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0843" w14:textId="1B7F194B" w:rsidR="00CE3A78" w:rsidRPr="00E71937" w:rsidRDefault="00F04B4B" w:rsidP="00F34765">
      <w:pPr>
        <w:tabs>
          <w:tab w:val="left" w:pos="5245"/>
        </w:tabs>
        <w:jc w:val="center"/>
        <w:rPr>
          <w:rFonts w:ascii="Arial" w:hAnsi="Arial" w:cs="Arial"/>
          <w:b/>
          <w:bCs/>
          <w:color w:val="0000FF"/>
          <w:sz w:val="24"/>
          <w:szCs w:val="24"/>
        </w:rPr>
      </w:pPr>
      <w:r>
        <w:rPr>
          <w:rFonts w:ascii="Arial" w:hAnsi="Arial" w:cs="Arial"/>
          <w:b/>
          <w:bCs/>
          <w:color w:val="0000FF"/>
          <w:sz w:val="24"/>
          <w:szCs w:val="24"/>
        </w:rPr>
        <w:t>CÔNG TY CỔ PHẦN TƯ VẤN VÀ ĐẦU TƯ NAM QUỐC</w:t>
      </w:r>
    </w:p>
    <w:p w14:paraId="30380844" w14:textId="77777777" w:rsidR="00CE3A78" w:rsidRPr="00377DCE" w:rsidRDefault="00CE3A78" w:rsidP="00A02B6A">
      <w:pPr>
        <w:jc w:val="center"/>
        <w:rPr>
          <w:rFonts w:ascii="Arial" w:hAnsi="Arial" w:cs="Arial"/>
        </w:rPr>
      </w:pPr>
      <w:r w:rsidRPr="00377DCE">
        <w:rPr>
          <w:rFonts w:ascii="Arial" w:hAnsi="Arial" w:cs="Arial"/>
        </w:rPr>
        <w:t>-----------</w:t>
      </w:r>
      <w:r w:rsidRPr="00377DCE">
        <w:rPr>
          <w:rFonts w:ascii="Arial" w:hAnsi="Arial" w:cs="Arial"/>
        </w:rPr>
        <w:sym w:font="Wingdings" w:char="F09A"/>
      </w:r>
      <w:r w:rsidRPr="00377DCE">
        <w:rPr>
          <w:rFonts w:ascii="Arial" w:hAnsi="Arial" w:cs="Arial"/>
        </w:rPr>
        <w:sym w:font="Wingdings" w:char="F0A1"/>
      </w:r>
      <w:r w:rsidRPr="00377DCE">
        <w:rPr>
          <w:rFonts w:ascii="Arial" w:hAnsi="Arial" w:cs="Arial"/>
        </w:rPr>
        <w:sym w:font="Wingdings" w:char="F09B"/>
      </w:r>
      <w:r w:rsidRPr="00377DCE">
        <w:rPr>
          <w:rFonts w:ascii="Arial" w:hAnsi="Arial" w:cs="Arial"/>
        </w:rPr>
        <w:t>------------</w:t>
      </w:r>
    </w:p>
    <w:p w14:paraId="30380845" w14:textId="77777777" w:rsidR="00CE3A78" w:rsidRPr="00377DCE" w:rsidRDefault="00CE3A78" w:rsidP="00EB03A0">
      <w:pPr>
        <w:jc w:val="center"/>
        <w:rPr>
          <w:rFonts w:ascii="Arial" w:hAnsi="Arial" w:cs="Arial"/>
        </w:rPr>
      </w:pPr>
    </w:p>
    <w:p w14:paraId="30380846" w14:textId="77777777" w:rsidR="00CE3A78" w:rsidRPr="00377DCE" w:rsidRDefault="00CE3A78" w:rsidP="00EB03A0">
      <w:pPr>
        <w:jc w:val="center"/>
        <w:rPr>
          <w:rFonts w:ascii="Arial" w:hAnsi="Arial" w:cs="Arial"/>
        </w:rPr>
      </w:pPr>
    </w:p>
    <w:p w14:paraId="30380847" w14:textId="77777777" w:rsidR="00CE3A78" w:rsidRPr="00377DCE" w:rsidRDefault="00CE3A78" w:rsidP="00EB03A0">
      <w:pPr>
        <w:jc w:val="center"/>
        <w:rPr>
          <w:rFonts w:ascii="Arial" w:hAnsi="Arial" w:cs="Arial"/>
        </w:rPr>
      </w:pPr>
    </w:p>
    <w:p w14:paraId="30380848" w14:textId="77777777" w:rsidR="00CE3A78" w:rsidRPr="00377DCE" w:rsidRDefault="00CE3A78" w:rsidP="00EB03A0">
      <w:pPr>
        <w:jc w:val="center"/>
        <w:rPr>
          <w:rFonts w:ascii="Arial" w:hAnsi="Arial" w:cs="Arial"/>
        </w:rPr>
      </w:pPr>
    </w:p>
    <w:p w14:paraId="30380849" w14:textId="77777777" w:rsidR="00CE3A78" w:rsidRPr="00377DCE" w:rsidRDefault="00CE3A78" w:rsidP="00EB03A0">
      <w:pPr>
        <w:jc w:val="center"/>
        <w:rPr>
          <w:rFonts w:ascii="Arial" w:hAnsi="Arial" w:cs="Arial"/>
        </w:rPr>
      </w:pPr>
    </w:p>
    <w:p w14:paraId="3038084A" w14:textId="77777777" w:rsidR="00CE3A78" w:rsidRPr="00377DCE" w:rsidRDefault="00CE3A78" w:rsidP="00EB03A0">
      <w:pPr>
        <w:jc w:val="center"/>
        <w:rPr>
          <w:rFonts w:ascii="Arial" w:hAnsi="Arial" w:cs="Arial"/>
        </w:rPr>
      </w:pPr>
    </w:p>
    <w:p w14:paraId="3038084B" w14:textId="77777777" w:rsidR="00CE3A78" w:rsidRPr="00377DCE" w:rsidRDefault="00CE3A78" w:rsidP="00EB03A0">
      <w:pPr>
        <w:jc w:val="center"/>
        <w:rPr>
          <w:rFonts w:ascii="Arial" w:hAnsi="Arial" w:cs="Arial"/>
        </w:rPr>
      </w:pPr>
    </w:p>
    <w:p w14:paraId="3038084C" w14:textId="77777777" w:rsidR="00CE3A78" w:rsidRPr="00377DCE" w:rsidRDefault="00CE3A78" w:rsidP="00EB03A0">
      <w:pPr>
        <w:jc w:val="center"/>
        <w:rPr>
          <w:rFonts w:ascii="Arial" w:hAnsi="Arial" w:cs="Arial"/>
        </w:rPr>
      </w:pPr>
    </w:p>
    <w:p w14:paraId="3038084D" w14:textId="77777777" w:rsidR="00CE3A78" w:rsidRPr="00377DCE" w:rsidRDefault="00CE3A78" w:rsidP="00EB03A0">
      <w:pPr>
        <w:jc w:val="center"/>
        <w:rPr>
          <w:rFonts w:ascii="Arial" w:hAnsi="Arial" w:cs="Arial"/>
        </w:rPr>
      </w:pPr>
    </w:p>
    <w:p w14:paraId="3038084E" w14:textId="77777777" w:rsidR="00CE3A78" w:rsidRPr="00377DCE" w:rsidRDefault="00CE3A78" w:rsidP="00EB03A0">
      <w:pPr>
        <w:jc w:val="center"/>
        <w:rPr>
          <w:rFonts w:ascii="Arial" w:hAnsi="Arial" w:cs="Arial"/>
        </w:rPr>
      </w:pPr>
    </w:p>
    <w:p w14:paraId="3038084F" w14:textId="77777777" w:rsidR="00CE3A78" w:rsidRPr="00377DCE" w:rsidRDefault="00CE3A78" w:rsidP="00EB03A0">
      <w:pPr>
        <w:jc w:val="center"/>
        <w:rPr>
          <w:rFonts w:ascii="Arial" w:hAnsi="Arial" w:cs="Arial"/>
        </w:rPr>
      </w:pPr>
    </w:p>
    <w:p w14:paraId="30380850" w14:textId="77777777" w:rsidR="00CE3A78" w:rsidRPr="00377DCE" w:rsidRDefault="00CE3A78" w:rsidP="00EB03A0">
      <w:pPr>
        <w:jc w:val="center"/>
        <w:rPr>
          <w:rFonts w:ascii="Arial" w:hAnsi="Arial" w:cs="Arial"/>
        </w:rPr>
      </w:pPr>
    </w:p>
    <w:p w14:paraId="30380851" w14:textId="77777777" w:rsidR="00CE3A78" w:rsidRPr="009838A1" w:rsidRDefault="00CE3A78" w:rsidP="008A47C4">
      <w:pPr>
        <w:spacing w:after="100" w:afterAutospacing="1"/>
        <w:jc w:val="center"/>
        <w:rPr>
          <w:rFonts w:ascii="Arial" w:hAnsi="Arial" w:cs="Arial"/>
          <w:b/>
          <w:bCs/>
          <w:color w:val="FF0000"/>
          <w:sz w:val="50"/>
          <w:szCs w:val="50"/>
        </w:rPr>
      </w:pPr>
      <w:r w:rsidRPr="009838A1">
        <w:rPr>
          <w:rFonts w:ascii="Arial" w:hAnsi="Arial" w:cs="Arial"/>
          <w:b/>
          <w:bCs/>
          <w:color w:val="FF0000"/>
          <w:sz w:val="50"/>
          <w:szCs w:val="50"/>
        </w:rPr>
        <w:t xml:space="preserve">THUYẾT MINH </w:t>
      </w:r>
      <w:r>
        <w:rPr>
          <w:rFonts w:ascii="Arial" w:hAnsi="Arial" w:cs="Arial"/>
          <w:b/>
          <w:bCs/>
          <w:color w:val="FF0000"/>
          <w:sz w:val="50"/>
          <w:szCs w:val="50"/>
        </w:rPr>
        <w:t>TỔNG HỢP</w:t>
      </w:r>
    </w:p>
    <w:p w14:paraId="714484CC" w14:textId="77777777" w:rsidR="00682EF7" w:rsidRDefault="00682EF7" w:rsidP="00682EF7">
      <w:pPr>
        <w:jc w:val="center"/>
        <w:rPr>
          <w:rFonts w:ascii="Arial" w:hAnsi="Arial" w:cs="Arial"/>
          <w:b/>
          <w:color w:val="0000FF"/>
          <w:sz w:val="36"/>
          <w:szCs w:val="36"/>
        </w:rPr>
      </w:pPr>
      <w:r>
        <w:rPr>
          <w:rFonts w:ascii="Arial" w:hAnsi="Arial" w:cs="Arial"/>
          <w:b/>
          <w:color w:val="0000FF"/>
          <w:sz w:val="36"/>
          <w:szCs w:val="36"/>
        </w:rPr>
        <w:t xml:space="preserve">QUY HOẠCH CHI TIẾT TỶ LỆ 1/500 </w:t>
      </w:r>
    </w:p>
    <w:p w14:paraId="30380853" w14:textId="6CA78D47" w:rsidR="00CE3A78" w:rsidRPr="009838A1" w:rsidRDefault="00682EF7" w:rsidP="00682EF7">
      <w:pPr>
        <w:spacing w:line="276" w:lineRule="auto"/>
        <w:jc w:val="center"/>
        <w:rPr>
          <w:rFonts w:ascii="Arial" w:hAnsi="Arial" w:cs="Arial"/>
          <w:b/>
          <w:bCs/>
          <w:color w:val="0000FF"/>
          <w:sz w:val="32"/>
          <w:szCs w:val="32"/>
        </w:rPr>
      </w:pPr>
      <w:r>
        <w:rPr>
          <w:rFonts w:ascii="Arial" w:hAnsi="Arial" w:cs="Arial"/>
          <w:b/>
          <w:color w:val="0000FF"/>
          <w:sz w:val="36"/>
          <w:szCs w:val="36"/>
        </w:rPr>
        <w:t>KHU TÁI ĐỊNH CƯ ẤP SÔNG NHẠN, XÃ XUÂN QUẾ</w:t>
      </w:r>
    </w:p>
    <w:p w14:paraId="6F585ED0" w14:textId="6FC0F98E" w:rsidR="00A65E70" w:rsidRPr="00377DCE" w:rsidRDefault="00A65E70" w:rsidP="00A65E70">
      <w:pPr>
        <w:spacing w:before="100" w:after="100"/>
        <w:jc w:val="center"/>
        <w:rPr>
          <w:rFonts w:ascii="Arial" w:hAnsi="Arial" w:cs="Arial"/>
          <w:b/>
          <w:color w:val="0000FF"/>
          <w:sz w:val="24"/>
          <w:szCs w:val="24"/>
        </w:rPr>
      </w:pPr>
      <w:r w:rsidRPr="00377DCE">
        <w:rPr>
          <w:rFonts w:ascii="Arial" w:hAnsi="Arial" w:cs="Arial"/>
          <w:b/>
          <w:color w:val="0000FF"/>
          <w:sz w:val="24"/>
          <w:szCs w:val="24"/>
        </w:rPr>
        <w:t xml:space="preserve">ĐỊA ĐIỂM: </w:t>
      </w:r>
      <w:r>
        <w:rPr>
          <w:rFonts w:ascii="Arial" w:hAnsi="Arial" w:cs="Arial"/>
          <w:b/>
          <w:color w:val="0000FF"/>
          <w:sz w:val="24"/>
          <w:szCs w:val="24"/>
        </w:rPr>
        <w:t>XÃ XUÂN QUẾ – THÀNH PHỐ ĐỒNG NAI</w:t>
      </w:r>
    </w:p>
    <w:p w14:paraId="30380855" w14:textId="2C3A3F8F" w:rsidR="00CE3A78" w:rsidRPr="008A47C4" w:rsidRDefault="00A65E70" w:rsidP="00A65E70">
      <w:pPr>
        <w:spacing w:before="120" w:line="276" w:lineRule="auto"/>
        <w:jc w:val="center"/>
        <w:rPr>
          <w:rFonts w:ascii="Arial" w:hAnsi="Arial" w:cs="Arial"/>
          <w:b/>
          <w:bCs/>
          <w:color w:val="0000FF"/>
          <w:sz w:val="24"/>
          <w:szCs w:val="24"/>
        </w:rPr>
      </w:pPr>
      <w:r w:rsidRPr="009F4402">
        <w:rPr>
          <w:rFonts w:ascii="Arial" w:hAnsi="Arial" w:cs="Arial"/>
          <w:b/>
          <w:color w:val="0000FF"/>
          <w:sz w:val="24"/>
          <w:szCs w:val="24"/>
        </w:rPr>
        <w:t>CHỦ ĐẦU TƯ: PHÒNG KINH T</w:t>
      </w:r>
      <w:r>
        <w:rPr>
          <w:rFonts w:ascii="Arial" w:hAnsi="Arial" w:cs="Arial"/>
          <w:b/>
          <w:color w:val="0000FF"/>
          <w:sz w:val="24"/>
          <w:szCs w:val="24"/>
        </w:rPr>
        <w:t>Ế XÃ XUÂN QUẾ</w:t>
      </w:r>
    </w:p>
    <w:p w14:paraId="30380856" w14:textId="77777777" w:rsidR="00CE3A78" w:rsidRPr="00377DCE" w:rsidRDefault="00CE3A78" w:rsidP="00A02B6A">
      <w:pPr>
        <w:jc w:val="center"/>
        <w:rPr>
          <w:rFonts w:ascii="Arial" w:hAnsi="Arial" w:cs="Arial"/>
          <w:b/>
          <w:bCs/>
        </w:rPr>
      </w:pPr>
    </w:p>
    <w:p w14:paraId="30380857" w14:textId="77777777" w:rsidR="00CE3A78" w:rsidRPr="00377DCE" w:rsidRDefault="00CE3A78" w:rsidP="00A02B6A">
      <w:pPr>
        <w:jc w:val="center"/>
        <w:rPr>
          <w:rFonts w:ascii="Arial" w:hAnsi="Arial" w:cs="Arial"/>
          <w:b/>
          <w:bCs/>
        </w:rPr>
      </w:pPr>
    </w:p>
    <w:p w14:paraId="30380858" w14:textId="77777777" w:rsidR="00CE3A78" w:rsidRPr="00377DCE" w:rsidRDefault="00CE3A78" w:rsidP="00A02B6A">
      <w:pPr>
        <w:jc w:val="center"/>
        <w:rPr>
          <w:rFonts w:ascii="Arial" w:hAnsi="Arial" w:cs="Arial"/>
          <w:b/>
          <w:bCs/>
        </w:rPr>
      </w:pPr>
    </w:p>
    <w:p w14:paraId="30380859" w14:textId="77777777" w:rsidR="00CE3A78" w:rsidRPr="00377DCE" w:rsidRDefault="00CE3A78" w:rsidP="00A02B6A">
      <w:pPr>
        <w:jc w:val="center"/>
        <w:rPr>
          <w:rFonts w:ascii="Arial" w:hAnsi="Arial" w:cs="Arial"/>
          <w:b/>
          <w:bCs/>
        </w:rPr>
      </w:pPr>
    </w:p>
    <w:p w14:paraId="3038085A" w14:textId="77777777" w:rsidR="00CE3A78" w:rsidRPr="00377DCE" w:rsidRDefault="00CE3A78" w:rsidP="00A02B6A">
      <w:pPr>
        <w:jc w:val="center"/>
        <w:rPr>
          <w:rFonts w:ascii="Arial" w:hAnsi="Arial" w:cs="Arial"/>
          <w:b/>
          <w:bCs/>
        </w:rPr>
      </w:pPr>
    </w:p>
    <w:p w14:paraId="3038085B" w14:textId="77777777" w:rsidR="00CE3A78" w:rsidRPr="00377DCE" w:rsidRDefault="00CE3A78" w:rsidP="00A02B6A">
      <w:pPr>
        <w:jc w:val="center"/>
        <w:rPr>
          <w:rFonts w:ascii="Arial" w:hAnsi="Arial" w:cs="Arial"/>
          <w:b/>
          <w:bCs/>
        </w:rPr>
      </w:pPr>
    </w:p>
    <w:p w14:paraId="3038085C" w14:textId="77777777" w:rsidR="00CE3A78" w:rsidRPr="00377DCE" w:rsidRDefault="00CE3A78" w:rsidP="00A02B6A">
      <w:pPr>
        <w:jc w:val="center"/>
        <w:rPr>
          <w:rFonts w:ascii="Arial" w:hAnsi="Arial" w:cs="Arial"/>
          <w:b/>
          <w:bCs/>
        </w:rPr>
      </w:pPr>
    </w:p>
    <w:p w14:paraId="3038085D" w14:textId="77777777" w:rsidR="00CE3A78" w:rsidRPr="00377DCE" w:rsidRDefault="00CE3A78" w:rsidP="00A02B6A">
      <w:pPr>
        <w:jc w:val="center"/>
        <w:rPr>
          <w:rFonts w:ascii="Arial" w:hAnsi="Arial" w:cs="Arial"/>
          <w:b/>
          <w:bCs/>
        </w:rPr>
      </w:pPr>
    </w:p>
    <w:p w14:paraId="3038085E" w14:textId="77777777" w:rsidR="00CE3A78" w:rsidRPr="00377DCE" w:rsidRDefault="00CE3A78" w:rsidP="00A02B6A">
      <w:pPr>
        <w:jc w:val="center"/>
        <w:rPr>
          <w:rFonts w:ascii="Arial" w:hAnsi="Arial" w:cs="Arial"/>
          <w:b/>
          <w:bCs/>
        </w:rPr>
      </w:pPr>
    </w:p>
    <w:p w14:paraId="3038085F" w14:textId="77777777" w:rsidR="00CE3A78" w:rsidRPr="00377DCE" w:rsidRDefault="00CE3A78" w:rsidP="00A02B6A">
      <w:pPr>
        <w:jc w:val="center"/>
        <w:rPr>
          <w:rFonts w:ascii="Arial" w:hAnsi="Arial" w:cs="Arial"/>
          <w:b/>
          <w:bCs/>
        </w:rPr>
      </w:pPr>
    </w:p>
    <w:p w14:paraId="30380860" w14:textId="77777777" w:rsidR="00CE3A78" w:rsidRPr="00377DCE" w:rsidRDefault="00CE3A78" w:rsidP="00A02B6A">
      <w:pPr>
        <w:jc w:val="center"/>
        <w:rPr>
          <w:rFonts w:ascii="Arial" w:hAnsi="Arial" w:cs="Arial"/>
          <w:b/>
          <w:bCs/>
        </w:rPr>
      </w:pPr>
    </w:p>
    <w:p w14:paraId="30380861" w14:textId="77777777" w:rsidR="00CE3A78" w:rsidRPr="00377DCE" w:rsidRDefault="00CE3A78" w:rsidP="00A02B6A">
      <w:pPr>
        <w:jc w:val="center"/>
        <w:rPr>
          <w:rFonts w:ascii="Arial" w:hAnsi="Arial" w:cs="Arial"/>
          <w:b/>
          <w:bCs/>
        </w:rPr>
      </w:pPr>
    </w:p>
    <w:p w14:paraId="30380862" w14:textId="77777777" w:rsidR="00CE3A78" w:rsidRPr="00377DCE" w:rsidRDefault="00CE3A78" w:rsidP="00A02B6A">
      <w:pPr>
        <w:jc w:val="center"/>
        <w:rPr>
          <w:rFonts w:ascii="Arial" w:hAnsi="Arial" w:cs="Arial"/>
          <w:b/>
          <w:bCs/>
        </w:rPr>
      </w:pPr>
    </w:p>
    <w:p w14:paraId="30380863" w14:textId="77777777" w:rsidR="00CE3A78" w:rsidRDefault="00CE3A78" w:rsidP="00A02B6A">
      <w:pPr>
        <w:jc w:val="center"/>
        <w:rPr>
          <w:rFonts w:ascii="Arial" w:hAnsi="Arial" w:cs="Arial"/>
          <w:b/>
          <w:bCs/>
        </w:rPr>
      </w:pPr>
    </w:p>
    <w:p w14:paraId="30380864" w14:textId="77777777" w:rsidR="00CE3A78" w:rsidRPr="00377DCE" w:rsidRDefault="00CE3A78" w:rsidP="00001C33">
      <w:pPr>
        <w:rPr>
          <w:rFonts w:ascii="Arial" w:hAnsi="Arial" w:cs="Arial"/>
          <w:b/>
          <w:bCs/>
        </w:rPr>
      </w:pPr>
    </w:p>
    <w:p w14:paraId="30380865" w14:textId="77777777" w:rsidR="00CE3A78" w:rsidRDefault="00CE3A78" w:rsidP="00257894">
      <w:pPr>
        <w:jc w:val="center"/>
        <w:rPr>
          <w:rFonts w:ascii="Arial" w:hAnsi="Arial" w:cs="Arial"/>
          <w:b/>
          <w:bCs/>
          <w:color w:val="0000FF"/>
          <w:sz w:val="24"/>
          <w:szCs w:val="24"/>
        </w:rPr>
      </w:pPr>
    </w:p>
    <w:p w14:paraId="30380866" w14:textId="77777777" w:rsidR="00CE3A78" w:rsidRPr="0015793E" w:rsidRDefault="00CE3A78" w:rsidP="00257894">
      <w:pPr>
        <w:jc w:val="center"/>
        <w:rPr>
          <w:rFonts w:ascii="Arial" w:hAnsi="Arial" w:cs="Arial"/>
          <w:b/>
          <w:bCs/>
          <w:sz w:val="24"/>
          <w:szCs w:val="24"/>
        </w:rPr>
      </w:pPr>
      <w:r w:rsidRPr="00377DCE">
        <w:rPr>
          <w:rFonts w:ascii="Arial" w:hAnsi="Arial" w:cs="Arial"/>
          <w:b/>
          <w:bCs/>
          <w:color w:val="0000FF"/>
          <w:sz w:val="24"/>
          <w:szCs w:val="24"/>
        </w:rPr>
        <w:t>ĐỒNG NAI</w:t>
      </w:r>
      <w:r>
        <w:rPr>
          <w:rFonts w:ascii="Arial" w:hAnsi="Arial" w:cs="Arial"/>
          <w:b/>
          <w:bCs/>
          <w:color w:val="0000FF"/>
          <w:sz w:val="24"/>
          <w:szCs w:val="24"/>
        </w:rPr>
        <w:t xml:space="preserve"> </w:t>
      </w:r>
      <w:r w:rsidRPr="00377DCE">
        <w:rPr>
          <w:rFonts w:ascii="Arial" w:hAnsi="Arial" w:cs="Arial"/>
          <w:b/>
          <w:bCs/>
          <w:color w:val="0000FF"/>
          <w:sz w:val="24"/>
          <w:szCs w:val="24"/>
        </w:rPr>
        <w:t>202</w:t>
      </w:r>
      <w:r>
        <w:rPr>
          <w:rFonts w:ascii="Arial" w:hAnsi="Arial" w:cs="Arial"/>
          <w:b/>
          <w:bCs/>
          <w:color w:val="0000FF"/>
          <w:sz w:val="24"/>
          <w:szCs w:val="24"/>
        </w:rPr>
        <w:t>6</w:t>
      </w:r>
      <w:r>
        <w:rPr>
          <w:rFonts w:ascii="Arial" w:hAnsi="Arial" w:cs="Arial"/>
          <w:b/>
          <w:bCs/>
          <w:color w:val="0000FF"/>
          <w:sz w:val="24"/>
          <w:szCs w:val="24"/>
        </w:rPr>
        <w:br w:type="page"/>
      </w:r>
    </w:p>
    <w:p w14:paraId="30380867" w14:textId="5E303339" w:rsidR="00CE3A78" w:rsidRPr="0015793E" w:rsidRDefault="00CE3A78" w:rsidP="008A47C4">
      <w:pPr>
        <w:spacing w:after="100" w:afterAutospacing="1"/>
        <w:jc w:val="center"/>
        <w:rPr>
          <w:b/>
          <w:bCs/>
          <w:sz w:val="40"/>
          <w:szCs w:val="40"/>
        </w:rPr>
      </w:pPr>
      <w:r w:rsidRPr="0015793E">
        <w:rPr>
          <w:b/>
          <w:bCs/>
          <w:sz w:val="40"/>
          <w:szCs w:val="40"/>
        </w:rPr>
        <w:t xml:space="preserve">THUYẾT MINH </w:t>
      </w:r>
      <w:r w:rsidR="00A65E70" w:rsidRPr="0015793E">
        <w:rPr>
          <w:b/>
          <w:bCs/>
          <w:sz w:val="40"/>
          <w:szCs w:val="40"/>
        </w:rPr>
        <w:t>TỔNG HỢP</w:t>
      </w:r>
    </w:p>
    <w:p w14:paraId="4C83C684" w14:textId="77777777" w:rsidR="00173165" w:rsidRPr="00BF1BBD" w:rsidRDefault="00173165" w:rsidP="00173165">
      <w:pPr>
        <w:jc w:val="center"/>
        <w:rPr>
          <w:b/>
        </w:rPr>
      </w:pPr>
      <w:r w:rsidRPr="00BF1BBD">
        <w:rPr>
          <w:b/>
        </w:rPr>
        <w:t xml:space="preserve">QUY HOẠCH CHI TIẾT TỶ LỆ 1/500 </w:t>
      </w:r>
    </w:p>
    <w:p w14:paraId="30380869" w14:textId="7663830D" w:rsidR="00CE3A78" w:rsidRPr="00BF1BBD" w:rsidRDefault="00173165" w:rsidP="00173165">
      <w:pPr>
        <w:spacing w:line="276" w:lineRule="auto"/>
        <w:ind w:right="-426"/>
        <w:jc w:val="center"/>
        <w:rPr>
          <w:b/>
          <w:bCs/>
        </w:rPr>
      </w:pPr>
      <w:r w:rsidRPr="00BF1BBD">
        <w:rPr>
          <w:b/>
        </w:rPr>
        <w:t>KHU TÁI ĐỊNH CƯ ẤP SÔNG NHẠN, XÃ XUÂN QUẾ</w:t>
      </w:r>
    </w:p>
    <w:p w14:paraId="3038086A" w14:textId="608B97E3" w:rsidR="00CE3A78" w:rsidRPr="00BF1BBD" w:rsidRDefault="00CE3A78" w:rsidP="008A47C4">
      <w:pPr>
        <w:spacing w:line="276" w:lineRule="auto"/>
        <w:jc w:val="center"/>
        <w:rPr>
          <w:b/>
          <w:bCs/>
        </w:rPr>
      </w:pPr>
      <w:r w:rsidRPr="00BF1BBD">
        <w:rPr>
          <w:b/>
          <w:bCs/>
        </w:rPr>
        <w:t xml:space="preserve">ĐỊA ĐIỂM: </w:t>
      </w:r>
      <w:r w:rsidR="00173165" w:rsidRPr="00BF1BBD">
        <w:rPr>
          <w:b/>
          <w:bCs/>
        </w:rPr>
        <w:t xml:space="preserve">XÃ </w:t>
      </w:r>
      <w:r w:rsidR="00BF33CB" w:rsidRPr="00BF1BBD">
        <w:rPr>
          <w:b/>
          <w:bCs/>
        </w:rPr>
        <w:t>XUÂN QUẾ - THÀNH PHỐ ĐỒNG NAI</w:t>
      </w:r>
    </w:p>
    <w:p w14:paraId="3038086B" w14:textId="6E2EF504" w:rsidR="00CE3A78" w:rsidRPr="0015793E" w:rsidRDefault="00CE3A78" w:rsidP="00177B30">
      <w:pPr>
        <w:spacing w:before="120" w:line="276" w:lineRule="auto"/>
        <w:jc w:val="center"/>
        <w:rPr>
          <w:b/>
          <w:bCs/>
          <w:sz w:val="24"/>
          <w:szCs w:val="24"/>
        </w:rPr>
      </w:pPr>
      <w:r w:rsidRPr="00BF1BBD">
        <w:rPr>
          <w:b/>
          <w:bCs/>
        </w:rPr>
        <w:t xml:space="preserve">CHỦ ĐẦU TƯ: </w:t>
      </w:r>
      <w:r w:rsidR="00BF33CB" w:rsidRPr="00BF1BBD">
        <w:rPr>
          <w:b/>
          <w:bCs/>
        </w:rPr>
        <w:t>PHÒNG KINH TẾ XÃ XUÂN QUẾ</w:t>
      </w:r>
    </w:p>
    <w:p w14:paraId="3038086C" w14:textId="77777777" w:rsidR="00CE3A78" w:rsidRPr="0015793E" w:rsidRDefault="00CE3A78" w:rsidP="003D5ED7">
      <w:pPr>
        <w:jc w:val="center"/>
        <w:rPr>
          <w:b/>
          <w:bCs/>
        </w:rPr>
      </w:pPr>
    </w:p>
    <w:p w14:paraId="3038086D" w14:textId="77777777" w:rsidR="00CE3A78" w:rsidRPr="0015793E" w:rsidRDefault="00CE3A78" w:rsidP="00A02B6A">
      <w:pPr>
        <w:jc w:val="center"/>
      </w:pPr>
    </w:p>
    <w:p w14:paraId="3038086E" w14:textId="77777777" w:rsidR="00CE3A78" w:rsidRPr="0015793E" w:rsidRDefault="00CE3A78" w:rsidP="00A02B6A">
      <w:pPr>
        <w:jc w:val="center"/>
      </w:pPr>
    </w:p>
    <w:p w14:paraId="3038086F" w14:textId="4420FD38" w:rsidR="00CE3A78" w:rsidRPr="0015793E" w:rsidRDefault="00CE3A78" w:rsidP="00A35607">
      <w:pPr>
        <w:ind w:right="-284"/>
        <w:jc w:val="right"/>
      </w:pPr>
      <w:r w:rsidRPr="0015793E">
        <w:t xml:space="preserve">                                  </w:t>
      </w:r>
      <w:r w:rsidR="00592D39" w:rsidRPr="0015793E">
        <w:t xml:space="preserve">TP. </w:t>
      </w:r>
      <w:r w:rsidRPr="0015793E">
        <w:t>Đồng Nai, ngày       tháng      năm 2026</w:t>
      </w:r>
    </w:p>
    <w:p w14:paraId="30380870" w14:textId="77777777" w:rsidR="00CE3A78" w:rsidRPr="0015793E" w:rsidRDefault="00CE3A78" w:rsidP="00A02B6A">
      <w:pPr>
        <w:jc w:val="center"/>
      </w:pPr>
    </w:p>
    <w:tbl>
      <w:tblPr>
        <w:tblW w:w="5901" w:type="pct"/>
        <w:jc w:val="center"/>
        <w:tblLook w:val="01E0" w:firstRow="1" w:lastRow="1" w:firstColumn="1" w:lastColumn="1" w:noHBand="0" w:noVBand="0"/>
      </w:tblPr>
      <w:tblGrid>
        <w:gridCol w:w="5246"/>
        <w:gridCol w:w="5716"/>
      </w:tblGrid>
      <w:tr w:rsidR="00CE3A78" w:rsidRPr="0015793E" w14:paraId="30380886" w14:textId="77777777">
        <w:trPr>
          <w:trHeight w:val="5027"/>
          <w:jc w:val="center"/>
        </w:trPr>
        <w:tc>
          <w:tcPr>
            <w:tcW w:w="2393" w:type="pct"/>
          </w:tcPr>
          <w:p w14:paraId="30380871" w14:textId="4D795261" w:rsidR="00CE3A78" w:rsidRPr="0015793E" w:rsidRDefault="00676EEF" w:rsidP="00A02B6A">
            <w:pPr>
              <w:jc w:val="center"/>
              <w:rPr>
                <w:b/>
                <w:bCs/>
              </w:rPr>
            </w:pPr>
            <w:r w:rsidRPr="0015793E">
              <w:rPr>
                <w:b/>
                <w:bCs/>
              </w:rPr>
              <w:t>CHỦ ĐẦU TƯ</w:t>
            </w:r>
          </w:p>
          <w:p w14:paraId="30380873" w14:textId="3BA6A78B" w:rsidR="00CE3A78" w:rsidRPr="0015793E" w:rsidRDefault="00BF33CB" w:rsidP="00A02B6A">
            <w:pPr>
              <w:jc w:val="center"/>
              <w:rPr>
                <w:b/>
                <w:bCs/>
              </w:rPr>
            </w:pPr>
            <w:r w:rsidRPr="0015793E">
              <w:rPr>
                <w:b/>
                <w:bCs/>
              </w:rPr>
              <w:t>Phòng Kinh tế xã Xuân Quế</w:t>
            </w:r>
            <w:r w:rsidR="00CE3A78" w:rsidRPr="0015793E">
              <w:rPr>
                <w:b/>
                <w:bCs/>
              </w:rPr>
              <w:t xml:space="preserve"> </w:t>
            </w:r>
          </w:p>
          <w:p w14:paraId="30380874" w14:textId="77777777" w:rsidR="00CE3A78" w:rsidRPr="0015793E" w:rsidRDefault="00CE3A78" w:rsidP="00A02B6A">
            <w:pPr>
              <w:jc w:val="center"/>
              <w:rPr>
                <w:b/>
                <w:bCs/>
              </w:rPr>
            </w:pPr>
          </w:p>
          <w:p w14:paraId="30380875" w14:textId="14DB355F" w:rsidR="00CE3A78" w:rsidRPr="0015793E" w:rsidRDefault="00CE3A78" w:rsidP="00A02B6A">
            <w:pPr>
              <w:jc w:val="center"/>
              <w:rPr>
                <w:b/>
                <w:bCs/>
              </w:rPr>
            </w:pPr>
          </w:p>
          <w:p w14:paraId="30380876" w14:textId="77777777" w:rsidR="00CE3A78" w:rsidRPr="0015793E" w:rsidRDefault="00CE3A78" w:rsidP="00A02B6A">
            <w:pPr>
              <w:jc w:val="center"/>
              <w:rPr>
                <w:b/>
                <w:bCs/>
              </w:rPr>
            </w:pPr>
          </w:p>
          <w:p w14:paraId="30380877" w14:textId="77777777" w:rsidR="00CE3A78" w:rsidRPr="0015793E" w:rsidRDefault="00CE3A78" w:rsidP="00A02B6A">
            <w:pPr>
              <w:jc w:val="center"/>
              <w:rPr>
                <w:b/>
                <w:bCs/>
              </w:rPr>
            </w:pPr>
          </w:p>
          <w:p w14:paraId="30380878" w14:textId="77777777" w:rsidR="00CE3A78" w:rsidRPr="0015793E" w:rsidRDefault="00CE3A78" w:rsidP="00A02B6A">
            <w:pPr>
              <w:jc w:val="center"/>
              <w:rPr>
                <w:b/>
                <w:bCs/>
              </w:rPr>
            </w:pPr>
          </w:p>
          <w:p w14:paraId="30380879" w14:textId="77777777" w:rsidR="00CE3A78" w:rsidRPr="0015793E" w:rsidRDefault="00CE3A78" w:rsidP="008A47C4">
            <w:pPr>
              <w:jc w:val="center"/>
            </w:pPr>
          </w:p>
        </w:tc>
        <w:tc>
          <w:tcPr>
            <w:tcW w:w="2607" w:type="pct"/>
          </w:tcPr>
          <w:p w14:paraId="3038087A" w14:textId="017CE411" w:rsidR="00CE3A78" w:rsidRPr="0015793E" w:rsidRDefault="00326E22" w:rsidP="00A02B6A">
            <w:pPr>
              <w:jc w:val="center"/>
              <w:rPr>
                <w:b/>
                <w:bCs/>
              </w:rPr>
            </w:pPr>
            <w:r>
              <w:rPr>
                <w:b/>
                <w:bCs/>
              </w:rPr>
              <w:t>ĐƠN VỊ TƯ VẤN</w:t>
            </w:r>
          </w:p>
          <w:p w14:paraId="074BFF86" w14:textId="77777777" w:rsidR="00676EEF" w:rsidRPr="0015793E" w:rsidRDefault="00676EEF" w:rsidP="00676EEF">
            <w:pPr>
              <w:jc w:val="center"/>
              <w:rPr>
                <w:b/>
              </w:rPr>
            </w:pPr>
            <w:r w:rsidRPr="0015793E">
              <w:rPr>
                <w:b/>
              </w:rPr>
              <w:t xml:space="preserve">Công ty Cổ phần tư vấn </w:t>
            </w:r>
          </w:p>
          <w:p w14:paraId="3038087B" w14:textId="09965FB2" w:rsidR="00CE3A78" w:rsidRPr="0015793E" w:rsidRDefault="00676EEF" w:rsidP="00676EEF">
            <w:pPr>
              <w:jc w:val="center"/>
              <w:rPr>
                <w:b/>
                <w:bCs/>
              </w:rPr>
            </w:pPr>
            <w:r w:rsidRPr="0015793E">
              <w:rPr>
                <w:b/>
              </w:rPr>
              <w:t>và đầu tư Nam Quốc</w:t>
            </w:r>
          </w:p>
          <w:p w14:paraId="3038087D" w14:textId="4A1D73C9" w:rsidR="00CE3A78" w:rsidRPr="0015793E" w:rsidRDefault="00676EEF" w:rsidP="00261762">
            <w:pPr>
              <w:jc w:val="center"/>
            </w:pPr>
            <w:r w:rsidRPr="0015793E">
              <w:t>GIÁM ĐỐC</w:t>
            </w:r>
          </w:p>
          <w:p w14:paraId="3038087E" w14:textId="77777777" w:rsidR="00CE3A78" w:rsidRPr="0015793E" w:rsidRDefault="00CE3A78" w:rsidP="00261762">
            <w:pPr>
              <w:jc w:val="center"/>
            </w:pPr>
          </w:p>
          <w:p w14:paraId="3038087F" w14:textId="77777777" w:rsidR="00CE3A78" w:rsidRPr="0015793E" w:rsidRDefault="00CE3A78" w:rsidP="00261762">
            <w:pPr>
              <w:jc w:val="center"/>
            </w:pPr>
          </w:p>
          <w:p w14:paraId="30380880" w14:textId="77777777" w:rsidR="00CE3A78" w:rsidRPr="0015793E" w:rsidRDefault="00CE3A78" w:rsidP="00261762">
            <w:pPr>
              <w:jc w:val="center"/>
            </w:pPr>
          </w:p>
          <w:p w14:paraId="30380881" w14:textId="77777777" w:rsidR="00CE3A78" w:rsidRPr="0015793E" w:rsidRDefault="00CE3A78" w:rsidP="00261762">
            <w:pPr>
              <w:jc w:val="center"/>
            </w:pPr>
          </w:p>
          <w:p w14:paraId="30380882" w14:textId="77777777" w:rsidR="00CE3A78" w:rsidRPr="0015793E" w:rsidRDefault="00CE3A78" w:rsidP="00261762">
            <w:pPr>
              <w:jc w:val="center"/>
            </w:pPr>
          </w:p>
          <w:p w14:paraId="30380883" w14:textId="77777777" w:rsidR="00CE3A78" w:rsidRPr="0015793E" w:rsidRDefault="00CE3A78" w:rsidP="00261762">
            <w:pPr>
              <w:jc w:val="center"/>
            </w:pPr>
          </w:p>
          <w:p w14:paraId="30380884" w14:textId="5F2F1E37" w:rsidR="00CE3A78" w:rsidRPr="0015793E" w:rsidRDefault="00676EEF" w:rsidP="00261762">
            <w:pPr>
              <w:jc w:val="center"/>
              <w:rPr>
                <w:b/>
                <w:bCs/>
              </w:rPr>
            </w:pPr>
            <w:r w:rsidRPr="0015793E">
              <w:rPr>
                <w:b/>
                <w:bCs/>
              </w:rPr>
              <w:t>Võ Tấn Linh</w:t>
            </w:r>
          </w:p>
          <w:p w14:paraId="30380885" w14:textId="77777777" w:rsidR="00CE3A78" w:rsidRPr="0015793E" w:rsidRDefault="00CE3A78" w:rsidP="00A02B6A">
            <w:pPr>
              <w:jc w:val="center"/>
              <w:rPr>
                <w:b/>
                <w:bCs/>
              </w:rPr>
            </w:pPr>
          </w:p>
        </w:tc>
      </w:tr>
      <w:tr w:rsidR="00CE3A78" w:rsidRPr="0015793E" w14:paraId="30380889" w14:textId="77777777">
        <w:trPr>
          <w:trHeight w:val="4536"/>
          <w:jc w:val="center"/>
        </w:trPr>
        <w:tc>
          <w:tcPr>
            <w:tcW w:w="2393" w:type="pct"/>
          </w:tcPr>
          <w:p w14:paraId="30380887" w14:textId="21D31246" w:rsidR="00CE3A78" w:rsidRPr="0015793E" w:rsidRDefault="00676EEF" w:rsidP="00A02B6A">
            <w:pPr>
              <w:jc w:val="center"/>
              <w:rPr>
                <w:b/>
                <w:bCs/>
              </w:rPr>
            </w:pPr>
            <w:r w:rsidRPr="0015793E">
              <w:rPr>
                <w:b/>
                <w:bCs/>
              </w:rPr>
              <w:t>CƠ QUAN THẨM ĐỊNH</w:t>
            </w:r>
          </w:p>
        </w:tc>
        <w:tc>
          <w:tcPr>
            <w:tcW w:w="2607" w:type="pct"/>
          </w:tcPr>
          <w:p w14:paraId="30380888" w14:textId="7F04A272" w:rsidR="00CE3A78" w:rsidRPr="0015793E" w:rsidRDefault="00676EEF" w:rsidP="00A02B6A">
            <w:pPr>
              <w:jc w:val="center"/>
              <w:rPr>
                <w:b/>
                <w:bCs/>
              </w:rPr>
            </w:pPr>
            <w:r w:rsidRPr="0015793E">
              <w:rPr>
                <w:b/>
                <w:bCs/>
              </w:rPr>
              <w:t>CƠ QUAN PHÊ DUYỆT</w:t>
            </w:r>
          </w:p>
        </w:tc>
      </w:tr>
    </w:tbl>
    <w:p w14:paraId="3038088A" w14:textId="77777777" w:rsidR="00CE3A78" w:rsidRPr="0015793E" w:rsidRDefault="00CE3A78" w:rsidP="002202A6">
      <w:pPr>
        <w:spacing w:before="0" w:after="200" w:line="276" w:lineRule="auto"/>
        <w:jc w:val="center"/>
        <w:rPr>
          <w:b/>
          <w:bCs/>
          <w:sz w:val="32"/>
          <w:szCs w:val="32"/>
        </w:rPr>
      </w:pPr>
      <w:r w:rsidRPr="0015793E">
        <w:br w:type="page"/>
      </w:r>
      <w:r w:rsidRPr="0015793E">
        <w:rPr>
          <w:b/>
          <w:bCs/>
          <w:sz w:val="32"/>
          <w:szCs w:val="32"/>
        </w:rPr>
        <w:lastRenderedPageBreak/>
        <w:t>MỤC LỤC</w:t>
      </w:r>
    </w:p>
    <w:p w14:paraId="3F1C2DB3" w14:textId="236CACA8" w:rsidR="00326E22" w:rsidRDefault="00CE3A78">
      <w:pPr>
        <w:pStyle w:val="TOC1"/>
        <w:tabs>
          <w:tab w:val="right" w:leader="dot" w:pos="9062"/>
        </w:tabs>
        <w:rPr>
          <w:rFonts w:ascii="Calibri" w:eastAsia="Times New Roman" w:hAnsi="Calibri"/>
          <w:b w:val="0"/>
          <w:bCs w:val="0"/>
          <w:noProof/>
          <w:kern w:val="2"/>
        </w:rPr>
      </w:pPr>
      <w:r w:rsidRPr="0015793E">
        <w:rPr>
          <w:b w:val="0"/>
          <w:bCs w:val="0"/>
        </w:rPr>
        <w:fldChar w:fldCharType="begin"/>
      </w:r>
      <w:r w:rsidRPr="0015793E">
        <w:rPr>
          <w:b w:val="0"/>
          <w:bCs w:val="0"/>
        </w:rPr>
        <w:instrText xml:space="preserve"> TOC \o "1-3" \h \z \u </w:instrText>
      </w:r>
      <w:r w:rsidRPr="0015793E">
        <w:rPr>
          <w:b w:val="0"/>
          <w:bCs w:val="0"/>
        </w:rPr>
        <w:fldChar w:fldCharType="separate"/>
      </w:r>
      <w:hyperlink w:anchor="_Toc237528463" w:history="1">
        <w:r w:rsidR="00326E22" w:rsidRPr="008A18D6">
          <w:rPr>
            <w:rStyle w:val="Hyperlink"/>
            <w:noProof/>
          </w:rPr>
          <w:t>PHẦN MỞ ĐẦU</w:t>
        </w:r>
        <w:r w:rsidR="00326E22">
          <w:rPr>
            <w:noProof/>
            <w:webHidden/>
          </w:rPr>
          <w:tab/>
        </w:r>
        <w:r w:rsidR="00326E22">
          <w:rPr>
            <w:noProof/>
            <w:webHidden/>
          </w:rPr>
          <w:fldChar w:fldCharType="begin"/>
        </w:r>
        <w:r w:rsidR="00326E22">
          <w:rPr>
            <w:noProof/>
            <w:webHidden/>
          </w:rPr>
          <w:instrText xml:space="preserve"> PAGEREF _Toc237528463 \h </w:instrText>
        </w:r>
        <w:r w:rsidR="00326E22">
          <w:rPr>
            <w:noProof/>
            <w:webHidden/>
          </w:rPr>
        </w:r>
        <w:r w:rsidR="00326E22">
          <w:rPr>
            <w:noProof/>
            <w:webHidden/>
          </w:rPr>
          <w:fldChar w:fldCharType="separate"/>
        </w:r>
        <w:r w:rsidR="00326E22">
          <w:rPr>
            <w:noProof/>
            <w:webHidden/>
          </w:rPr>
          <w:t>5</w:t>
        </w:r>
        <w:r w:rsidR="00326E22">
          <w:rPr>
            <w:noProof/>
            <w:webHidden/>
          </w:rPr>
          <w:fldChar w:fldCharType="end"/>
        </w:r>
      </w:hyperlink>
    </w:p>
    <w:p w14:paraId="3711FEF9" w14:textId="0D519D44" w:rsidR="00326E22" w:rsidRDefault="00326E22">
      <w:pPr>
        <w:pStyle w:val="TOC2"/>
        <w:tabs>
          <w:tab w:val="right" w:leader="dot" w:pos="9062"/>
        </w:tabs>
        <w:rPr>
          <w:rFonts w:ascii="Calibri" w:eastAsia="Times New Roman" w:hAnsi="Calibri"/>
          <w:noProof/>
          <w:kern w:val="2"/>
        </w:rPr>
      </w:pPr>
      <w:hyperlink w:anchor="_Toc237528464" w:history="1">
        <w:r w:rsidRPr="008A18D6">
          <w:rPr>
            <w:rStyle w:val="Hyperlink"/>
            <w:rFonts w:ascii="Times New Roman Bold" w:hAnsi="Times New Roman Bold" w:cs="Times New Roman Bold"/>
            <w:noProof/>
          </w:rPr>
          <w:t>I.</w:t>
        </w:r>
        <w:r w:rsidRPr="008A18D6">
          <w:rPr>
            <w:rStyle w:val="Hyperlink"/>
            <w:noProof/>
          </w:rPr>
          <w:t xml:space="preserve"> LÝ DO, SỰ CẦN THIẾT LẬP QUY HOẠCH:</w:t>
        </w:r>
        <w:r>
          <w:rPr>
            <w:noProof/>
            <w:webHidden/>
          </w:rPr>
          <w:tab/>
        </w:r>
        <w:r>
          <w:rPr>
            <w:noProof/>
            <w:webHidden/>
          </w:rPr>
          <w:fldChar w:fldCharType="begin"/>
        </w:r>
        <w:r>
          <w:rPr>
            <w:noProof/>
            <w:webHidden/>
          </w:rPr>
          <w:instrText xml:space="preserve"> PAGEREF _Toc237528464 \h </w:instrText>
        </w:r>
        <w:r>
          <w:rPr>
            <w:noProof/>
            <w:webHidden/>
          </w:rPr>
        </w:r>
        <w:r>
          <w:rPr>
            <w:noProof/>
            <w:webHidden/>
          </w:rPr>
          <w:fldChar w:fldCharType="separate"/>
        </w:r>
        <w:r>
          <w:rPr>
            <w:noProof/>
            <w:webHidden/>
          </w:rPr>
          <w:t>5</w:t>
        </w:r>
        <w:r>
          <w:rPr>
            <w:noProof/>
            <w:webHidden/>
          </w:rPr>
          <w:fldChar w:fldCharType="end"/>
        </w:r>
      </w:hyperlink>
    </w:p>
    <w:p w14:paraId="486F7338" w14:textId="5E328668" w:rsidR="00326E22" w:rsidRDefault="00326E22">
      <w:pPr>
        <w:pStyle w:val="TOC2"/>
        <w:tabs>
          <w:tab w:val="right" w:leader="dot" w:pos="9062"/>
        </w:tabs>
        <w:rPr>
          <w:rFonts w:ascii="Calibri" w:eastAsia="Times New Roman" w:hAnsi="Calibri"/>
          <w:noProof/>
          <w:kern w:val="2"/>
        </w:rPr>
      </w:pPr>
      <w:hyperlink w:anchor="_Toc237528465" w:history="1">
        <w:r w:rsidRPr="008A18D6">
          <w:rPr>
            <w:rStyle w:val="Hyperlink"/>
            <w:rFonts w:ascii="Times New Roman Bold" w:hAnsi="Times New Roman Bold" w:cs="Times New Roman Bold"/>
            <w:noProof/>
          </w:rPr>
          <w:t>II.</w:t>
        </w:r>
        <w:r w:rsidRPr="008A18D6">
          <w:rPr>
            <w:rStyle w:val="Hyperlink"/>
            <w:noProof/>
          </w:rPr>
          <w:t xml:space="preserve"> CÁC CĂN CỨ LẬP QUY HOẠCH:</w:t>
        </w:r>
        <w:r>
          <w:rPr>
            <w:noProof/>
            <w:webHidden/>
          </w:rPr>
          <w:tab/>
        </w:r>
        <w:r>
          <w:rPr>
            <w:noProof/>
            <w:webHidden/>
          </w:rPr>
          <w:fldChar w:fldCharType="begin"/>
        </w:r>
        <w:r>
          <w:rPr>
            <w:noProof/>
            <w:webHidden/>
          </w:rPr>
          <w:instrText xml:space="preserve"> PAGEREF _Toc237528465 \h </w:instrText>
        </w:r>
        <w:r>
          <w:rPr>
            <w:noProof/>
            <w:webHidden/>
          </w:rPr>
        </w:r>
        <w:r>
          <w:rPr>
            <w:noProof/>
            <w:webHidden/>
          </w:rPr>
          <w:fldChar w:fldCharType="separate"/>
        </w:r>
        <w:r>
          <w:rPr>
            <w:noProof/>
            <w:webHidden/>
          </w:rPr>
          <w:t>5</w:t>
        </w:r>
        <w:r>
          <w:rPr>
            <w:noProof/>
            <w:webHidden/>
          </w:rPr>
          <w:fldChar w:fldCharType="end"/>
        </w:r>
      </w:hyperlink>
    </w:p>
    <w:p w14:paraId="76A4003C" w14:textId="616478B2" w:rsidR="00326E22" w:rsidRDefault="00326E22">
      <w:pPr>
        <w:pStyle w:val="TOC3"/>
        <w:tabs>
          <w:tab w:val="right" w:leader="dot" w:pos="9062"/>
        </w:tabs>
        <w:rPr>
          <w:rFonts w:ascii="Calibri" w:eastAsia="Times New Roman" w:hAnsi="Calibri"/>
          <w:noProof/>
          <w:kern w:val="2"/>
        </w:rPr>
      </w:pPr>
      <w:hyperlink w:anchor="_Toc237528466" w:history="1">
        <w:r w:rsidRPr="008A18D6">
          <w:rPr>
            <w:rStyle w:val="Hyperlink"/>
            <w:rFonts w:ascii="Times New Roman Bold" w:hAnsi="Times New Roman Bold" w:cs="Times New Roman Bold"/>
            <w:noProof/>
          </w:rPr>
          <w:t>1.</w:t>
        </w:r>
        <w:r w:rsidRPr="008A18D6">
          <w:rPr>
            <w:rStyle w:val="Hyperlink"/>
            <w:noProof/>
          </w:rPr>
          <w:t xml:space="preserve"> Các căn cứ pháp lý:</w:t>
        </w:r>
        <w:r>
          <w:rPr>
            <w:noProof/>
            <w:webHidden/>
          </w:rPr>
          <w:tab/>
        </w:r>
        <w:r>
          <w:rPr>
            <w:noProof/>
            <w:webHidden/>
          </w:rPr>
          <w:fldChar w:fldCharType="begin"/>
        </w:r>
        <w:r>
          <w:rPr>
            <w:noProof/>
            <w:webHidden/>
          </w:rPr>
          <w:instrText xml:space="preserve"> PAGEREF _Toc237528466 \h </w:instrText>
        </w:r>
        <w:r>
          <w:rPr>
            <w:noProof/>
            <w:webHidden/>
          </w:rPr>
        </w:r>
        <w:r>
          <w:rPr>
            <w:noProof/>
            <w:webHidden/>
          </w:rPr>
          <w:fldChar w:fldCharType="separate"/>
        </w:r>
        <w:r>
          <w:rPr>
            <w:noProof/>
            <w:webHidden/>
          </w:rPr>
          <w:t>5</w:t>
        </w:r>
        <w:r>
          <w:rPr>
            <w:noProof/>
            <w:webHidden/>
          </w:rPr>
          <w:fldChar w:fldCharType="end"/>
        </w:r>
      </w:hyperlink>
    </w:p>
    <w:p w14:paraId="0CA9F649" w14:textId="67F0CB0B" w:rsidR="00326E22" w:rsidRDefault="00326E22">
      <w:pPr>
        <w:pStyle w:val="TOC3"/>
        <w:tabs>
          <w:tab w:val="right" w:leader="dot" w:pos="9062"/>
        </w:tabs>
        <w:rPr>
          <w:rFonts w:ascii="Calibri" w:eastAsia="Times New Roman" w:hAnsi="Calibri"/>
          <w:noProof/>
          <w:kern w:val="2"/>
        </w:rPr>
      </w:pPr>
      <w:hyperlink w:anchor="_Toc237528467" w:history="1">
        <w:r w:rsidRPr="008A18D6">
          <w:rPr>
            <w:rStyle w:val="Hyperlink"/>
            <w:rFonts w:ascii="Times New Roman Bold" w:hAnsi="Times New Roman Bold" w:cs="Times New Roman Bold"/>
            <w:noProof/>
            <w:lang w:val="vi-VN"/>
          </w:rPr>
          <w:t>2.</w:t>
        </w:r>
        <w:r w:rsidRPr="008A18D6">
          <w:rPr>
            <w:rStyle w:val="Hyperlink"/>
            <w:noProof/>
            <w:lang w:val="vi-VN"/>
          </w:rPr>
          <w:t xml:space="preserve"> Các nguồn tài liệu, số liệu:</w:t>
        </w:r>
        <w:r>
          <w:rPr>
            <w:noProof/>
            <w:webHidden/>
          </w:rPr>
          <w:tab/>
        </w:r>
        <w:r>
          <w:rPr>
            <w:noProof/>
            <w:webHidden/>
          </w:rPr>
          <w:fldChar w:fldCharType="begin"/>
        </w:r>
        <w:r>
          <w:rPr>
            <w:noProof/>
            <w:webHidden/>
          </w:rPr>
          <w:instrText xml:space="preserve"> PAGEREF _Toc237528467 \h </w:instrText>
        </w:r>
        <w:r>
          <w:rPr>
            <w:noProof/>
            <w:webHidden/>
          </w:rPr>
        </w:r>
        <w:r>
          <w:rPr>
            <w:noProof/>
            <w:webHidden/>
          </w:rPr>
          <w:fldChar w:fldCharType="separate"/>
        </w:r>
        <w:r>
          <w:rPr>
            <w:noProof/>
            <w:webHidden/>
          </w:rPr>
          <w:t>6</w:t>
        </w:r>
        <w:r>
          <w:rPr>
            <w:noProof/>
            <w:webHidden/>
          </w:rPr>
          <w:fldChar w:fldCharType="end"/>
        </w:r>
      </w:hyperlink>
    </w:p>
    <w:p w14:paraId="6F5A04FD" w14:textId="6D59793D" w:rsidR="00326E22" w:rsidRDefault="00326E22">
      <w:pPr>
        <w:pStyle w:val="TOC3"/>
        <w:tabs>
          <w:tab w:val="right" w:leader="dot" w:pos="9062"/>
        </w:tabs>
        <w:rPr>
          <w:rFonts w:ascii="Calibri" w:eastAsia="Times New Roman" w:hAnsi="Calibri"/>
          <w:noProof/>
          <w:kern w:val="2"/>
        </w:rPr>
      </w:pPr>
      <w:hyperlink w:anchor="_Toc237528468" w:history="1">
        <w:r w:rsidRPr="008A18D6">
          <w:rPr>
            <w:rStyle w:val="Hyperlink"/>
            <w:rFonts w:ascii="Times New Roman Bold" w:hAnsi="Times New Roman Bold" w:cs="Times New Roman Bold"/>
            <w:noProof/>
            <w:lang w:val="vi-VN"/>
          </w:rPr>
          <w:t>3.</w:t>
        </w:r>
        <w:r w:rsidRPr="008A18D6">
          <w:rPr>
            <w:rStyle w:val="Hyperlink"/>
            <w:noProof/>
            <w:lang w:val="vi-VN"/>
          </w:rPr>
          <w:t xml:space="preserve"> Các cơ sở bản đồ:</w:t>
        </w:r>
        <w:r>
          <w:rPr>
            <w:noProof/>
            <w:webHidden/>
          </w:rPr>
          <w:tab/>
        </w:r>
        <w:r>
          <w:rPr>
            <w:noProof/>
            <w:webHidden/>
          </w:rPr>
          <w:fldChar w:fldCharType="begin"/>
        </w:r>
        <w:r>
          <w:rPr>
            <w:noProof/>
            <w:webHidden/>
          </w:rPr>
          <w:instrText xml:space="preserve"> PAGEREF _Toc237528468 \h </w:instrText>
        </w:r>
        <w:r>
          <w:rPr>
            <w:noProof/>
            <w:webHidden/>
          </w:rPr>
        </w:r>
        <w:r>
          <w:rPr>
            <w:noProof/>
            <w:webHidden/>
          </w:rPr>
          <w:fldChar w:fldCharType="separate"/>
        </w:r>
        <w:r>
          <w:rPr>
            <w:noProof/>
            <w:webHidden/>
          </w:rPr>
          <w:t>7</w:t>
        </w:r>
        <w:r>
          <w:rPr>
            <w:noProof/>
            <w:webHidden/>
          </w:rPr>
          <w:fldChar w:fldCharType="end"/>
        </w:r>
      </w:hyperlink>
    </w:p>
    <w:p w14:paraId="6B7E6022" w14:textId="28529021" w:rsidR="00326E22" w:rsidRDefault="00326E22">
      <w:pPr>
        <w:pStyle w:val="TOC2"/>
        <w:tabs>
          <w:tab w:val="right" w:leader="dot" w:pos="9062"/>
        </w:tabs>
        <w:rPr>
          <w:rFonts w:ascii="Calibri" w:eastAsia="Times New Roman" w:hAnsi="Calibri"/>
          <w:noProof/>
          <w:kern w:val="2"/>
        </w:rPr>
      </w:pPr>
      <w:hyperlink w:anchor="_Toc237528469" w:history="1">
        <w:r w:rsidRPr="008A18D6">
          <w:rPr>
            <w:rStyle w:val="Hyperlink"/>
            <w:rFonts w:ascii="Times New Roman Bold" w:hAnsi="Times New Roman Bold" w:cs="Times New Roman Bold"/>
            <w:noProof/>
            <w:lang w:val="it-IT"/>
          </w:rPr>
          <w:t>III.</w:t>
        </w:r>
        <w:r w:rsidRPr="008A18D6">
          <w:rPr>
            <w:rStyle w:val="Hyperlink"/>
            <w:noProof/>
            <w:lang w:val="it-IT"/>
          </w:rPr>
          <w:t xml:space="preserve"> PHẠM VI, QUY MÔ DIỆN TICH LẬP QUY HOẠCH:</w:t>
        </w:r>
        <w:r>
          <w:rPr>
            <w:noProof/>
            <w:webHidden/>
          </w:rPr>
          <w:tab/>
        </w:r>
        <w:r>
          <w:rPr>
            <w:noProof/>
            <w:webHidden/>
          </w:rPr>
          <w:fldChar w:fldCharType="begin"/>
        </w:r>
        <w:r>
          <w:rPr>
            <w:noProof/>
            <w:webHidden/>
          </w:rPr>
          <w:instrText xml:space="preserve"> PAGEREF _Toc237528469 \h </w:instrText>
        </w:r>
        <w:r>
          <w:rPr>
            <w:noProof/>
            <w:webHidden/>
          </w:rPr>
        </w:r>
        <w:r>
          <w:rPr>
            <w:noProof/>
            <w:webHidden/>
          </w:rPr>
          <w:fldChar w:fldCharType="separate"/>
        </w:r>
        <w:r>
          <w:rPr>
            <w:noProof/>
            <w:webHidden/>
          </w:rPr>
          <w:t>7</w:t>
        </w:r>
        <w:r>
          <w:rPr>
            <w:noProof/>
            <w:webHidden/>
          </w:rPr>
          <w:fldChar w:fldCharType="end"/>
        </w:r>
      </w:hyperlink>
    </w:p>
    <w:p w14:paraId="6A3AECDD" w14:textId="1536372C" w:rsidR="00326E22" w:rsidRDefault="00326E22">
      <w:pPr>
        <w:pStyle w:val="TOC3"/>
        <w:tabs>
          <w:tab w:val="right" w:leader="dot" w:pos="9062"/>
        </w:tabs>
        <w:rPr>
          <w:rFonts w:ascii="Calibri" w:eastAsia="Times New Roman" w:hAnsi="Calibri"/>
          <w:noProof/>
          <w:kern w:val="2"/>
        </w:rPr>
      </w:pPr>
      <w:hyperlink w:anchor="_Toc237528470" w:history="1">
        <w:r w:rsidRPr="008A18D6">
          <w:rPr>
            <w:rStyle w:val="Hyperlink"/>
            <w:rFonts w:ascii="Times New Roman Bold" w:hAnsi="Times New Roman Bold" w:cs="Times New Roman Bold"/>
            <w:noProof/>
            <w:lang w:val="it-IT"/>
          </w:rPr>
          <w:t>1.</w:t>
        </w:r>
        <w:r w:rsidRPr="008A18D6">
          <w:rPr>
            <w:rStyle w:val="Hyperlink"/>
            <w:noProof/>
            <w:lang w:val="it-IT"/>
          </w:rPr>
          <w:t xml:space="preserve"> Mối liên hệ khu vực lập quy hoạch đối với các khu vực lân cận</w:t>
        </w:r>
        <w:r>
          <w:rPr>
            <w:noProof/>
            <w:webHidden/>
          </w:rPr>
          <w:tab/>
        </w:r>
        <w:r>
          <w:rPr>
            <w:noProof/>
            <w:webHidden/>
          </w:rPr>
          <w:fldChar w:fldCharType="begin"/>
        </w:r>
        <w:r>
          <w:rPr>
            <w:noProof/>
            <w:webHidden/>
          </w:rPr>
          <w:instrText xml:space="preserve"> PAGEREF _Toc237528470 \h </w:instrText>
        </w:r>
        <w:r>
          <w:rPr>
            <w:noProof/>
            <w:webHidden/>
          </w:rPr>
        </w:r>
        <w:r>
          <w:rPr>
            <w:noProof/>
            <w:webHidden/>
          </w:rPr>
          <w:fldChar w:fldCharType="separate"/>
        </w:r>
        <w:r>
          <w:rPr>
            <w:noProof/>
            <w:webHidden/>
          </w:rPr>
          <w:t>7</w:t>
        </w:r>
        <w:r>
          <w:rPr>
            <w:noProof/>
            <w:webHidden/>
          </w:rPr>
          <w:fldChar w:fldCharType="end"/>
        </w:r>
      </w:hyperlink>
    </w:p>
    <w:p w14:paraId="719DC581" w14:textId="629A251C" w:rsidR="00326E22" w:rsidRDefault="00326E22">
      <w:pPr>
        <w:pStyle w:val="TOC3"/>
        <w:tabs>
          <w:tab w:val="right" w:leader="dot" w:pos="9062"/>
        </w:tabs>
        <w:rPr>
          <w:rFonts w:ascii="Calibri" w:eastAsia="Times New Roman" w:hAnsi="Calibri"/>
          <w:noProof/>
          <w:kern w:val="2"/>
        </w:rPr>
      </w:pPr>
      <w:hyperlink w:anchor="_Toc237528471" w:history="1">
        <w:r w:rsidRPr="008A18D6">
          <w:rPr>
            <w:rStyle w:val="Hyperlink"/>
            <w:rFonts w:ascii="Times New Roman Bold" w:hAnsi="Times New Roman Bold" w:cs="Times New Roman Bold"/>
            <w:noProof/>
            <w:lang w:val="it-IT"/>
          </w:rPr>
          <w:t>2.</w:t>
        </w:r>
        <w:r w:rsidRPr="008A18D6">
          <w:rPr>
            <w:rStyle w:val="Hyperlink"/>
            <w:noProof/>
            <w:lang w:val="it-IT"/>
          </w:rPr>
          <w:t xml:space="preserve"> Vị trí và ranh giới nghiên cứu:</w:t>
        </w:r>
        <w:r>
          <w:rPr>
            <w:noProof/>
            <w:webHidden/>
          </w:rPr>
          <w:tab/>
        </w:r>
        <w:r>
          <w:rPr>
            <w:noProof/>
            <w:webHidden/>
          </w:rPr>
          <w:fldChar w:fldCharType="begin"/>
        </w:r>
        <w:r>
          <w:rPr>
            <w:noProof/>
            <w:webHidden/>
          </w:rPr>
          <w:instrText xml:space="preserve"> PAGEREF _Toc237528471 \h </w:instrText>
        </w:r>
        <w:r>
          <w:rPr>
            <w:noProof/>
            <w:webHidden/>
          </w:rPr>
        </w:r>
        <w:r>
          <w:rPr>
            <w:noProof/>
            <w:webHidden/>
          </w:rPr>
          <w:fldChar w:fldCharType="separate"/>
        </w:r>
        <w:r>
          <w:rPr>
            <w:noProof/>
            <w:webHidden/>
          </w:rPr>
          <w:t>8</w:t>
        </w:r>
        <w:r>
          <w:rPr>
            <w:noProof/>
            <w:webHidden/>
          </w:rPr>
          <w:fldChar w:fldCharType="end"/>
        </w:r>
      </w:hyperlink>
    </w:p>
    <w:p w14:paraId="4CAEE34B" w14:textId="117B242B" w:rsidR="00326E22" w:rsidRDefault="00326E22">
      <w:pPr>
        <w:pStyle w:val="TOC3"/>
        <w:tabs>
          <w:tab w:val="right" w:leader="dot" w:pos="9062"/>
        </w:tabs>
        <w:rPr>
          <w:rFonts w:ascii="Calibri" w:eastAsia="Times New Roman" w:hAnsi="Calibri"/>
          <w:noProof/>
          <w:kern w:val="2"/>
        </w:rPr>
      </w:pPr>
      <w:hyperlink w:anchor="_Toc237528472" w:history="1">
        <w:r w:rsidRPr="008A18D6">
          <w:rPr>
            <w:rStyle w:val="Hyperlink"/>
            <w:rFonts w:ascii="Times New Roman Bold" w:hAnsi="Times New Roman Bold" w:cs="Times New Roman Bold"/>
            <w:noProof/>
            <w:lang w:val="it-IT"/>
          </w:rPr>
          <w:t>3.</w:t>
        </w:r>
        <w:r w:rsidRPr="008A18D6">
          <w:rPr>
            <w:rStyle w:val="Hyperlink"/>
            <w:noProof/>
            <w:lang w:val="it-IT"/>
          </w:rPr>
          <w:t xml:space="preserve"> Quy mô diện tích, tỷ lệ lập quy hoạch:</w:t>
        </w:r>
        <w:r>
          <w:rPr>
            <w:noProof/>
            <w:webHidden/>
          </w:rPr>
          <w:tab/>
        </w:r>
        <w:r>
          <w:rPr>
            <w:noProof/>
            <w:webHidden/>
          </w:rPr>
          <w:fldChar w:fldCharType="begin"/>
        </w:r>
        <w:r>
          <w:rPr>
            <w:noProof/>
            <w:webHidden/>
          </w:rPr>
          <w:instrText xml:space="preserve"> PAGEREF _Toc237528472 \h </w:instrText>
        </w:r>
        <w:r>
          <w:rPr>
            <w:noProof/>
            <w:webHidden/>
          </w:rPr>
        </w:r>
        <w:r>
          <w:rPr>
            <w:noProof/>
            <w:webHidden/>
          </w:rPr>
          <w:fldChar w:fldCharType="separate"/>
        </w:r>
        <w:r>
          <w:rPr>
            <w:noProof/>
            <w:webHidden/>
          </w:rPr>
          <w:t>8</w:t>
        </w:r>
        <w:r>
          <w:rPr>
            <w:noProof/>
            <w:webHidden/>
          </w:rPr>
          <w:fldChar w:fldCharType="end"/>
        </w:r>
      </w:hyperlink>
    </w:p>
    <w:p w14:paraId="6C5290C8" w14:textId="55887E10" w:rsidR="00326E22" w:rsidRDefault="00326E22">
      <w:pPr>
        <w:pStyle w:val="TOC2"/>
        <w:tabs>
          <w:tab w:val="right" w:leader="dot" w:pos="9062"/>
        </w:tabs>
        <w:rPr>
          <w:rFonts w:ascii="Calibri" w:eastAsia="Times New Roman" w:hAnsi="Calibri"/>
          <w:noProof/>
          <w:kern w:val="2"/>
        </w:rPr>
      </w:pPr>
      <w:hyperlink w:anchor="_Toc237528473" w:history="1">
        <w:r w:rsidRPr="008A18D6">
          <w:rPr>
            <w:rStyle w:val="Hyperlink"/>
            <w:rFonts w:ascii="Times New Roman Bold" w:hAnsi="Times New Roman Bold" w:cs="Times New Roman Bold"/>
            <w:noProof/>
            <w:lang w:val="vi-VN"/>
          </w:rPr>
          <w:t>IV.</w:t>
        </w:r>
        <w:r w:rsidRPr="008A18D6">
          <w:rPr>
            <w:rStyle w:val="Hyperlink"/>
            <w:noProof/>
            <w:lang w:val="vi-VN"/>
          </w:rPr>
          <w:t xml:space="preserve"> TÍNH CHẤT, </w:t>
        </w:r>
        <w:r w:rsidRPr="008A18D6">
          <w:rPr>
            <w:rStyle w:val="Hyperlink"/>
            <w:noProof/>
            <w:lang w:val="it-IT"/>
          </w:rPr>
          <w:t>CHỨC NĂNG KHU VỰC LẬP QUY HOẠCH</w:t>
        </w:r>
        <w:r w:rsidRPr="008A18D6">
          <w:rPr>
            <w:rStyle w:val="Hyperlink"/>
            <w:noProof/>
            <w:lang w:val="vi-VN"/>
          </w:rPr>
          <w:t>:</w:t>
        </w:r>
        <w:r>
          <w:rPr>
            <w:noProof/>
            <w:webHidden/>
          </w:rPr>
          <w:tab/>
        </w:r>
        <w:r>
          <w:rPr>
            <w:noProof/>
            <w:webHidden/>
          </w:rPr>
          <w:fldChar w:fldCharType="begin"/>
        </w:r>
        <w:r>
          <w:rPr>
            <w:noProof/>
            <w:webHidden/>
          </w:rPr>
          <w:instrText xml:space="preserve"> PAGEREF _Toc237528473 \h </w:instrText>
        </w:r>
        <w:r>
          <w:rPr>
            <w:noProof/>
            <w:webHidden/>
          </w:rPr>
        </w:r>
        <w:r>
          <w:rPr>
            <w:noProof/>
            <w:webHidden/>
          </w:rPr>
          <w:fldChar w:fldCharType="separate"/>
        </w:r>
        <w:r>
          <w:rPr>
            <w:noProof/>
            <w:webHidden/>
          </w:rPr>
          <w:t>8</w:t>
        </w:r>
        <w:r>
          <w:rPr>
            <w:noProof/>
            <w:webHidden/>
          </w:rPr>
          <w:fldChar w:fldCharType="end"/>
        </w:r>
      </w:hyperlink>
    </w:p>
    <w:p w14:paraId="36892F02" w14:textId="253138DA" w:rsidR="00326E22" w:rsidRDefault="00326E22">
      <w:pPr>
        <w:pStyle w:val="TOC3"/>
        <w:tabs>
          <w:tab w:val="right" w:leader="dot" w:pos="9062"/>
        </w:tabs>
        <w:rPr>
          <w:rFonts w:ascii="Calibri" w:eastAsia="Times New Roman" w:hAnsi="Calibri"/>
          <w:noProof/>
          <w:kern w:val="2"/>
        </w:rPr>
      </w:pPr>
      <w:hyperlink w:anchor="_Toc237528474" w:history="1">
        <w:r w:rsidRPr="008A18D6">
          <w:rPr>
            <w:rStyle w:val="Hyperlink"/>
            <w:rFonts w:ascii="Times New Roman Bold" w:hAnsi="Times New Roman Bold" w:cs="Times New Roman Bold"/>
            <w:noProof/>
          </w:rPr>
          <w:t>1.</w:t>
        </w:r>
        <w:r w:rsidRPr="008A18D6">
          <w:rPr>
            <w:rStyle w:val="Hyperlink"/>
            <w:noProof/>
          </w:rPr>
          <w:t xml:space="preserve"> Tính chất</w:t>
        </w:r>
        <w:r>
          <w:rPr>
            <w:noProof/>
            <w:webHidden/>
          </w:rPr>
          <w:tab/>
        </w:r>
        <w:r>
          <w:rPr>
            <w:noProof/>
            <w:webHidden/>
          </w:rPr>
          <w:fldChar w:fldCharType="begin"/>
        </w:r>
        <w:r>
          <w:rPr>
            <w:noProof/>
            <w:webHidden/>
          </w:rPr>
          <w:instrText xml:space="preserve"> PAGEREF _Toc237528474 \h </w:instrText>
        </w:r>
        <w:r>
          <w:rPr>
            <w:noProof/>
            <w:webHidden/>
          </w:rPr>
        </w:r>
        <w:r>
          <w:rPr>
            <w:noProof/>
            <w:webHidden/>
          </w:rPr>
          <w:fldChar w:fldCharType="separate"/>
        </w:r>
        <w:r>
          <w:rPr>
            <w:noProof/>
            <w:webHidden/>
          </w:rPr>
          <w:t>8</w:t>
        </w:r>
        <w:r>
          <w:rPr>
            <w:noProof/>
            <w:webHidden/>
          </w:rPr>
          <w:fldChar w:fldCharType="end"/>
        </w:r>
      </w:hyperlink>
    </w:p>
    <w:p w14:paraId="47DD3E5C" w14:textId="2053AC9E" w:rsidR="00326E22" w:rsidRDefault="00326E22">
      <w:pPr>
        <w:pStyle w:val="TOC3"/>
        <w:tabs>
          <w:tab w:val="right" w:leader="dot" w:pos="9062"/>
        </w:tabs>
        <w:rPr>
          <w:rFonts w:ascii="Calibri" w:eastAsia="Times New Roman" w:hAnsi="Calibri"/>
          <w:noProof/>
          <w:kern w:val="2"/>
        </w:rPr>
      </w:pPr>
      <w:hyperlink w:anchor="_Toc237528475" w:history="1">
        <w:r w:rsidRPr="008A18D6">
          <w:rPr>
            <w:rStyle w:val="Hyperlink"/>
            <w:rFonts w:ascii="Times New Roman Bold" w:hAnsi="Times New Roman Bold" w:cs="Times New Roman Bold"/>
            <w:noProof/>
            <w:lang w:val="it-IT"/>
          </w:rPr>
          <w:t>2.</w:t>
        </w:r>
        <w:r w:rsidRPr="008A18D6">
          <w:rPr>
            <w:rStyle w:val="Hyperlink"/>
            <w:noProof/>
            <w:lang w:val="it-IT"/>
          </w:rPr>
          <w:t xml:space="preserve"> Chức năng</w:t>
        </w:r>
        <w:r>
          <w:rPr>
            <w:noProof/>
            <w:webHidden/>
          </w:rPr>
          <w:tab/>
        </w:r>
        <w:r>
          <w:rPr>
            <w:noProof/>
            <w:webHidden/>
          </w:rPr>
          <w:fldChar w:fldCharType="begin"/>
        </w:r>
        <w:r>
          <w:rPr>
            <w:noProof/>
            <w:webHidden/>
          </w:rPr>
          <w:instrText xml:space="preserve"> PAGEREF _Toc237528475 \h </w:instrText>
        </w:r>
        <w:r>
          <w:rPr>
            <w:noProof/>
            <w:webHidden/>
          </w:rPr>
        </w:r>
        <w:r>
          <w:rPr>
            <w:noProof/>
            <w:webHidden/>
          </w:rPr>
          <w:fldChar w:fldCharType="separate"/>
        </w:r>
        <w:r>
          <w:rPr>
            <w:noProof/>
            <w:webHidden/>
          </w:rPr>
          <w:t>8</w:t>
        </w:r>
        <w:r>
          <w:rPr>
            <w:noProof/>
            <w:webHidden/>
          </w:rPr>
          <w:fldChar w:fldCharType="end"/>
        </w:r>
      </w:hyperlink>
    </w:p>
    <w:p w14:paraId="0DAE3913" w14:textId="420AB497" w:rsidR="00326E22" w:rsidRDefault="00326E22">
      <w:pPr>
        <w:pStyle w:val="TOC1"/>
        <w:tabs>
          <w:tab w:val="right" w:leader="dot" w:pos="9062"/>
        </w:tabs>
        <w:rPr>
          <w:rFonts w:ascii="Calibri" w:eastAsia="Times New Roman" w:hAnsi="Calibri"/>
          <w:b w:val="0"/>
          <w:bCs w:val="0"/>
          <w:noProof/>
          <w:kern w:val="2"/>
        </w:rPr>
      </w:pPr>
      <w:hyperlink w:anchor="_Toc237528476" w:history="1">
        <w:r w:rsidRPr="008A18D6">
          <w:rPr>
            <w:rStyle w:val="Hyperlink"/>
            <w:noProof/>
            <w:lang w:val="it-IT"/>
          </w:rPr>
          <w:t>ĐÁNH GIÁ HIỆN TRẠNG LẬP QUY HOẠCH</w:t>
        </w:r>
        <w:r>
          <w:rPr>
            <w:noProof/>
            <w:webHidden/>
          </w:rPr>
          <w:tab/>
        </w:r>
        <w:r>
          <w:rPr>
            <w:noProof/>
            <w:webHidden/>
          </w:rPr>
          <w:fldChar w:fldCharType="begin"/>
        </w:r>
        <w:r>
          <w:rPr>
            <w:noProof/>
            <w:webHidden/>
          </w:rPr>
          <w:instrText xml:space="preserve"> PAGEREF _Toc237528476 \h </w:instrText>
        </w:r>
        <w:r>
          <w:rPr>
            <w:noProof/>
            <w:webHidden/>
          </w:rPr>
        </w:r>
        <w:r>
          <w:rPr>
            <w:noProof/>
            <w:webHidden/>
          </w:rPr>
          <w:fldChar w:fldCharType="separate"/>
        </w:r>
        <w:r>
          <w:rPr>
            <w:noProof/>
            <w:webHidden/>
          </w:rPr>
          <w:t>9</w:t>
        </w:r>
        <w:r>
          <w:rPr>
            <w:noProof/>
            <w:webHidden/>
          </w:rPr>
          <w:fldChar w:fldCharType="end"/>
        </w:r>
      </w:hyperlink>
    </w:p>
    <w:p w14:paraId="6FD045B9" w14:textId="20C326BB" w:rsidR="00326E22" w:rsidRDefault="00326E22">
      <w:pPr>
        <w:pStyle w:val="TOC2"/>
        <w:tabs>
          <w:tab w:val="right" w:leader="dot" w:pos="9062"/>
        </w:tabs>
        <w:rPr>
          <w:rFonts w:ascii="Calibri" w:eastAsia="Times New Roman" w:hAnsi="Calibri"/>
          <w:noProof/>
          <w:kern w:val="2"/>
        </w:rPr>
      </w:pPr>
      <w:hyperlink w:anchor="_Toc237528477" w:history="1">
        <w:r w:rsidRPr="008A18D6">
          <w:rPr>
            <w:rStyle w:val="Hyperlink"/>
            <w:rFonts w:ascii="Times New Roman Bold" w:hAnsi="Times New Roman Bold" w:cs="Times New Roman Bold"/>
            <w:noProof/>
            <w:lang w:val="it-IT"/>
          </w:rPr>
          <w:t>I.</w:t>
        </w:r>
        <w:r w:rsidRPr="008A18D6">
          <w:rPr>
            <w:rStyle w:val="Hyperlink"/>
            <w:noProof/>
            <w:lang w:val="it-IT"/>
          </w:rPr>
          <w:t xml:space="preserve"> HIỆN TRẠNG VỀ ĐIỀU KIỆN TỰ NHIÊN:</w:t>
        </w:r>
        <w:r>
          <w:rPr>
            <w:noProof/>
            <w:webHidden/>
          </w:rPr>
          <w:tab/>
        </w:r>
        <w:r>
          <w:rPr>
            <w:noProof/>
            <w:webHidden/>
          </w:rPr>
          <w:fldChar w:fldCharType="begin"/>
        </w:r>
        <w:r>
          <w:rPr>
            <w:noProof/>
            <w:webHidden/>
          </w:rPr>
          <w:instrText xml:space="preserve"> PAGEREF _Toc237528477 \h </w:instrText>
        </w:r>
        <w:r>
          <w:rPr>
            <w:noProof/>
            <w:webHidden/>
          </w:rPr>
        </w:r>
        <w:r>
          <w:rPr>
            <w:noProof/>
            <w:webHidden/>
          </w:rPr>
          <w:fldChar w:fldCharType="separate"/>
        </w:r>
        <w:r>
          <w:rPr>
            <w:noProof/>
            <w:webHidden/>
          </w:rPr>
          <w:t>9</w:t>
        </w:r>
        <w:r>
          <w:rPr>
            <w:noProof/>
            <w:webHidden/>
          </w:rPr>
          <w:fldChar w:fldCharType="end"/>
        </w:r>
      </w:hyperlink>
    </w:p>
    <w:p w14:paraId="240FB069" w14:textId="1128F4D2" w:rsidR="00326E22" w:rsidRDefault="00326E22">
      <w:pPr>
        <w:pStyle w:val="TOC3"/>
        <w:tabs>
          <w:tab w:val="right" w:leader="dot" w:pos="9062"/>
        </w:tabs>
        <w:rPr>
          <w:rFonts w:ascii="Calibri" w:eastAsia="Times New Roman" w:hAnsi="Calibri"/>
          <w:noProof/>
          <w:kern w:val="2"/>
        </w:rPr>
      </w:pPr>
      <w:hyperlink w:anchor="_Toc237528478" w:history="1">
        <w:r w:rsidRPr="008A18D6">
          <w:rPr>
            <w:rStyle w:val="Hyperlink"/>
            <w:rFonts w:ascii="Times New Roman Bold" w:hAnsi="Times New Roman Bold" w:cs="Times New Roman Bold"/>
            <w:noProof/>
          </w:rPr>
          <w:t>1.</w:t>
        </w:r>
        <w:r w:rsidRPr="008A18D6">
          <w:rPr>
            <w:rStyle w:val="Hyperlink"/>
            <w:noProof/>
          </w:rPr>
          <w:t xml:space="preserve"> Địa hình địa mạo:</w:t>
        </w:r>
        <w:r>
          <w:rPr>
            <w:noProof/>
            <w:webHidden/>
          </w:rPr>
          <w:tab/>
        </w:r>
        <w:r>
          <w:rPr>
            <w:noProof/>
            <w:webHidden/>
          </w:rPr>
          <w:fldChar w:fldCharType="begin"/>
        </w:r>
        <w:r>
          <w:rPr>
            <w:noProof/>
            <w:webHidden/>
          </w:rPr>
          <w:instrText xml:space="preserve"> PAGEREF _Toc237528478 \h </w:instrText>
        </w:r>
        <w:r>
          <w:rPr>
            <w:noProof/>
            <w:webHidden/>
          </w:rPr>
        </w:r>
        <w:r>
          <w:rPr>
            <w:noProof/>
            <w:webHidden/>
          </w:rPr>
          <w:fldChar w:fldCharType="separate"/>
        </w:r>
        <w:r>
          <w:rPr>
            <w:noProof/>
            <w:webHidden/>
          </w:rPr>
          <w:t>9</w:t>
        </w:r>
        <w:r>
          <w:rPr>
            <w:noProof/>
            <w:webHidden/>
          </w:rPr>
          <w:fldChar w:fldCharType="end"/>
        </w:r>
      </w:hyperlink>
    </w:p>
    <w:p w14:paraId="08EF7CB2" w14:textId="21C1CBBB" w:rsidR="00326E22" w:rsidRDefault="00326E22">
      <w:pPr>
        <w:pStyle w:val="TOC3"/>
        <w:tabs>
          <w:tab w:val="right" w:leader="dot" w:pos="9062"/>
        </w:tabs>
        <w:rPr>
          <w:rFonts w:ascii="Calibri" w:eastAsia="Times New Roman" w:hAnsi="Calibri"/>
          <w:noProof/>
          <w:kern w:val="2"/>
        </w:rPr>
      </w:pPr>
      <w:hyperlink w:anchor="_Toc237528479" w:history="1">
        <w:r w:rsidRPr="008A18D6">
          <w:rPr>
            <w:rStyle w:val="Hyperlink"/>
            <w:rFonts w:ascii="Times New Roman Bold" w:hAnsi="Times New Roman Bold" w:cs="Times New Roman Bold"/>
            <w:noProof/>
          </w:rPr>
          <w:t>2.</w:t>
        </w:r>
        <w:r w:rsidRPr="008A18D6">
          <w:rPr>
            <w:rStyle w:val="Hyperlink"/>
            <w:noProof/>
          </w:rPr>
          <w:t xml:space="preserve"> Nhiệt độ không khí:</w:t>
        </w:r>
        <w:r>
          <w:rPr>
            <w:noProof/>
            <w:webHidden/>
          </w:rPr>
          <w:tab/>
        </w:r>
        <w:r>
          <w:rPr>
            <w:noProof/>
            <w:webHidden/>
          </w:rPr>
          <w:fldChar w:fldCharType="begin"/>
        </w:r>
        <w:r>
          <w:rPr>
            <w:noProof/>
            <w:webHidden/>
          </w:rPr>
          <w:instrText xml:space="preserve"> PAGEREF _Toc237528479 \h </w:instrText>
        </w:r>
        <w:r>
          <w:rPr>
            <w:noProof/>
            <w:webHidden/>
          </w:rPr>
        </w:r>
        <w:r>
          <w:rPr>
            <w:noProof/>
            <w:webHidden/>
          </w:rPr>
          <w:fldChar w:fldCharType="separate"/>
        </w:r>
        <w:r>
          <w:rPr>
            <w:noProof/>
            <w:webHidden/>
          </w:rPr>
          <w:t>9</w:t>
        </w:r>
        <w:r>
          <w:rPr>
            <w:noProof/>
            <w:webHidden/>
          </w:rPr>
          <w:fldChar w:fldCharType="end"/>
        </w:r>
      </w:hyperlink>
    </w:p>
    <w:p w14:paraId="668F7641" w14:textId="7B8ED090" w:rsidR="00326E22" w:rsidRDefault="00326E22">
      <w:pPr>
        <w:pStyle w:val="TOC3"/>
        <w:tabs>
          <w:tab w:val="right" w:leader="dot" w:pos="9062"/>
        </w:tabs>
        <w:rPr>
          <w:rFonts w:ascii="Calibri" w:eastAsia="Times New Roman" w:hAnsi="Calibri"/>
          <w:noProof/>
          <w:kern w:val="2"/>
        </w:rPr>
      </w:pPr>
      <w:hyperlink w:anchor="_Toc237528480" w:history="1">
        <w:r w:rsidRPr="008A18D6">
          <w:rPr>
            <w:rStyle w:val="Hyperlink"/>
            <w:rFonts w:ascii="Times New Roman Bold" w:hAnsi="Times New Roman Bold" w:cs="Times New Roman Bold"/>
            <w:noProof/>
          </w:rPr>
          <w:t>3.</w:t>
        </w:r>
        <w:r w:rsidRPr="008A18D6">
          <w:rPr>
            <w:rStyle w:val="Hyperlink"/>
            <w:noProof/>
          </w:rPr>
          <w:t xml:space="preserve"> Độ ẩm không khí:</w:t>
        </w:r>
        <w:r>
          <w:rPr>
            <w:noProof/>
            <w:webHidden/>
          </w:rPr>
          <w:tab/>
        </w:r>
        <w:r>
          <w:rPr>
            <w:noProof/>
            <w:webHidden/>
          </w:rPr>
          <w:fldChar w:fldCharType="begin"/>
        </w:r>
        <w:r>
          <w:rPr>
            <w:noProof/>
            <w:webHidden/>
          </w:rPr>
          <w:instrText xml:space="preserve"> PAGEREF _Toc237528480 \h </w:instrText>
        </w:r>
        <w:r>
          <w:rPr>
            <w:noProof/>
            <w:webHidden/>
          </w:rPr>
        </w:r>
        <w:r>
          <w:rPr>
            <w:noProof/>
            <w:webHidden/>
          </w:rPr>
          <w:fldChar w:fldCharType="separate"/>
        </w:r>
        <w:r>
          <w:rPr>
            <w:noProof/>
            <w:webHidden/>
          </w:rPr>
          <w:t>9</w:t>
        </w:r>
        <w:r>
          <w:rPr>
            <w:noProof/>
            <w:webHidden/>
          </w:rPr>
          <w:fldChar w:fldCharType="end"/>
        </w:r>
      </w:hyperlink>
    </w:p>
    <w:p w14:paraId="28B8814B" w14:textId="7E375482" w:rsidR="00326E22" w:rsidRDefault="00326E22">
      <w:pPr>
        <w:pStyle w:val="TOC3"/>
        <w:tabs>
          <w:tab w:val="right" w:leader="dot" w:pos="9062"/>
        </w:tabs>
        <w:rPr>
          <w:rFonts w:ascii="Calibri" w:eastAsia="Times New Roman" w:hAnsi="Calibri"/>
          <w:noProof/>
          <w:kern w:val="2"/>
        </w:rPr>
      </w:pPr>
      <w:hyperlink w:anchor="_Toc237528481" w:history="1">
        <w:r w:rsidRPr="008A18D6">
          <w:rPr>
            <w:rStyle w:val="Hyperlink"/>
            <w:rFonts w:ascii="Times New Roman Bold" w:hAnsi="Times New Roman Bold" w:cs="Times New Roman Bold"/>
            <w:noProof/>
          </w:rPr>
          <w:t>4.</w:t>
        </w:r>
        <w:r w:rsidRPr="008A18D6">
          <w:rPr>
            <w:rStyle w:val="Hyperlink"/>
            <w:noProof/>
          </w:rPr>
          <w:t xml:space="preserve"> Nắng:</w:t>
        </w:r>
        <w:r>
          <w:rPr>
            <w:noProof/>
            <w:webHidden/>
          </w:rPr>
          <w:tab/>
        </w:r>
        <w:r>
          <w:rPr>
            <w:noProof/>
            <w:webHidden/>
          </w:rPr>
          <w:fldChar w:fldCharType="begin"/>
        </w:r>
        <w:r>
          <w:rPr>
            <w:noProof/>
            <w:webHidden/>
          </w:rPr>
          <w:instrText xml:space="preserve"> PAGEREF _Toc237528481 \h </w:instrText>
        </w:r>
        <w:r>
          <w:rPr>
            <w:noProof/>
            <w:webHidden/>
          </w:rPr>
        </w:r>
        <w:r>
          <w:rPr>
            <w:noProof/>
            <w:webHidden/>
          </w:rPr>
          <w:fldChar w:fldCharType="separate"/>
        </w:r>
        <w:r>
          <w:rPr>
            <w:noProof/>
            <w:webHidden/>
          </w:rPr>
          <w:t>9</w:t>
        </w:r>
        <w:r>
          <w:rPr>
            <w:noProof/>
            <w:webHidden/>
          </w:rPr>
          <w:fldChar w:fldCharType="end"/>
        </w:r>
      </w:hyperlink>
    </w:p>
    <w:p w14:paraId="4944E061" w14:textId="64813BB6" w:rsidR="00326E22" w:rsidRDefault="00326E22">
      <w:pPr>
        <w:pStyle w:val="TOC3"/>
        <w:tabs>
          <w:tab w:val="right" w:leader="dot" w:pos="9062"/>
        </w:tabs>
        <w:rPr>
          <w:rFonts w:ascii="Calibri" w:eastAsia="Times New Roman" w:hAnsi="Calibri"/>
          <w:noProof/>
          <w:kern w:val="2"/>
        </w:rPr>
      </w:pPr>
      <w:hyperlink w:anchor="_Toc237528482" w:history="1">
        <w:r w:rsidRPr="008A18D6">
          <w:rPr>
            <w:rStyle w:val="Hyperlink"/>
            <w:rFonts w:ascii="Times New Roman Bold" w:hAnsi="Times New Roman Bold" w:cs="Times New Roman Bold"/>
            <w:noProof/>
          </w:rPr>
          <w:t>5.</w:t>
        </w:r>
        <w:r w:rsidRPr="008A18D6">
          <w:rPr>
            <w:rStyle w:val="Hyperlink"/>
            <w:noProof/>
          </w:rPr>
          <w:t xml:space="preserve"> Chế độ mưa</w:t>
        </w:r>
        <w:r>
          <w:rPr>
            <w:noProof/>
            <w:webHidden/>
          </w:rPr>
          <w:tab/>
        </w:r>
        <w:r>
          <w:rPr>
            <w:noProof/>
            <w:webHidden/>
          </w:rPr>
          <w:fldChar w:fldCharType="begin"/>
        </w:r>
        <w:r>
          <w:rPr>
            <w:noProof/>
            <w:webHidden/>
          </w:rPr>
          <w:instrText xml:space="preserve"> PAGEREF _Toc237528482 \h </w:instrText>
        </w:r>
        <w:r>
          <w:rPr>
            <w:noProof/>
            <w:webHidden/>
          </w:rPr>
        </w:r>
        <w:r>
          <w:rPr>
            <w:noProof/>
            <w:webHidden/>
          </w:rPr>
          <w:fldChar w:fldCharType="separate"/>
        </w:r>
        <w:r>
          <w:rPr>
            <w:noProof/>
            <w:webHidden/>
          </w:rPr>
          <w:t>9</w:t>
        </w:r>
        <w:r>
          <w:rPr>
            <w:noProof/>
            <w:webHidden/>
          </w:rPr>
          <w:fldChar w:fldCharType="end"/>
        </w:r>
      </w:hyperlink>
    </w:p>
    <w:p w14:paraId="7260C3AD" w14:textId="060A412E" w:rsidR="00326E22" w:rsidRDefault="00326E22">
      <w:pPr>
        <w:pStyle w:val="TOC3"/>
        <w:tabs>
          <w:tab w:val="right" w:leader="dot" w:pos="9062"/>
        </w:tabs>
        <w:rPr>
          <w:rFonts w:ascii="Calibri" w:eastAsia="Times New Roman" w:hAnsi="Calibri"/>
          <w:noProof/>
          <w:kern w:val="2"/>
        </w:rPr>
      </w:pPr>
      <w:hyperlink w:anchor="_Toc237528483" w:history="1">
        <w:r w:rsidRPr="008A18D6">
          <w:rPr>
            <w:rStyle w:val="Hyperlink"/>
            <w:rFonts w:ascii="Times New Roman Bold" w:hAnsi="Times New Roman Bold" w:cs="Times New Roman Bold"/>
            <w:noProof/>
          </w:rPr>
          <w:t>6.</w:t>
        </w:r>
        <w:r w:rsidRPr="008A18D6">
          <w:rPr>
            <w:rStyle w:val="Hyperlink"/>
            <w:noProof/>
          </w:rPr>
          <w:t xml:space="preserve"> Gió:</w:t>
        </w:r>
        <w:r>
          <w:rPr>
            <w:noProof/>
            <w:webHidden/>
          </w:rPr>
          <w:tab/>
        </w:r>
        <w:r>
          <w:rPr>
            <w:noProof/>
            <w:webHidden/>
          </w:rPr>
          <w:fldChar w:fldCharType="begin"/>
        </w:r>
        <w:r>
          <w:rPr>
            <w:noProof/>
            <w:webHidden/>
          </w:rPr>
          <w:instrText xml:space="preserve"> PAGEREF _Toc237528483 \h </w:instrText>
        </w:r>
        <w:r>
          <w:rPr>
            <w:noProof/>
            <w:webHidden/>
          </w:rPr>
        </w:r>
        <w:r>
          <w:rPr>
            <w:noProof/>
            <w:webHidden/>
          </w:rPr>
          <w:fldChar w:fldCharType="separate"/>
        </w:r>
        <w:r>
          <w:rPr>
            <w:noProof/>
            <w:webHidden/>
          </w:rPr>
          <w:t>9</w:t>
        </w:r>
        <w:r>
          <w:rPr>
            <w:noProof/>
            <w:webHidden/>
          </w:rPr>
          <w:fldChar w:fldCharType="end"/>
        </w:r>
      </w:hyperlink>
    </w:p>
    <w:p w14:paraId="053FA6E8" w14:textId="493D8B33" w:rsidR="00326E22" w:rsidRDefault="00326E22">
      <w:pPr>
        <w:pStyle w:val="TOC2"/>
        <w:tabs>
          <w:tab w:val="right" w:leader="dot" w:pos="9062"/>
        </w:tabs>
        <w:rPr>
          <w:rFonts w:ascii="Calibri" w:eastAsia="Times New Roman" w:hAnsi="Calibri"/>
          <w:noProof/>
          <w:kern w:val="2"/>
        </w:rPr>
      </w:pPr>
      <w:hyperlink w:anchor="_Toc237528484" w:history="1">
        <w:r w:rsidRPr="008A18D6">
          <w:rPr>
            <w:rStyle w:val="Hyperlink"/>
            <w:rFonts w:ascii="Times New Roman Bold" w:hAnsi="Times New Roman Bold" w:cs="Times New Roman Bold"/>
            <w:noProof/>
          </w:rPr>
          <w:t>II.</w:t>
        </w:r>
        <w:r w:rsidRPr="008A18D6">
          <w:rPr>
            <w:rStyle w:val="Hyperlink"/>
            <w:noProof/>
          </w:rPr>
          <w:t xml:space="preserve"> HIỆN TRẠNG VỀ CƠ SỞ HẠ TẦNG</w:t>
        </w:r>
        <w:r>
          <w:rPr>
            <w:noProof/>
            <w:webHidden/>
          </w:rPr>
          <w:tab/>
        </w:r>
        <w:r>
          <w:rPr>
            <w:noProof/>
            <w:webHidden/>
          </w:rPr>
          <w:fldChar w:fldCharType="begin"/>
        </w:r>
        <w:r>
          <w:rPr>
            <w:noProof/>
            <w:webHidden/>
          </w:rPr>
          <w:instrText xml:space="preserve"> PAGEREF _Toc237528484 \h </w:instrText>
        </w:r>
        <w:r>
          <w:rPr>
            <w:noProof/>
            <w:webHidden/>
          </w:rPr>
        </w:r>
        <w:r>
          <w:rPr>
            <w:noProof/>
            <w:webHidden/>
          </w:rPr>
          <w:fldChar w:fldCharType="separate"/>
        </w:r>
        <w:r>
          <w:rPr>
            <w:noProof/>
            <w:webHidden/>
          </w:rPr>
          <w:t>9</w:t>
        </w:r>
        <w:r>
          <w:rPr>
            <w:noProof/>
            <w:webHidden/>
          </w:rPr>
          <w:fldChar w:fldCharType="end"/>
        </w:r>
      </w:hyperlink>
    </w:p>
    <w:p w14:paraId="75F2CAD9" w14:textId="65B586D8" w:rsidR="00326E22" w:rsidRDefault="00326E22">
      <w:pPr>
        <w:pStyle w:val="TOC3"/>
        <w:tabs>
          <w:tab w:val="right" w:leader="dot" w:pos="9062"/>
        </w:tabs>
        <w:rPr>
          <w:rFonts w:ascii="Calibri" w:eastAsia="Times New Roman" w:hAnsi="Calibri"/>
          <w:noProof/>
          <w:kern w:val="2"/>
        </w:rPr>
      </w:pPr>
      <w:hyperlink w:anchor="_Toc237528485" w:history="1">
        <w:r w:rsidRPr="008A18D6">
          <w:rPr>
            <w:rStyle w:val="Hyperlink"/>
            <w:rFonts w:ascii="Times New Roman Bold" w:hAnsi="Times New Roman Bold" w:cs="Times New Roman Bold"/>
            <w:noProof/>
          </w:rPr>
          <w:t>1.</w:t>
        </w:r>
        <w:r w:rsidRPr="008A18D6">
          <w:rPr>
            <w:rStyle w:val="Hyperlink"/>
            <w:noProof/>
          </w:rPr>
          <w:t xml:space="preserve"> Hiện trạng dân cư:</w:t>
        </w:r>
        <w:r>
          <w:rPr>
            <w:noProof/>
            <w:webHidden/>
          </w:rPr>
          <w:tab/>
        </w:r>
        <w:r>
          <w:rPr>
            <w:noProof/>
            <w:webHidden/>
          </w:rPr>
          <w:fldChar w:fldCharType="begin"/>
        </w:r>
        <w:r>
          <w:rPr>
            <w:noProof/>
            <w:webHidden/>
          </w:rPr>
          <w:instrText xml:space="preserve"> PAGEREF _Toc237528485 \h </w:instrText>
        </w:r>
        <w:r>
          <w:rPr>
            <w:noProof/>
            <w:webHidden/>
          </w:rPr>
        </w:r>
        <w:r>
          <w:rPr>
            <w:noProof/>
            <w:webHidden/>
          </w:rPr>
          <w:fldChar w:fldCharType="separate"/>
        </w:r>
        <w:r>
          <w:rPr>
            <w:noProof/>
            <w:webHidden/>
          </w:rPr>
          <w:t>9</w:t>
        </w:r>
        <w:r>
          <w:rPr>
            <w:noProof/>
            <w:webHidden/>
          </w:rPr>
          <w:fldChar w:fldCharType="end"/>
        </w:r>
      </w:hyperlink>
    </w:p>
    <w:p w14:paraId="7E5CEC5A" w14:textId="5D9E40A5" w:rsidR="00326E22" w:rsidRDefault="00326E22">
      <w:pPr>
        <w:pStyle w:val="TOC3"/>
        <w:tabs>
          <w:tab w:val="right" w:leader="dot" w:pos="9062"/>
        </w:tabs>
        <w:rPr>
          <w:rFonts w:ascii="Calibri" w:eastAsia="Times New Roman" w:hAnsi="Calibri"/>
          <w:noProof/>
          <w:kern w:val="2"/>
        </w:rPr>
      </w:pPr>
      <w:hyperlink w:anchor="_Toc237528486" w:history="1">
        <w:r w:rsidRPr="008A18D6">
          <w:rPr>
            <w:rStyle w:val="Hyperlink"/>
            <w:rFonts w:ascii="Times New Roman Bold" w:hAnsi="Times New Roman Bold" w:cs="Times New Roman Bold"/>
            <w:noProof/>
          </w:rPr>
          <w:t>2.</w:t>
        </w:r>
        <w:r w:rsidRPr="008A18D6">
          <w:rPr>
            <w:rStyle w:val="Hyperlink"/>
            <w:noProof/>
          </w:rPr>
          <w:t xml:space="preserve"> Hiện trạng sử dụng đất:</w:t>
        </w:r>
        <w:r>
          <w:rPr>
            <w:noProof/>
            <w:webHidden/>
          </w:rPr>
          <w:tab/>
        </w:r>
        <w:r>
          <w:rPr>
            <w:noProof/>
            <w:webHidden/>
          </w:rPr>
          <w:fldChar w:fldCharType="begin"/>
        </w:r>
        <w:r>
          <w:rPr>
            <w:noProof/>
            <w:webHidden/>
          </w:rPr>
          <w:instrText xml:space="preserve"> PAGEREF _Toc237528486 \h </w:instrText>
        </w:r>
        <w:r>
          <w:rPr>
            <w:noProof/>
            <w:webHidden/>
          </w:rPr>
        </w:r>
        <w:r>
          <w:rPr>
            <w:noProof/>
            <w:webHidden/>
          </w:rPr>
          <w:fldChar w:fldCharType="separate"/>
        </w:r>
        <w:r>
          <w:rPr>
            <w:noProof/>
            <w:webHidden/>
          </w:rPr>
          <w:t>9</w:t>
        </w:r>
        <w:r>
          <w:rPr>
            <w:noProof/>
            <w:webHidden/>
          </w:rPr>
          <w:fldChar w:fldCharType="end"/>
        </w:r>
      </w:hyperlink>
    </w:p>
    <w:p w14:paraId="4DE42CE9" w14:textId="75AD519B" w:rsidR="00326E22" w:rsidRDefault="00326E22">
      <w:pPr>
        <w:pStyle w:val="TOC3"/>
        <w:tabs>
          <w:tab w:val="right" w:leader="dot" w:pos="9062"/>
        </w:tabs>
        <w:rPr>
          <w:rFonts w:ascii="Calibri" w:eastAsia="Times New Roman" w:hAnsi="Calibri"/>
          <w:noProof/>
          <w:kern w:val="2"/>
        </w:rPr>
      </w:pPr>
      <w:hyperlink w:anchor="_Toc237528487" w:history="1">
        <w:r w:rsidRPr="008A18D6">
          <w:rPr>
            <w:rStyle w:val="Hyperlink"/>
            <w:rFonts w:ascii="Times New Roman Bold" w:hAnsi="Times New Roman Bold" w:cs="Times New Roman Bold"/>
            <w:noProof/>
          </w:rPr>
          <w:t>3.</w:t>
        </w:r>
        <w:r w:rsidRPr="008A18D6">
          <w:rPr>
            <w:rStyle w:val="Hyperlink"/>
            <w:noProof/>
          </w:rPr>
          <w:t xml:space="preserve"> Hiện trạng về kiến trúc cảnh quan:</w:t>
        </w:r>
        <w:r>
          <w:rPr>
            <w:noProof/>
            <w:webHidden/>
          </w:rPr>
          <w:tab/>
        </w:r>
        <w:r>
          <w:rPr>
            <w:noProof/>
            <w:webHidden/>
          </w:rPr>
          <w:fldChar w:fldCharType="begin"/>
        </w:r>
        <w:r>
          <w:rPr>
            <w:noProof/>
            <w:webHidden/>
          </w:rPr>
          <w:instrText xml:space="preserve"> PAGEREF _Toc237528487 \h </w:instrText>
        </w:r>
        <w:r>
          <w:rPr>
            <w:noProof/>
            <w:webHidden/>
          </w:rPr>
        </w:r>
        <w:r>
          <w:rPr>
            <w:noProof/>
            <w:webHidden/>
          </w:rPr>
          <w:fldChar w:fldCharType="separate"/>
        </w:r>
        <w:r>
          <w:rPr>
            <w:noProof/>
            <w:webHidden/>
          </w:rPr>
          <w:t>10</w:t>
        </w:r>
        <w:r>
          <w:rPr>
            <w:noProof/>
            <w:webHidden/>
          </w:rPr>
          <w:fldChar w:fldCharType="end"/>
        </w:r>
      </w:hyperlink>
    </w:p>
    <w:p w14:paraId="459BB5FE" w14:textId="766C44D3" w:rsidR="00326E22" w:rsidRDefault="00326E22">
      <w:pPr>
        <w:pStyle w:val="TOC3"/>
        <w:tabs>
          <w:tab w:val="right" w:leader="dot" w:pos="9062"/>
        </w:tabs>
        <w:rPr>
          <w:rFonts w:ascii="Calibri" w:eastAsia="Times New Roman" w:hAnsi="Calibri"/>
          <w:noProof/>
          <w:kern w:val="2"/>
        </w:rPr>
      </w:pPr>
      <w:hyperlink w:anchor="_Toc237528488" w:history="1">
        <w:r w:rsidRPr="008A18D6">
          <w:rPr>
            <w:rStyle w:val="Hyperlink"/>
            <w:rFonts w:ascii="Times New Roman Bold" w:hAnsi="Times New Roman Bold" w:cs="Times New Roman Bold"/>
            <w:noProof/>
          </w:rPr>
          <w:t>4.</w:t>
        </w:r>
        <w:r w:rsidRPr="008A18D6">
          <w:rPr>
            <w:rStyle w:val="Hyperlink"/>
            <w:noProof/>
          </w:rPr>
          <w:t xml:space="preserve"> Hiện trạng hệ thống hạ tầng kỹ thuật:</w:t>
        </w:r>
        <w:r>
          <w:rPr>
            <w:noProof/>
            <w:webHidden/>
          </w:rPr>
          <w:tab/>
        </w:r>
        <w:r>
          <w:rPr>
            <w:noProof/>
            <w:webHidden/>
          </w:rPr>
          <w:fldChar w:fldCharType="begin"/>
        </w:r>
        <w:r>
          <w:rPr>
            <w:noProof/>
            <w:webHidden/>
          </w:rPr>
          <w:instrText xml:space="preserve"> PAGEREF _Toc237528488 \h </w:instrText>
        </w:r>
        <w:r>
          <w:rPr>
            <w:noProof/>
            <w:webHidden/>
          </w:rPr>
        </w:r>
        <w:r>
          <w:rPr>
            <w:noProof/>
            <w:webHidden/>
          </w:rPr>
          <w:fldChar w:fldCharType="separate"/>
        </w:r>
        <w:r>
          <w:rPr>
            <w:noProof/>
            <w:webHidden/>
          </w:rPr>
          <w:t>10</w:t>
        </w:r>
        <w:r>
          <w:rPr>
            <w:noProof/>
            <w:webHidden/>
          </w:rPr>
          <w:fldChar w:fldCharType="end"/>
        </w:r>
      </w:hyperlink>
    </w:p>
    <w:p w14:paraId="01A1B8D4" w14:textId="3756FD7A" w:rsidR="00326E22" w:rsidRDefault="00326E22">
      <w:pPr>
        <w:pStyle w:val="TOC2"/>
        <w:tabs>
          <w:tab w:val="right" w:leader="dot" w:pos="9062"/>
        </w:tabs>
        <w:rPr>
          <w:rFonts w:ascii="Calibri" w:eastAsia="Times New Roman" w:hAnsi="Calibri"/>
          <w:noProof/>
          <w:kern w:val="2"/>
        </w:rPr>
      </w:pPr>
      <w:hyperlink w:anchor="_Toc237528489" w:history="1">
        <w:r w:rsidRPr="008A18D6">
          <w:rPr>
            <w:rStyle w:val="Hyperlink"/>
            <w:rFonts w:ascii="Times New Roman Bold" w:hAnsi="Times New Roman Bold" w:cs="Times New Roman Bold"/>
            <w:noProof/>
          </w:rPr>
          <w:t>III.</w:t>
        </w:r>
        <w:r w:rsidRPr="008A18D6">
          <w:rPr>
            <w:rStyle w:val="Hyperlink"/>
            <w:noProof/>
          </w:rPr>
          <w:t xml:space="preserve"> ĐÁNH GIÁ CHUNG:</w:t>
        </w:r>
        <w:r>
          <w:rPr>
            <w:noProof/>
            <w:webHidden/>
          </w:rPr>
          <w:tab/>
        </w:r>
        <w:r>
          <w:rPr>
            <w:noProof/>
            <w:webHidden/>
          </w:rPr>
          <w:fldChar w:fldCharType="begin"/>
        </w:r>
        <w:r>
          <w:rPr>
            <w:noProof/>
            <w:webHidden/>
          </w:rPr>
          <w:instrText xml:space="preserve"> PAGEREF _Toc237528489 \h </w:instrText>
        </w:r>
        <w:r>
          <w:rPr>
            <w:noProof/>
            <w:webHidden/>
          </w:rPr>
        </w:r>
        <w:r>
          <w:rPr>
            <w:noProof/>
            <w:webHidden/>
          </w:rPr>
          <w:fldChar w:fldCharType="separate"/>
        </w:r>
        <w:r>
          <w:rPr>
            <w:noProof/>
            <w:webHidden/>
          </w:rPr>
          <w:t>11</w:t>
        </w:r>
        <w:r>
          <w:rPr>
            <w:noProof/>
            <w:webHidden/>
          </w:rPr>
          <w:fldChar w:fldCharType="end"/>
        </w:r>
      </w:hyperlink>
    </w:p>
    <w:p w14:paraId="343C518B" w14:textId="516DDAEF" w:rsidR="00326E22" w:rsidRDefault="00326E22">
      <w:pPr>
        <w:pStyle w:val="TOC2"/>
        <w:tabs>
          <w:tab w:val="right" w:leader="dot" w:pos="9062"/>
        </w:tabs>
        <w:rPr>
          <w:rFonts w:ascii="Calibri" w:eastAsia="Times New Roman" w:hAnsi="Calibri"/>
          <w:noProof/>
          <w:kern w:val="2"/>
        </w:rPr>
      </w:pPr>
      <w:hyperlink w:anchor="_Toc237528490" w:history="1">
        <w:r w:rsidRPr="008A18D6">
          <w:rPr>
            <w:rStyle w:val="Hyperlink"/>
            <w:rFonts w:ascii="Times New Roman Bold" w:hAnsi="Times New Roman Bold" w:cs="Times New Roman Bold"/>
            <w:noProof/>
          </w:rPr>
          <w:t>IV.</w:t>
        </w:r>
        <w:r w:rsidRPr="008A18D6">
          <w:rPr>
            <w:rStyle w:val="Hyperlink"/>
            <w:noProof/>
          </w:rPr>
          <w:t xml:space="preserve"> NHỮNG VẤN ĐỀ CHÍNH CẦN GIẢI QUYẾT</w:t>
        </w:r>
        <w:r>
          <w:rPr>
            <w:noProof/>
            <w:webHidden/>
          </w:rPr>
          <w:tab/>
        </w:r>
        <w:r>
          <w:rPr>
            <w:noProof/>
            <w:webHidden/>
          </w:rPr>
          <w:fldChar w:fldCharType="begin"/>
        </w:r>
        <w:r>
          <w:rPr>
            <w:noProof/>
            <w:webHidden/>
          </w:rPr>
          <w:instrText xml:space="preserve"> PAGEREF _Toc237528490 \h </w:instrText>
        </w:r>
        <w:r>
          <w:rPr>
            <w:noProof/>
            <w:webHidden/>
          </w:rPr>
        </w:r>
        <w:r>
          <w:rPr>
            <w:noProof/>
            <w:webHidden/>
          </w:rPr>
          <w:fldChar w:fldCharType="separate"/>
        </w:r>
        <w:r>
          <w:rPr>
            <w:noProof/>
            <w:webHidden/>
          </w:rPr>
          <w:t>12</w:t>
        </w:r>
        <w:r>
          <w:rPr>
            <w:noProof/>
            <w:webHidden/>
          </w:rPr>
          <w:fldChar w:fldCharType="end"/>
        </w:r>
      </w:hyperlink>
    </w:p>
    <w:p w14:paraId="091101A4" w14:textId="6F04ECE2" w:rsidR="00326E22" w:rsidRDefault="00326E22">
      <w:pPr>
        <w:pStyle w:val="TOC1"/>
        <w:tabs>
          <w:tab w:val="right" w:leader="dot" w:pos="9062"/>
        </w:tabs>
        <w:rPr>
          <w:rFonts w:ascii="Calibri" w:eastAsia="Times New Roman" w:hAnsi="Calibri"/>
          <w:b w:val="0"/>
          <w:bCs w:val="0"/>
          <w:noProof/>
          <w:kern w:val="2"/>
        </w:rPr>
      </w:pPr>
      <w:hyperlink w:anchor="_Toc237528491" w:history="1">
        <w:r w:rsidRPr="008A18D6">
          <w:rPr>
            <w:rStyle w:val="Hyperlink"/>
            <w:noProof/>
          </w:rPr>
          <w:t>MỤC TIÊU LẬP QUY HOẠCH</w:t>
        </w:r>
        <w:r>
          <w:rPr>
            <w:noProof/>
            <w:webHidden/>
          </w:rPr>
          <w:tab/>
        </w:r>
        <w:r>
          <w:rPr>
            <w:noProof/>
            <w:webHidden/>
          </w:rPr>
          <w:fldChar w:fldCharType="begin"/>
        </w:r>
        <w:r>
          <w:rPr>
            <w:noProof/>
            <w:webHidden/>
          </w:rPr>
          <w:instrText xml:space="preserve"> PAGEREF _Toc237528491 \h </w:instrText>
        </w:r>
        <w:r>
          <w:rPr>
            <w:noProof/>
            <w:webHidden/>
          </w:rPr>
        </w:r>
        <w:r>
          <w:rPr>
            <w:noProof/>
            <w:webHidden/>
          </w:rPr>
          <w:fldChar w:fldCharType="separate"/>
        </w:r>
        <w:r>
          <w:rPr>
            <w:noProof/>
            <w:webHidden/>
          </w:rPr>
          <w:t>13</w:t>
        </w:r>
        <w:r>
          <w:rPr>
            <w:noProof/>
            <w:webHidden/>
          </w:rPr>
          <w:fldChar w:fldCharType="end"/>
        </w:r>
      </w:hyperlink>
    </w:p>
    <w:p w14:paraId="6C789BC6" w14:textId="50F750D7" w:rsidR="00326E22" w:rsidRDefault="00326E22">
      <w:pPr>
        <w:pStyle w:val="TOC2"/>
        <w:tabs>
          <w:tab w:val="right" w:leader="dot" w:pos="9062"/>
        </w:tabs>
        <w:rPr>
          <w:rFonts w:ascii="Calibri" w:eastAsia="Times New Roman" w:hAnsi="Calibri"/>
          <w:noProof/>
          <w:kern w:val="2"/>
        </w:rPr>
      </w:pPr>
      <w:hyperlink w:anchor="_Toc237528492" w:history="1">
        <w:r w:rsidRPr="008A18D6">
          <w:rPr>
            <w:rStyle w:val="Hyperlink"/>
            <w:rFonts w:ascii="Times New Roman Bold" w:hAnsi="Times New Roman Bold" w:cs="Times New Roman Bold"/>
            <w:noProof/>
          </w:rPr>
          <w:t>I.</w:t>
        </w:r>
        <w:r w:rsidRPr="008A18D6">
          <w:rPr>
            <w:rStyle w:val="Hyperlink"/>
            <w:noProof/>
          </w:rPr>
          <w:t xml:space="preserve"> QUAN ĐIỂM, MỤC TIÊU LẬP QUY HOẠCH</w:t>
        </w:r>
        <w:r>
          <w:rPr>
            <w:noProof/>
            <w:webHidden/>
          </w:rPr>
          <w:tab/>
        </w:r>
        <w:r>
          <w:rPr>
            <w:noProof/>
            <w:webHidden/>
          </w:rPr>
          <w:fldChar w:fldCharType="begin"/>
        </w:r>
        <w:r>
          <w:rPr>
            <w:noProof/>
            <w:webHidden/>
          </w:rPr>
          <w:instrText xml:space="preserve"> PAGEREF _Toc237528492 \h </w:instrText>
        </w:r>
        <w:r>
          <w:rPr>
            <w:noProof/>
            <w:webHidden/>
          </w:rPr>
        </w:r>
        <w:r>
          <w:rPr>
            <w:noProof/>
            <w:webHidden/>
          </w:rPr>
          <w:fldChar w:fldCharType="separate"/>
        </w:r>
        <w:r>
          <w:rPr>
            <w:noProof/>
            <w:webHidden/>
          </w:rPr>
          <w:t>13</w:t>
        </w:r>
        <w:r>
          <w:rPr>
            <w:noProof/>
            <w:webHidden/>
          </w:rPr>
          <w:fldChar w:fldCharType="end"/>
        </w:r>
      </w:hyperlink>
    </w:p>
    <w:p w14:paraId="69FCDD0C" w14:textId="4EE96BCC" w:rsidR="00326E22" w:rsidRDefault="00326E22">
      <w:pPr>
        <w:pStyle w:val="TOC3"/>
        <w:tabs>
          <w:tab w:val="right" w:leader="dot" w:pos="9062"/>
        </w:tabs>
        <w:rPr>
          <w:rFonts w:ascii="Calibri" w:eastAsia="Times New Roman" w:hAnsi="Calibri"/>
          <w:noProof/>
          <w:kern w:val="2"/>
        </w:rPr>
      </w:pPr>
      <w:hyperlink w:anchor="_Toc237528493" w:history="1">
        <w:r w:rsidRPr="008A18D6">
          <w:rPr>
            <w:rStyle w:val="Hyperlink"/>
            <w:rFonts w:ascii="Times New Roman Bold" w:hAnsi="Times New Roman Bold" w:cs="Times New Roman Bold"/>
            <w:noProof/>
          </w:rPr>
          <w:t>1.</w:t>
        </w:r>
        <w:r w:rsidRPr="008A18D6">
          <w:rPr>
            <w:rStyle w:val="Hyperlink"/>
            <w:noProof/>
          </w:rPr>
          <w:t xml:space="preserve"> Quan điểm</w:t>
        </w:r>
        <w:r>
          <w:rPr>
            <w:noProof/>
            <w:webHidden/>
          </w:rPr>
          <w:tab/>
        </w:r>
        <w:r>
          <w:rPr>
            <w:noProof/>
            <w:webHidden/>
          </w:rPr>
          <w:fldChar w:fldCharType="begin"/>
        </w:r>
        <w:r>
          <w:rPr>
            <w:noProof/>
            <w:webHidden/>
          </w:rPr>
          <w:instrText xml:space="preserve"> PAGEREF _Toc237528493 \h </w:instrText>
        </w:r>
        <w:r>
          <w:rPr>
            <w:noProof/>
            <w:webHidden/>
          </w:rPr>
        </w:r>
        <w:r>
          <w:rPr>
            <w:noProof/>
            <w:webHidden/>
          </w:rPr>
          <w:fldChar w:fldCharType="separate"/>
        </w:r>
        <w:r>
          <w:rPr>
            <w:noProof/>
            <w:webHidden/>
          </w:rPr>
          <w:t>13</w:t>
        </w:r>
        <w:r>
          <w:rPr>
            <w:noProof/>
            <w:webHidden/>
          </w:rPr>
          <w:fldChar w:fldCharType="end"/>
        </w:r>
      </w:hyperlink>
    </w:p>
    <w:p w14:paraId="24B8FCFD" w14:textId="4D96E538" w:rsidR="00326E22" w:rsidRDefault="00326E22">
      <w:pPr>
        <w:pStyle w:val="TOC3"/>
        <w:tabs>
          <w:tab w:val="right" w:leader="dot" w:pos="9062"/>
        </w:tabs>
        <w:rPr>
          <w:rFonts w:ascii="Calibri" w:eastAsia="Times New Roman" w:hAnsi="Calibri"/>
          <w:noProof/>
          <w:kern w:val="2"/>
        </w:rPr>
      </w:pPr>
      <w:hyperlink w:anchor="_Toc237528494" w:history="1">
        <w:r w:rsidRPr="008A18D6">
          <w:rPr>
            <w:rStyle w:val="Hyperlink"/>
            <w:rFonts w:ascii="Times New Roman Bold" w:hAnsi="Times New Roman Bold" w:cs="Times New Roman Bold"/>
            <w:noProof/>
          </w:rPr>
          <w:t>2.</w:t>
        </w:r>
        <w:r w:rsidRPr="008A18D6">
          <w:rPr>
            <w:rStyle w:val="Hyperlink"/>
            <w:noProof/>
          </w:rPr>
          <w:t xml:space="preserve"> Mục tiêu:</w:t>
        </w:r>
        <w:r>
          <w:rPr>
            <w:noProof/>
            <w:webHidden/>
          </w:rPr>
          <w:tab/>
        </w:r>
        <w:r>
          <w:rPr>
            <w:noProof/>
            <w:webHidden/>
          </w:rPr>
          <w:fldChar w:fldCharType="begin"/>
        </w:r>
        <w:r>
          <w:rPr>
            <w:noProof/>
            <w:webHidden/>
          </w:rPr>
          <w:instrText xml:space="preserve"> PAGEREF _Toc237528494 \h </w:instrText>
        </w:r>
        <w:r>
          <w:rPr>
            <w:noProof/>
            <w:webHidden/>
          </w:rPr>
        </w:r>
        <w:r>
          <w:rPr>
            <w:noProof/>
            <w:webHidden/>
          </w:rPr>
          <w:fldChar w:fldCharType="separate"/>
        </w:r>
        <w:r>
          <w:rPr>
            <w:noProof/>
            <w:webHidden/>
          </w:rPr>
          <w:t>13</w:t>
        </w:r>
        <w:r>
          <w:rPr>
            <w:noProof/>
            <w:webHidden/>
          </w:rPr>
          <w:fldChar w:fldCharType="end"/>
        </w:r>
      </w:hyperlink>
    </w:p>
    <w:p w14:paraId="67CE3167" w14:textId="2484F0FC" w:rsidR="00326E22" w:rsidRDefault="00326E22">
      <w:pPr>
        <w:pStyle w:val="TOC2"/>
        <w:tabs>
          <w:tab w:val="right" w:leader="dot" w:pos="9062"/>
        </w:tabs>
        <w:rPr>
          <w:rFonts w:ascii="Calibri" w:eastAsia="Times New Roman" w:hAnsi="Calibri"/>
          <w:noProof/>
          <w:kern w:val="2"/>
        </w:rPr>
      </w:pPr>
      <w:hyperlink w:anchor="_Toc237528495" w:history="1">
        <w:r w:rsidRPr="008A18D6">
          <w:rPr>
            <w:rStyle w:val="Hyperlink"/>
            <w:rFonts w:ascii="Times New Roman Bold" w:hAnsi="Times New Roman Bold" w:cs="Times New Roman Bold"/>
            <w:noProof/>
            <w:lang w:val="it-IT"/>
          </w:rPr>
          <w:t>II.</w:t>
        </w:r>
        <w:r w:rsidRPr="008A18D6">
          <w:rPr>
            <w:rStyle w:val="Hyperlink"/>
            <w:noProof/>
          </w:rPr>
          <w:t xml:space="preserve"> SỰ PHÙ HỢP VỚI</w:t>
        </w:r>
        <w:r w:rsidRPr="008A18D6">
          <w:rPr>
            <w:rStyle w:val="Hyperlink"/>
            <w:noProof/>
            <w:lang w:val="it-IT"/>
          </w:rPr>
          <w:t xml:space="preserve"> ĐỊNH HƯỚNG PHÁT TRIỂN KHU VỰC TẠI CÁC ĐỒ ÁN CẤP TRÊN</w:t>
        </w:r>
        <w:r>
          <w:rPr>
            <w:noProof/>
            <w:webHidden/>
          </w:rPr>
          <w:tab/>
        </w:r>
        <w:r>
          <w:rPr>
            <w:noProof/>
            <w:webHidden/>
          </w:rPr>
          <w:fldChar w:fldCharType="begin"/>
        </w:r>
        <w:r>
          <w:rPr>
            <w:noProof/>
            <w:webHidden/>
          </w:rPr>
          <w:instrText xml:space="preserve"> PAGEREF _Toc237528495 \h </w:instrText>
        </w:r>
        <w:r>
          <w:rPr>
            <w:noProof/>
            <w:webHidden/>
          </w:rPr>
        </w:r>
        <w:r>
          <w:rPr>
            <w:noProof/>
            <w:webHidden/>
          </w:rPr>
          <w:fldChar w:fldCharType="separate"/>
        </w:r>
        <w:r>
          <w:rPr>
            <w:noProof/>
            <w:webHidden/>
          </w:rPr>
          <w:t>13</w:t>
        </w:r>
        <w:r>
          <w:rPr>
            <w:noProof/>
            <w:webHidden/>
          </w:rPr>
          <w:fldChar w:fldCharType="end"/>
        </w:r>
      </w:hyperlink>
    </w:p>
    <w:p w14:paraId="6C4A1ECC" w14:textId="7A2BFB91" w:rsidR="00326E22" w:rsidRDefault="00326E22">
      <w:pPr>
        <w:pStyle w:val="TOC1"/>
        <w:tabs>
          <w:tab w:val="right" w:leader="dot" w:pos="9062"/>
        </w:tabs>
        <w:rPr>
          <w:rFonts w:ascii="Calibri" w:eastAsia="Times New Roman" w:hAnsi="Calibri"/>
          <w:b w:val="0"/>
          <w:bCs w:val="0"/>
          <w:noProof/>
          <w:kern w:val="2"/>
        </w:rPr>
      </w:pPr>
      <w:hyperlink w:anchor="_Toc237528496" w:history="1">
        <w:r w:rsidRPr="008A18D6">
          <w:rPr>
            <w:rStyle w:val="Hyperlink"/>
            <w:noProof/>
            <w:lang w:val="it-IT"/>
          </w:rPr>
          <w:t>CÁC CHỈ TIÊU KINH TẾ - KỸ THUẬT ÁP DỤNG CHO TOÀN KHU VỰC LẬP QUY HOẠCH</w:t>
        </w:r>
        <w:r>
          <w:rPr>
            <w:noProof/>
            <w:webHidden/>
          </w:rPr>
          <w:tab/>
        </w:r>
        <w:r>
          <w:rPr>
            <w:noProof/>
            <w:webHidden/>
          </w:rPr>
          <w:fldChar w:fldCharType="begin"/>
        </w:r>
        <w:r>
          <w:rPr>
            <w:noProof/>
            <w:webHidden/>
          </w:rPr>
          <w:instrText xml:space="preserve"> PAGEREF _Toc237528496 \h </w:instrText>
        </w:r>
        <w:r>
          <w:rPr>
            <w:noProof/>
            <w:webHidden/>
          </w:rPr>
        </w:r>
        <w:r>
          <w:rPr>
            <w:noProof/>
            <w:webHidden/>
          </w:rPr>
          <w:fldChar w:fldCharType="separate"/>
        </w:r>
        <w:r>
          <w:rPr>
            <w:noProof/>
            <w:webHidden/>
          </w:rPr>
          <w:t>15</w:t>
        </w:r>
        <w:r>
          <w:rPr>
            <w:noProof/>
            <w:webHidden/>
          </w:rPr>
          <w:fldChar w:fldCharType="end"/>
        </w:r>
      </w:hyperlink>
    </w:p>
    <w:p w14:paraId="728C64E7" w14:textId="66561F11" w:rsidR="00326E22" w:rsidRDefault="00326E22">
      <w:pPr>
        <w:pStyle w:val="TOC2"/>
        <w:tabs>
          <w:tab w:val="right" w:leader="dot" w:pos="9062"/>
        </w:tabs>
        <w:rPr>
          <w:rFonts w:ascii="Calibri" w:eastAsia="Times New Roman" w:hAnsi="Calibri"/>
          <w:noProof/>
          <w:kern w:val="2"/>
        </w:rPr>
      </w:pPr>
      <w:hyperlink w:anchor="_Toc237528497" w:history="1">
        <w:r w:rsidRPr="008A18D6">
          <w:rPr>
            <w:rStyle w:val="Hyperlink"/>
            <w:rFonts w:ascii="Times New Roman Bold" w:hAnsi="Times New Roman Bold" w:cs="Times New Roman Bold"/>
            <w:noProof/>
            <w:lang w:val="it-IT"/>
          </w:rPr>
          <w:t>I.</w:t>
        </w:r>
        <w:r w:rsidRPr="008A18D6">
          <w:rPr>
            <w:rStyle w:val="Hyperlink"/>
            <w:noProof/>
            <w:lang w:val="it-IT"/>
          </w:rPr>
          <w:t xml:space="preserve"> CÁC CHỈ TIÊU KINH TẾ - KỸ THUẬT</w:t>
        </w:r>
        <w:r>
          <w:rPr>
            <w:noProof/>
            <w:webHidden/>
          </w:rPr>
          <w:tab/>
        </w:r>
        <w:r>
          <w:rPr>
            <w:noProof/>
            <w:webHidden/>
          </w:rPr>
          <w:fldChar w:fldCharType="begin"/>
        </w:r>
        <w:r>
          <w:rPr>
            <w:noProof/>
            <w:webHidden/>
          </w:rPr>
          <w:instrText xml:space="preserve"> PAGEREF _Toc237528497 \h </w:instrText>
        </w:r>
        <w:r>
          <w:rPr>
            <w:noProof/>
            <w:webHidden/>
          </w:rPr>
        </w:r>
        <w:r>
          <w:rPr>
            <w:noProof/>
            <w:webHidden/>
          </w:rPr>
          <w:fldChar w:fldCharType="separate"/>
        </w:r>
        <w:r>
          <w:rPr>
            <w:noProof/>
            <w:webHidden/>
          </w:rPr>
          <w:t>15</w:t>
        </w:r>
        <w:r>
          <w:rPr>
            <w:noProof/>
            <w:webHidden/>
          </w:rPr>
          <w:fldChar w:fldCharType="end"/>
        </w:r>
      </w:hyperlink>
    </w:p>
    <w:p w14:paraId="0F07E83C" w14:textId="44FF8B01" w:rsidR="00326E22" w:rsidRDefault="00326E22">
      <w:pPr>
        <w:pStyle w:val="TOC3"/>
        <w:tabs>
          <w:tab w:val="right" w:leader="dot" w:pos="9062"/>
        </w:tabs>
        <w:rPr>
          <w:rFonts w:ascii="Calibri" w:eastAsia="Times New Roman" w:hAnsi="Calibri"/>
          <w:noProof/>
          <w:kern w:val="2"/>
        </w:rPr>
      </w:pPr>
      <w:hyperlink w:anchor="_Toc237528498" w:history="1">
        <w:r w:rsidRPr="008A18D6">
          <w:rPr>
            <w:rStyle w:val="Hyperlink"/>
            <w:rFonts w:ascii="Times New Roman Bold" w:hAnsi="Times New Roman Bold" w:cs="Times New Roman Bold"/>
            <w:noProof/>
            <w:lang w:val="it-IT"/>
          </w:rPr>
          <w:t>1.</w:t>
        </w:r>
        <w:r w:rsidRPr="008A18D6">
          <w:rPr>
            <w:rStyle w:val="Hyperlink"/>
            <w:noProof/>
            <w:lang w:val="it-IT"/>
          </w:rPr>
          <w:t xml:space="preserve"> Chỉ tiêu về sử dụng đất:</w:t>
        </w:r>
        <w:r>
          <w:rPr>
            <w:noProof/>
            <w:webHidden/>
          </w:rPr>
          <w:tab/>
        </w:r>
        <w:r>
          <w:rPr>
            <w:noProof/>
            <w:webHidden/>
          </w:rPr>
          <w:fldChar w:fldCharType="begin"/>
        </w:r>
        <w:r>
          <w:rPr>
            <w:noProof/>
            <w:webHidden/>
          </w:rPr>
          <w:instrText xml:space="preserve"> PAGEREF _Toc237528498 \h </w:instrText>
        </w:r>
        <w:r>
          <w:rPr>
            <w:noProof/>
            <w:webHidden/>
          </w:rPr>
        </w:r>
        <w:r>
          <w:rPr>
            <w:noProof/>
            <w:webHidden/>
          </w:rPr>
          <w:fldChar w:fldCharType="separate"/>
        </w:r>
        <w:r>
          <w:rPr>
            <w:noProof/>
            <w:webHidden/>
          </w:rPr>
          <w:t>15</w:t>
        </w:r>
        <w:r>
          <w:rPr>
            <w:noProof/>
            <w:webHidden/>
          </w:rPr>
          <w:fldChar w:fldCharType="end"/>
        </w:r>
      </w:hyperlink>
    </w:p>
    <w:p w14:paraId="3D64F214" w14:textId="5C2E797D" w:rsidR="00326E22" w:rsidRDefault="00326E22">
      <w:pPr>
        <w:pStyle w:val="TOC3"/>
        <w:tabs>
          <w:tab w:val="right" w:leader="dot" w:pos="9062"/>
        </w:tabs>
        <w:rPr>
          <w:rFonts w:ascii="Calibri" w:eastAsia="Times New Roman" w:hAnsi="Calibri"/>
          <w:noProof/>
          <w:kern w:val="2"/>
        </w:rPr>
      </w:pPr>
      <w:hyperlink w:anchor="_Toc237528499" w:history="1">
        <w:r w:rsidRPr="008A18D6">
          <w:rPr>
            <w:rStyle w:val="Hyperlink"/>
            <w:rFonts w:ascii="Times New Roman Bold" w:hAnsi="Times New Roman Bold" w:cs="Times New Roman Bold"/>
            <w:noProof/>
            <w:lang w:val="vi-VN"/>
          </w:rPr>
          <w:t>2.</w:t>
        </w:r>
        <w:r w:rsidRPr="008A18D6">
          <w:rPr>
            <w:rStyle w:val="Hyperlink"/>
            <w:noProof/>
            <w:lang w:val="vi-VN"/>
          </w:rPr>
          <w:t xml:space="preserve"> Chỉ tiêu về hạ tầng kỹ thuật</w:t>
        </w:r>
        <w:r>
          <w:rPr>
            <w:noProof/>
            <w:webHidden/>
          </w:rPr>
          <w:tab/>
        </w:r>
        <w:r>
          <w:rPr>
            <w:noProof/>
            <w:webHidden/>
          </w:rPr>
          <w:fldChar w:fldCharType="begin"/>
        </w:r>
        <w:r>
          <w:rPr>
            <w:noProof/>
            <w:webHidden/>
          </w:rPr>
          <w:instrText xml:space="preserve"> PAGEREF _Toc237528499 \h </w:instrText>
        </w:r>
        <w:r>
          <w:rPr>
            <w:noProof/>
            <w:webHidden/>
          </w:rPr>
        </w:r>
        <w:r>
          <w:rPr>
            <w:noProof/>
            <w:webHidden/>
          </w:rPr>
          <w:fldChar w:fldCharType="separate"/>
        </w:r>
        <w:r>
          <w:rPr>
            <w:noProof/>
            <w:webHidden/>
          </w:rPr>
          <w:t>15</w:t>
        </w:r>
        <w:r>
          <w:rPr>
            <w:noProof/>
            <w:webHidden/>
          </w:rPr>
          <w:fldChar w:fldCharType="end"/>
        </w:r>
      </w:hyperlink>
    </w:p>
    <w:p w14:paraId="64A7D084" w14:textId="16E9E038" w:rsidR="00326E22" w:rsidRDefault="00326E22">
      <w:pPr>
        <w:pStyle w:val="TOC2"/>
        <w:tabs>
          <w:tab w:val="right" w:leader="dot" w:pos="9062"/>
        </w:tabs>
        <w:rPr>
          <w:rFonts w:ascii="Calibri" w:eastAsia="Times New Roman" w:hAnsi="Calibri"/>
          <w:noProof/>
          <w:kern w:val="2"/>
        </w:rPr>
      </w:pPr>
      <w:hyperlink w:anchor="_Toc237528500" w:history="1">
        <w:r w:rsidRPr="008A18D6">
          <w:rPr>
            <w:rStyle w:val="Hyperlink"/>
            <w:rFonts w:ascii="Times New Roman Bold" w:hAnsi="Times New Roman Bold" w:cs="Times New Roman Bold"/>
            <w:noProof/>
          </w:rPr>
          <w:t>II.</w:t>
        </w:r>
        <w:r w:rsidRPr="008A18D6">
          <w:rPr>
            <w:rStyle w:val="Hyperlink"/>
            <w:noProof/>
          </w:rPr>
          <w:t xml:space="preserve"> QUY MÔ DÂN SỐ</w:t>
        </w:r>
        <w:r>
          <w:rPr>
            <w:noProof/>
            <w:webHidden/>
          </w:rPr>
          <w:tab/>
        </w:r>
        <w:r>
          <w:rPr>
            <w:noProof/>
            <w:webHidden/>
          </w:rPr>
          <w:fldChar w:fldCharType="begin"/>
        </w:r>
        <w:r>
          <w:rPr>
            <w:noProof/>
            <w:webHidden/>
          </w:rPr>
          <w:instrText xml:space="preserve"> PAGEREF _Toc237528500 \h </w:instrText>
        </w:r>
        <w:r>
          <w:rPr>
            <w:noProof/>
            <w:webHidden/>
          </w:rPr>
        </w:r>
        <w:r>
          <w:rPr>
            <w:noProof/>
            <w:webHidden/>
          </w:rPr>
          <w:fldChar w:fldCharType="separate"/>
        </w:r>
        <w:r>
          <w:rPr>
            <w:noProof/>
            <w:webHidden/>
          </w:rPr>
          <w:t>15</w:t>
        </w:r>
        <w:r>
          <w:rPr>
            <w:noProof/>
            <w:webHidden/>
          </w:rPr>
          <w:fldChar w:fldCharType="end"/>
        </w:r>
      </w:hyperlink>
    </w:p>
    <w:p w14:paraId="14F73D56" w14:textId="21775811" w:rsidR="00326E22" w:rsidRDefault="00326E22">
      <w:pPr>
        <w:pStyle w:val="TOC1"/>
        <w:tabs>
          <w:tab w:val="right" w:leader="dot" w:pos="9062"/>
        </w:tabs>
        <w:rPr>
          <w:rFonts w:ascii="Calibri" w:eastAsia="Times New Roman" w:hAnsi="Calibri"/>
          <w:b w:val="0"/>
          <w:bCs w:val="0"/>
          <w:noProof/>
          <w:kern w:val="2"/>
        </w:rPr>
      </w:pPr>
      <w:hyperlink w:anchor="_Toc237528501" w:history="1">
        <w:r w:rsidRPr="008A18D6">
          <w:rPr>
            <w:rStyle w:val="Hyperlink"/>
            <w:noProof/>
          </w:rPr>
          <w:t>ĐỀ XUẤT QUY HOẠCH</w:t>
        </w:r>
        <w:r>
          <w:rPr>
            <w:noProof/>
            <w:webHidden/>
          </w:rPr>
          <w:tab/>
        </w:r>
        <w:r>
          <w:rPr>
            <w:noProof/>
            <w:webHidden/>
          </w:rPr>
          <w:fldChar w:fldCharType="begin"/>
        </w:r>
        <w:r>
          <w:rPr>
            <w:noProof/>
            <w:webHidden/>
          </w:rPr>
          <w:instrText xml:space="preserve"> PAGEREF _Toc237528501 \h </w:instrText>
        </w:r>
        <w:r>
          <w:rPr>
            <w:noProof/>
            <w:webHidden/>
          </w:rPr>
        </w:r>
        <w:r>
          <w:rPr>
            <w:noProof/>
            <w:webHidden/>
          </w:rPr>
          <w:fldChar w:fldCharType="separate"/>
        </w:r>
        <w:r>
          <w:rPr>
            <w:noProof/>
            <w:webHidden/>
          </w:rPr>
          <w:t>16</w:t>
        </w:r>
        <w:r>
          <w:rPr>
            <w:noProof/>
            <w:webHidden/>
          </w:rPr>
          <w:fldChar w:fldCharType="end"/>
        </w:r>
      </w:hyperlink>
    </w:p>
    <w:p w14:paraId="6BF8B680" w14:textId="22643F99" w:rsidR="00326E22" w:rsidRDefault="00326E22">
      <w:pPr>
        <w:pStyle w:val="TOC2"/>
        <w:tabs>
          <w:tab w:val="right" w:leader="dot" w:pos="9062"/>
        </w:tabs>
        <w:rPr>
          <w:rFonts w:ascii="Calibri" w:eastAsia="Times New Roman" w:hAnsi="Calibri"/>
          <w:noProof/>
          <w:kern w:val="2"/>
        </w:rPr>
      </w:pPr>
      <w:hyperlink w:anchor="_Toc237528502" w:history="1">
        <w:r w:rsidRPr="008A18D6">
          <w:rPr>
            <w:rStyle w:val="Hyperlink"/>
            <w:rFonts w:ascii="Times New Roman Bold" w:hAnsi="Times New Roman Bold" w:cs="Times New Roman Bold"/>
            <w:noProof/>
            <w:lang w:val="vi-VN"/>
          </w:rPr>
          <w:t>I.</w:t>
        </w:r>
        <w:r w:rsidRPr="008A18D6">
          <w:rPr>
            <w:rStyle w:val="Hyperlink"/>
            <w:noProof/>
            <w:lang w:val="vi-VN"/>
          </w:rPr>
          <w:t xml:space="preserve"> PHƯƠNG ÁN </w:t>
        </w:r>
        <w:r w:rsidRPr="008A18D6">
          <w:rPr>
            <w:rStyle w:val="Hyperlink"/>
            <w:noProof/>
          </w:rPr>
          <w:t>SỬ DỤNG ĐẤT QUY HOẠCH</w:t>
        </w:r>
        <w:r>
          <w:rPr>
            <w:noProof/>
            <w:webHidden/>
          </w:rPr>
          <w:tab/>
        </w:r>
        <w:r>
          <w:rPr>
            <w:noProof/>
            <w:webHidden/>
          </w:rPr>
          <w:fldChar w:fldCharType="begin"/>
        </w:r>
        <w:r>
          <w:rPr>
            <w:noProof/>
            <w:webHidden/>
          </w:rPr>
          <w:instrText xml:space="preserve"> PAGEREF _Toc237528502 \h </w:instrText>
        </w:r>
        <w:r>
          <w:rPr>
            <w:noProof/>
            <w:webHidden/>
          </w:rPr>
        </w:r>
        <w:r>
          <w:rPr>
            <w:noProof/>
            <w:webHidden/>
          </w:rPr>
          <w:fldChar w:fldCharType="separate"/>
        </w:r>
        <w:r>
          <w:rPr>
            <w:noProof/>
            <w:webHidden/>
          </w:rPr>
          <w:t>16</w:t>
        </w:r>
        <w:r>
          <w:rPr>
            <w:noProof/>
            <w:webHidden/>
          </w:rPr>
          <w:fldChar w:fldCharType="end"/>
        </w:r>
      </w:hyperlink>
    </w:p>
    <w:p w14:paraId="3F7E376C" w14:textId="20B55587" w:rsidR="00326E22" w:rsidRDefault="00326E22">
      <w:pPr>
        <w:pStyle w:val="TOC3"/>
        <w:tabs>
          <w:tab w:val="right" w:leader="dot" w:pos="9062"/>
        </w:tabs>
        <w:rPr>
          <w:rFonts w:ascii="Calibri" w:eastAsia="Times New Roman" w:hAnsi="Calibri"/>
          <w:noProof/>
          <w:kern w:val="2"/>
        </w:rPr>
      </w:pPr>
      <w:hyperlink w:anchor="_Toc237528503" w:history="1">
        <w:r w:rsidRPr="008A18D6">
          <w:rPr>
            <w:rStyle w:val="Hyperlink"/>
            <w:rFonts w:ascii="Times New Roman Bold" w:hAnsi="Times New Roman Bold" w:cs="Times New Roman Bold"/>
            <w:noProof/>
            <w:lang w:val="fr-FR"/>
          </w:rPr>
          <w:t>1.</w:t>
        </w:r>
        <w:r w:rsidRPr="008A18D6">
          <w:rPr>
            <w:rStyle w:val="Hyperlink"/>
            <w:noProof/>
            <w:lang w:val="fr-FR"/>
          </w:rPr>
          <w:t xml:space="preserve"> Nguyên tắc nghiên cứu cơ cấu quy hoạch</w:t>
        </w:r>
        <w:r>
          <w:rPr>
            <w:noProof/>
            <w:webHidden/>
          </w:rPr>
          <w:tab/>
        </w:r>
        <w:r>
          <w:rPr>
            <w:noProof/>
            <w:webHidden/>
          </w:rPr>
          <w:fldChar w:fldCharType="begin"/>
        </w:r>
        <w:r>
          <w:rPr>
            <w:noProof/>
            <w:webHidden/>
          </w:rPr>
          <w:instrText xml:space="preserve"> PAGEREF _Toc237528503 \h </w:instrText>
        </w:r>
        <w:r>
          <w:rPr>
            <w:noProof/>
            <w:webHidden/>
          </w:rPr>
        </w:r>
        <w:r>
          <w:rPr>
            <w:noProof/>
            <w:webHidden/>
          </w:rPr>
          <w:fldChar w:fldCharType="separate"/>
        </w:r>
        <w:r>
          <w:rPr>
            <w:noProof/>
            <w:webHidden/>
          </w:rPr>
          <w:t>16</w:t>
        </w:r>
        <w:r>
          <w:rPr>
            <w:noProof/>
            <w:webHidden/>
          </w:rPr>
          <w:fldChar w:fldCharType="end"/>
        </w:r>
      </w:hyperlink>
    </w:p>
    <w:p w14:paraId="68210BDD" w14:textId="320D2514" w:rsidR="00326E22" w:rsidRDefault="00326E22">
      <w:pPr>
        <w:pStyle w:val="TOC3"/>
        <w:tabs>
          <w:tab w:val="right" w:leader="dot" w:pos="9062"/>
        </w:tabs>
        <w:rPr>
          <w:rFonts w:ascii="Calibri" w:eastAsia="Times New Roman" w:hAnsi="Calibri"/>
          <w:noProof/>
          <w:kern w:val="2"/>
        </w:rPr>
      </w:pPr>
      <w:hyperlink w:anchor="_Toc237528504" w:history="1">
        <w:r w:rsidRPr="008A18D6">
          <w:rPr>
            <w:rStyle w:val="Hyperlink"/>
            <w:rFonts w:ascii="Times New Roman Bold" w:hAnsi="Times New Roman Bold" w:cs="Times New Roman Bold"/>
            <w:noProof/>
            <w:lang w:val="sv-SE"/>
          </w:rPr>
          <w:t>2.</w:t>
        </w:r>
        <w:r w:rsidRPr="008A18D6">
          <w:rPr>
            <w:rStyle w:val="Hyperlink"/>
            <w:noProof/>
            <w:lang w:val="sv-SE"/>
          </w:rPr>
          <w:t xml:space="preserve"> Nguyên tắc tổ chức cơ cấu quy hoạch</w:t>
        </w:r>
        <w:r>
          <w:rPr>
            <w:noProof/>
            <w:webHidden/>
          </w:rPr>
          <w:tab/>
        </w:r>
        <w:r>
          <w:rPr>
            <w:noProof/>
            <w:webHidden/>
          </w:rPr>
          <w:fldChar w:fldCharType="begin"/>
        </w:r>
        <w:r>
          <w:rPr>
            <w:noProof/>
            <w:webHidden/>
          </w:rPr>
          <w:instrText xml:space="preserve"> PAGEREF _Toc237528504 \h </w:instrText>
        </w:r>
        <w:r>
          <w:rPr>
            <w:noProof/>
            <w:webHidden/>
          </w:rPr>
        </w:r>
        <w:r>
          <w:rPr>
            <w:noProof/>
            <w:webHidden/>
          </w:rPr>
          <w:fldChar w:fldCharType="separate"/>
        </w:r>
        <w:r>
          <w:rPr>
            <w:noProof/>
            <w:webHidden/>
          </w:rPr>
          <w:t>16</w:t>
        </w:r>
        <w:r>
          <w:rPr>
            <w:noProof/>
            <w:webHidden/>
          </w:rPr>
          <w:fldChar w:fldCharType="end"/>
        </w:r>
      </w:hyperlink>
    </w:p>
    <w:p w14:paraId="56D11120" w14:textId="42358CDA" w:rsidR="00326E22" w:rsidRDefault="00326E22">
      <w:pPr>
        <w:pStyle w:val="TOC3"/>
        <w:tabs>
          <w:tab w:val="right" w:leader="dot" w:pos="9062"/>
        </w:tabs>
        <w:rPr>
          <w:rFonts w:ascii="Calibri" w:eastAsia="Times New Roman" w:hAnsi="Calibri"/>
          <w:noProof/>
          <w:kern w:val="2"/>
        </w:rPr>
      </w:pPr>
      <w:hyperlink w:anchor="_Toc237528505" w:history="1">
        <w:r w:rsidRPr="008A18D6">
          <w:rPr>
            <w:rStyle w:val="Hyperlink"/>
            <w:rFonts w:ascii="Times New Roman Bold" w:hAnsi="Times New Roman Bold" w:cs="Times New Roman Bold"/>
            <w:noProof/>
            <w:lang w:val="sv-SE"/>
          </w:rPr>
          <w:t>3.</w:t>
        </w:r>
        <w:r w:rsidRPr="008A18D6">
          <w:rPr>
            <w:rStyle w:val="Hyperlink"/>
            <w:noProof/>
            <w:lang w:val="sv-SE"/>
          </w:rPr>
          <w:t xml:space="preserve"> Phân khu chức năng</w:t>
        </w:r>
        <w:r>
          <w:rPr>
            <w:noProof/>
            <w:webHidden/>
          </w:rPr>
          <w:tab/>
        </w:r>
        <w:r>
          <w:rPr>
            <w:noProof/>
            <w:webHidden/>
          </w:rPr>
          <w:fldChar w:fldCharType="begin"/>
        </w:r>
        <w:r>
          <w:rPr>
            <w:noProof/>
            <w:webHidden/>
          </w:rPr>
          <w:instrText xml:space="preserve"> PAGEREF _Toc237528505 \h </w:instrText>
        </w:r>
        <w:r>
          <w:rPr>
            <w:noProof/>
            <w:webHidden/>
          </w:rPr>
        </w:r>
        <w:r>
          <w:rPr>
            <w:noProof/>
            <w:webHidden/>
          </w:rPr>
          <w:fldChar w:fldCharType="separate"/>
        </w:r>
        <w:r>
          <w:rPr>
            <w:noProof/>
            <w:webHidden/>
          </w:rPr>
          <w:t>16</w:t>
        </w:r>
        <w:r>
          <w:rPr>
            <w:noProof/>
            <w:webHidden/>
          </w:rPr>
          <w:fldChar w:fldCharType="end"/>
        </w:r>
      </w:hyperlink>
    </w:p>
    <w:p w14:paraId="2D8ACB6C" w14:textId="21D575CB" w:rsidR="00326E22" w:rsidRDefault="00326E22">
      <w:pPr>
        <w:pStyle w:val="TOC3"/>
        <w:tabs>
          <w:tab w:val="right" w:leader="dot" w:pos="9062"/>
        </w:tabs>
        <w:rPr>
          <w:rFonts w:ascii="Calibri" w:eastAsia="Times New Roman" w:hAnsi="Calibri"/>
          <w:noProof/>
          <w:kern w:val="2"/>
        </w:rPr>
      </w:pPr>
      <w:hyperlink w:anchor="_Toc237528506" w:history="1">
        <w:r w:rsidRPr="008A18D6">
          <w:rPr>
            <w:rStyle w:val="Hyperlink"/>
            <w:rFonts w:ascii="Times New Roman Bold" w:eastAsia="SimSun" w:hAnsi="Times New Roman Bold" w:cs="Times New Roman Bold"/>
            <w:noProof/>
          </w:rPr>
          <w:t>4.</w:t>
        </w:r>
        <w:r w:rsidRPr="008A18D6">
          <w:rPr>
            <w:rStyle w:val="Hyperlink"/>
            <w:rFonts w:eastAsia="SimSun"/>
            <w:noProof/>
          </w:rPr>
          <w:t xml:space="preserve"> Sử dụng đất quy hoạch</w:t>
        </w:r>
        <w:r>
          <w:rPr>
            <w:noProof/>
            <w:webHidden/>
          </w:rPr>
          <w:tab/>
        </w:r>
        <w:r>
          <w:rPr>
            <w:noProof/>
            <w:webHidden/>
          </w:rPr>
          <w:fldChar w:fldCharType="begin"/>
        </w:r>
        <w:r>
          <w:rPr>
            <w:noProof/>
            <w:webHidden/>
          </w:rPr>
          <w:instrText xml:space="preserve"> PAGEREF _Toc237528506 \h </w:instrText>
        </w:r>
        <w:r>
          <w:rPr>
            <w:noProof/>
            <w:webHidden/>
          </w:rPr>
        </w:r>
        <w:r>
          <w:rPr>
            <w:noProof/>
            <w:webHidden/>
          </w:rPr>
          <w:fldChar w:fldCharType="separate"/>
        </w:r>
        <w:r>
          <w:rPr>
            <w:noProof/>
            <w:webHidden/>
          </w:rPr>
          <w:t>17</w:t>
        </w:r>
        <w:r>
          <w:rPr>
            <w:noProof/>
            <w:webHidden/>
          </w:rPr>
          <w:fldChar w:fldCharType="end"/>
        </w:r>
      </w:hyperlink>
    </w:p>
    <w:p w14:paraId="40AABD0F" w14:textId="293E0CE1" w:rsidR="00326E22" w:rsidRDefault="00326E22">
      <w:pPr>
        <w:pStyle w:val="TOC3"/>
        <w:tabs>
          <w:tab w:val="right" w:leader="dot" w:pos="9062"/>
        </w:tabs>
        <w:rPr>
          <w:rFonts w:ascii="Calibri" w:eastAsia="Times New Roman" w:hAnsi="Calibri"/>
          <w:noProof/>
          <w:kern w:val="2"/>
        </w:rPr>
      </w:pPr>
      <w:hyperlink w:anchor="_Toc237528507" w:history="1">
        <w:r w:rsidRPr="008A18D6">
          <w:rPr>
            <w:rStyle w:val="Hyperlink"/>
            <w:rFonts w:ascii="Times New Roman Bold" w:hAnsi="Times New Roman Bold" w:cs="Times New Roman Bold"/>
            <w:noProof/>
            <w:lang w:val="fr-FR"/>
          </w:rPr>
          <w:t>5.</w:t>
        </w:r>
        <w:r w:rsidRPr="008A18D6">
          <w:rPr>
            <w:rStyle w:val="Hyperlink"/>
            <w:noProof/>
            <w:lang w:val="fr-FR"/>
          </w:rPr>
          <w:t xml:space="preserve"> Chỉ tiêu quy hoạch sử dụng đất đối với từng khu chức năng</w:t>
        </w:r>
        <w:r>
          <w:rPr>
            <w:noProof/>
            <w:webHidden/>
          </w:rPr>
          <w:tab/>
        </w:r>
        <w:r>
          <w:rPr>
            <w:noProof/>
            <w:webHidden/>
          </w:rPr>
          <w:fldChar w:fldCharType="begin"/>
        </w:r>
        <w:r>
          <w:rPr>
            <w:noProof/>
            <w:webHidden/>
          </w:rPr>
          <w:instrText xml:space="preserve"> PAGEREF _Toc237528507 \h </w:instrText>
        </w:r>
        <w:r>
          <w:rPr>
            <w:noProof/>
            <w:webHidden/>
          </w:rPr>
        </w:r>
        <w:r>
          <w:rPr>
            <w:noProof/>
            <w:webHidden/>
          </w:rPr>
          <w:fldChar w:fldCharType="separate"/>
        </w:r>
        <w:r>
          <w:rPr>
            <w:noProof/>
            <w:webHidden/>
          </w:rPr>
          <w:t>22</w:t>
        </w:r>
        <w:r>
          <w:rPr>
            <w:noProof/>
            <w:webHidden/>
          </w:rPr>
          <w:fldChar w:fldCharType="end"/>
        </w:r>
      </w:hyperlink>
    </w:p>
    <w:p w14:paraId="7123C595" w14:textId="6D405446" w:rsidR="00326E22" w:rsidRDefault="00326E22">
      <w:pPr>
        <w:pStyle w:val="TOC3"/>
        <w:tabs>
          <w:tab w:val="right" w:leader="dot" w:pos="9062"/>
        </w:tabs>
        <w:rPr>
          <w:rFonts w:ascii="Calibri" w:eastAsia="Times New Roman" w:hAnsi="Calibri"/>
          <w:noProof/>
          <w:kern w:val="2"/>
        </w:rPr>
      </w:pPr>
      <w:hyperlink w:anchor="_Toc237528508" w:history="1">
        <w:r w:rsidRPr="008A18D6">
          <w:rPr>
            <w:rStyle w:val="Hyperlink"/>
            <w:rFonts w:ascii="Times New Roman Bold" w:hAnsi="Times New Roman Bold" w:cs="Times New Roman Bold"/>
            <w:noProof/>
          </w:rPr>
          <w:t>6.</w:t>
        </w:r>
        <w:r w:rsidRPr="008A18D6">
          <w:rPr>
            <w:rStyle w:val="Hyperlink"/>
            <w:noProof/>
          </w:rPr>
          <w:t xml:space="preserve"> Chỉ giới xây dựng đối với từng lô đất và trên các trục đường</w:t>
        </w:r>
        <w:r>
          <w:rPr>
            <w:noProof/>
            <w:webHidden/>
          </w:rPr>
          <w:tab/>
        </w:r>
        <w:r>
          <w:rPr>
            <w:noProof/>
            <w:webHidden/>
          </w:rPr>
          <w:fldChar w:fldCharType="begin"/>
        </w:r>
        <w:r>
          <w:rPr>
            <w:noProof/>
            <w:webHidden/>
          </w:rPr>
          <w:instrText xml:space="preserve"> PAGEREF _Toc237528508 \h </w:instrText>
        </w:r>
        <w:r>
          <w:rPr>
            <w:noProof/>
            <w:webHidden/>
          </w:rPr>
        </w:r>
        <w:r>
          <w:rPr>
            <w:noProof/>
            <w:webHidden/>
          </w:rPr>
          <w:fldChar w:fldCharType="separate"/>
        </w:r>
        <w:r>
          <w:rPr>
            <w:noProof/>
            <w:webHidden/>
          </w:rPr>
          <w:t>22</w:t>
        </w:r>
        <w:r>
          <w:rPr>
            <w:noProof/>
            <w:webHidden/>
          </w:rPr>
          <w:fldChar w:fldCharType="end"/>
        </w:r>
      </w:hyperlink>
    </w:p>
    <w:p w14:paraId="045FDCDE" w14:textId="37D5DCE9" w:rsidR="00326E22" w:rsidRDefault="00326E22">
      <w:pPr>
        <w:pStyle w:val="TOC1"/>
        <w:tabs>
          <w:tab w:val="right" w:leader="dot" w:pos="9062"/>
        </w:tabs>
        <w:rPr>
          <w:rFonts w:ascii="Calibri" w:eastAsia="Times New Roman" w:hAnsi="Calibri"/>
          <w:b w:val="0"/>
          <w:bCs w:val="0"/>
          <w:noProof/>
          <w:kern w:val="2"/>
        </w:rPr>
      </w:pPr>
      <w:hyperlink w:anchor="_Toc237528509" w:history="1">
        <w:r w:rsidRPr="008A18D6">
          <w:rPr>
            <w:rStyle w:val="Hyperlink"/>
            <w:noProof/>
            <w:lang w:val="vi-VN"/>
          </w:rPr>
          <w:t>TỔ CHỨC KHÔNG GIAN KIẾN TRÚC CẢNH QUAN</w:t>
        </w:r>
        <w:r>
          <w:rPr>
            <w:noProof/>
            <w:webHidden/>
          </w:rPr>
          <w:tab/>
        </w:r>
        <w:r>
          <w:rPr>
            <w:noProof/>
            <w:webHidden/>
          </w:rPr>
          <w:fldChar w:fldCharType="begin"/>
        </w:r>
        <w:r>
          <w:rPr>
            <w:noProof/>
            <w:webHidden/>
          </w:rPr>
          <w:instrText xml:space="preserve"> PAGEREF _Toc237528509 \h </w:instrText>
        </w:r>
        <w:r>
          <w:rPr>
            <w:noProof/>
            <w:webHidden/>
          </w:rPr>
        </w:r>
        <w:r>
          <w:rPr>
            <w:noProof/>
            <w:webHidden/>
          </w:rPr>
          <w:fldChar w:fldCharType="separate"/>
        </w:r>
        <w:r>
          <w:rPr>
            <w:noProof/>
            <w:webHidden/>
          </w:rPr>
          <w:t>23</w:t>
        </w:r>
        <w:r>
          <w:rPr>
            <w:noProof/>
            <w:webHidden/>
          </w:rPr>
          <w:fldChar w:fldCharType="end"/>
        </w:r>
      </w:hyperlink>
    </w:p>
    <w:p w14:paraId="6CA8EE50" w14:textId="3B729309" w:rsidR="00326E22" w:rsidRDefault="00326E22">
      <w:pPr>
        <w:pStyle w:val="TOC2"/>
        <w:tabs>
          <w:tab w:val="right" w:leader="dot" w:pos="9062"/>
        </w:tabs>
        <w:rPr>
          <w:rFonts w:ascii="Calibri" w:eastAsia="Times New Roman" w:hAnsi="Calibri"/>
          <w:noProof/>
          <w:kern w:val="2"/>
        </w:rPr>
      </w:pPr>
      <w:hyperlink w:anchor="_Toc237528510" w:history="1">
        <w:r w:rsidRPr="008A18D6">
          <w:rPr>
            <w:rStyle w:val="Hyperlink"/>
            <w:rFonts w:ascii="Times New Roman Bold" w:hAnsi="Times New Roman Bold" w:cs="Times New Roman Bold"/>
            <w:noProof/>
            <w:lang w:val="vi-VN" w:eastAsia="vi-VN"/>
          </w:rPr>
          <w:t>I.</w:t>
        </w:r>
        <w:r w:rsidRPr="008A18D6">
          <w:rPr>
            <w:rStyle w:val="Hyperlink"/>
            <w:noProof/>
            <w:lang w:val="vi-VN" w:eastAsia="vi-VN"/>
          </w:rPr>
          <w:t xml:space="preserve"> CÁC YÊU CẦU CHUNG VỀ PHÁT TRIỂN KIẾN TRÚC CẢNH QUAN</w:t>
        </w:r>
        <w:r>
          <w:rPr>
            <w:noProof/>
            <w:webHidden/>
          </w:rPr>
          <w:tab/>
        </w:r>
        <w:r>
          <w:rPr>
            <w:noProof/>
            <w:webHidden/>
          </w:rPr>
          <w:fldChar w:fldCharType="begin"/>
        </w:r>
        <w:r>
          <w:rPr>
            <w:noProof/>
            <w:webHidden/>
          </w:rPr>
          <w:instrText xml:space="preserve"> PAGEREF _Toc237528510 \h </w:instrText>
        </w:r>
        <w:r>
          <w:rPr>
            <w:noProof/>
            <w:webHidden/>
          </w:rPr>
        </w:r>
        <w:r>
          <w:rPr>
            <w:noProof/>
            <w:webHidden/>
          </w:rPr>
          <w:fldChar w:fldCharType="separate"/>
        </w:r>
        <w:r>
          <w:rPr>
            <w:noProof/>
            <w:webHidden/>
          </w:rPr>
          <w:t>23</w:t>
        </w:r>
        <w:r>
          <w:rPr>
            <w:noProof/>
            <w:webHidden/>
          </w:rPr>
          <w:fldChar w:fldCharType="end"/>
        </w:r>
      </w:hyperlink>
    </w:p>
    <w:p w14:paraId="27CB5FB6" w14:textId="3E3A69C3" w:rsidR="00326E22" w:rsidRDefault="00326E22">
      <w:pPr>
        <w:pStyle w:val="TOC2"/>
        <w:tabs>
          <w:tab w:val="right" w:leader="dot" w:pos="9062"/>
        </w:tabs>
        <w:rPr>
          <w:rFonts w:ascii="Calibri" w:eastAsia="Times New Roman" w:hAnsi="Calibri"/>
          <w:noProof/>
          <w:kern w:val="2"/>
        </w:rPr>
      </w:pPr>
      <w:hyperlink w:anchor="_Toc237528511" w:history="1">
        <w:r w:rsidRPr="008A18D6">
          <w:rPr>
            <w:rStyle w:val="Hyperlink"/>
            <w:rFonts w:ascii="Times New Roman Bold" w:hAnsi="Times New Roman Bold" w:cs="Times New Roman Bold"/>
            <w:noProof/>
          </w:rPr>
          <w:t>II.</w:t>
        </w:r>
        <w:r w:rsidRPr="008A18D6">
          <w:rPr>
            <w:rStyle w:val="Hyperlink"/>
            <w:noProof/>
            <w:lang w:val="vi-VN"/>
          </w:rPr>
          <w:t xml:space="preserve"> BỐ CỤC KHÔNG GIAN KIẾN TRÚC CẢNH QUAN PHÂN KHU CHỨC NĂNG</w:t>
        </w:r>
        <w:r>
          <w:rPr>
            <w:noProof/>
            <w:webHidden/>
          </w:rPr>
          <w:tab/>
        </w:r>
        <w:r>
          <w:rPr>
            <w:noProof/>
            <w:webHidden/>
          </w:rPr>
          <w:fldChar w:fldCharType="begin"/>
        </w:r>
        <w:r>
          <w:rPr>
            <w:noProof/>
            <w:webHidden/>
          </w:rPr>
          <w:instrText xml:space="preserve"> PAGEREF _Toc237528511 \h </w:instrText>
        </w:r>
        <w:r>
          <w:rPr>
            <w:noProof/>
            <w:webHidden/>
          </w:rPr>
        </w:r>
        <w:r>
          <w:rPr>
            <w:noProof/>
            <w:webHidden/>
          </w:rPr>
          <w:fldChar w:fldCharType="separate"/>
        </w:r>
        <w:r>
          <w:rPr>
            <w:noProof/>
            <w:webHidden/>
          </w:rPr>
          <w:t>23</w:t>
        </w:r>
        <w:r>
          <w:rPr>
            <w:noProof/>
            <w:webHidden/>
          </w:rPr>
          <w:fldChar w:fldCharType="end"/>
        </w:r>
      </w:hyperlink>
    </w:p>
    <w:p w14:paraId="40238B47" w14:textId="03D5C3DC" w:rsidR="00326E22" w:rsidRDefault="00326E22">
      <w:pPr>
        <w:pStyle w:val="TOC3"/>
        <w:tabs>
          <w:tab w:val="right" w:leader="dot" w:pos="9062"/>
        </w:tabs>
        <w:rPr>
          <w:rFonts w:ascii="Calibri" w:eastAsia="Times New Roman" w:hAnsi="Calibri"/>
          <w:noProof/>
          <w:kern w:val="2"/>
        </w:rPr>
      </w:pPr>
      <w:hyperlink w:anchor="_Toc237528512" w:history="1">
        <w:r w:rsidRPr="008A18D6">
          <w:rPr>
            <w:rStyle w:val="Hyperlink"/>
            <w:rFonts w:ascii="Times New Roman Bold" w:hAnsi="Times New Roman Bold" w:cs="Times New Roman Bold"/>
            <w:noProof/>
            <w:lang w:val="vi-VN" w:eastAsia="vi-VN"/>
          </w:rPr>
          <w:t>1.</w:t>
        </w:r>
        <w:r w:rsidRPr="008A18D6">
          <w:rPr>
            <w:rStyle w:val="Hyperlink"/>
            <w:noProof/>
            <w:lang w:eastAsia="vi-VN"/>
          </w:rPr>
          <w:t xml:space="preserve"> Khu nhà ở</w:t>
        </w:r>
        <w:r>
          <w:rPr>
            <w:noProof/>
            <w:webHidden/>
          </w:rPr>
          <w:tab/>
        </w:r>
        <w:r>
          <w:rPr>
            <w:noProof/>
            <w:webHidden/>
          </w:rPr>
          <w:fldChar w:fldCharType="begin"/>
        </w:r>
        <w:r>
          <w:rPr>
            <w:noProof/>
            <w:webHidden/>
          </w:rPr>
          <w:instrText xml:space="preserve"> PAGEREF _Toc237528512 \h </w:instrText>
        </w:r>
        <w:r>
          <w:rPr>
            <w:noProof/>
            <w:webHidden/>
          </w:rPr>
        </w:r>
        <w:r>
          <w:rPr>
            <w:noProof/>
            <w:webHidden/>
          </w:rPr>
          <w:fldChar w:fldCharType="separate"/>
        </w:r>
        <w:r>
          <w:rPr>
            <w:noProof/>
            <w:webHidden/>
          </w:rPr>
          <w:t>24</w:t>
        </w:r>
        <w:r>
          <w:rPr>
            <w:noProof/>
            <w:webHidden/>
          </w:rPr>
          <w:fldChar w:fldCharType="end"/>
        </w:r>
      </w:hyperlink>
    </w:p>
    <w:p w14:paraId="2EA30B8B" w14:textId="42A2A6CC" w:rsidR="00326E22" w:rsidRDefault="00326E22">
      <w:pPr>
        <w:pStyle w:val="TOC3"/>
        <w:tabs>
          <w:tab w:val="right" w:leader="dot" w:pos="9062"/>
        </w:tabs>
        <w:rPr>
          <w:rFonts w:ascii="Calibri" w:eastAsia="Times New Roman" w:hAnsi="Calibri"/>
          <w:noProof/>
          <w:kern w:val="2"/>
        </w:rPr>
      </w:pPr>
      <w:hyperlink w:anchor="_Toc237528513" w:history="1">
        <w:r w:rsidRPr="008A18D6">
          <w:rPr>
            <w:rStyle w:val="Hyperlink"/>
            <w:rFonts w:ascii="Times New Roman Bold" w:hAnsi="Times New Roman Bold" w:cs="Times New Roman Bold"/>
            <w:noProof/>
            <w:lang w:val="vi-VN"/>
          </w:rPr>
          <w:t>2.</w:t>
        </w:r>
        <w:r w:rsidRPr="008A18D6">
          <w:rPr>
            <w:rStyle w:val="Hyperlink"/>
            <w:noProof/>
            <w:lang w:val="vi-VN"/>
          </w:rPr>
          <w:t xml:space="preserve"> Khu công trình hạ tầng xã hội</w:t>
        </w:r>
        <w:r>
          <w:rPr>
            <w:noProof/>
            <w:webHidden/>
          </w:rPr>
          <w:tab/>
        </w:r>
        <w:r>
          <w:rPr>
            <w:noProof/>
            <w:webHidden/>
          </w:rPr>
          <w:fldChar w:fldCharType="begin"/>
        </w:r>
        <w:r>
          <w:rPr>
            <w:noProof/>
            <w:webHidden/>
          </w:rPr>
          <w:instrText xml:space="preserve"> PAGEREF _Toc237528513 \h </w:instrText>
        </w:r>
        <w:r>
          <w:rPr>
            <w:noProof/>
            <w:webHidden/>
          </w:rPr>
        </w:r>
        <w:r>
          <w:rPr>
            <w:noProof/>
            <w:webHidden/>
          </w:rPr>
          <w:fldChar w:fldCharType="separate"/>
        </w:r>
        <w:r>
          <w:rPr>
            <w:noProof/>
            <w:webHidden/>
          </w:rPr>
          <w:t>25</w:t>
        </w:r>
        <w:r>
          <w:rPr>
            <w:noProof/>
            <w:webHidden/>
          </w:rPr>
          <w:fldChar w:fldCharType="end"/>
        </w:r>
      </w:hyperlink>
    </w:p>
    <w:p w14:paraId="3FFEAACA" w14:textId="536E57C2" w:rsidR="00326E22" w:rsidRDefault="00326E22">
      <w:pPr>
        <w:pStyle w:val="TOC3"/>
        <w:tabs>
          <w:tab w:val="right" w:leader="dot" w:pos="9062"/>
        </w:tabs>
        <w:rPr>
          <w:rFonts w:ascii="Calibri" w:eastAsia="Times New Roman" w:hAnsi="Calibri"/>
          <w:noProof/>
          <w:kern w:val="2"/>
        </w:rPr>
      </w:pPr>
      <w:hyperlink w:anchor="_Toc237528514" w:history="1">
        <w:r w:rsidRPr="008A18D6">
          <w:rPr>
            <w:rStyle w:val="Hyperlink"/>
            <w:rFonts w:ascii="Times New Roman Bold" w:hAnsi="Times New Roman Bold" w:cs="Times New Roman Bold"/>
            <w:noProof/>
            <w:lang w:val="vi-VN"/>
          </w:rPr>
          <w:t>3.</w:t>
        </w:r>
        <w:r w:rsidRPr="008A18D6">
          <w:rPr>
            <w:rStyle w:val="Hyperlink"/>
            <w:noProof/>
            <w:lang w:val="vi-VN"/>
          </w:rPr>
          <w:t xml:space="preserve"> Khu công trình hạ tầng kỹ thuật, bãi đỗ xe</w:t>
        </w:r>
        <w:r>
          <w:rPr>
            <w:noProof/>
            <w:webHidden/>
          </w:rPr>
          <w:tab/>
        </w:r>
        <w:r>
          <w:rPr>
            <w:noProof/>
            <w:webHidden/>
          </w:rPr>
          <w:fldChar w:fldCharType="begin"/>
        </w:r>
        <w:r>
          <w:rPr>
            <w:noProof/>
            <w:webHidden/>
          </w:rPr>
          <w:instrText xml:space="preserve"> PAGEREF _Toc237528514 \h </w:instrText>
        </w:r>
        <w:r>
          <w:rPr>
            <w:noProof/>
            <w:webHidden/>
          </w:rPr>
        </w:r>
        <w:r>
          <w:rPr>
            <w:noProof/>
            <w:webHidden/>
          </w:rPr>
          <w:fldChar w:fldCharType="separate"/>
        </w:r>
        <w:r>
          <w:rPr>
            <w:noProof/>
            <w:webHidden/>
          </w:rPr>
          <w:t>25</w:t>
        </w:r>
        <w:r>
          <w:rPr>
            <w:noProof/>
            <w:webHidden/>
          </w:rPr>
          <w:fldChar w:fldCharType="end"/>
        </w:r>
      </w:hyperlink>
    </w:p>
    <w:p w14:paraId="27EAD250" w14:textId="733237E4" w:rsidR="00326E22" w:rsidRDefault="00326E22">
      <w:pPr>
        <w:pStyle w:val="TOC3"/>
        <w:tabs>
          <w:tab w:val="right" w:leader="dot" w:pos="9062"/>
        </w:tabs>
        <w:rPr>
          <w:rFonts w:ascii="Calibri" w:eastAsia="Times New Roman" w:hAnsi="Calibri"/>
          <w:noProof/>
          <w:kern w:val="2"/>
        </w:rPr>
      </w:pPr>
      <w:hyperlink w:anchor="_Toc237528515" w:history="1">
        <w:r w:rsidRPr="008A18D6">
          <w:rPr>
            <w:rStyle w:val="Hyperlink"/>
            <w:rFonts w:ascii="Times New Roman Bold" w:hAnsi="Times New Roman Bold" w:cs="Times New Roman Bold"/>
            <w:noProof/>
            <w:lang w:val="vi-VN"/>
          </w:rPr>
          <w:t>4.</w:t>
        </w:r>
        <w:r w:rsidRPr="008A18D6">
          <w:rPr>
            <w:rStyle w:val="Hyperlink"/>
            <w:noProof/>
            <w:lang w:val="vi-VN"/>
          </w:rPr>
          <w:t xml:space="preserve"> Khu vưc đặc trưng cần kiểm soát</w:t>
        </w:r>
        <w:r>
          <w:rPr>
            <w:noProof/>
            <w:webHidden/>
          </w:rPr>
          <w:tab/>
        </w:r>
        <w:r>
          <w:rPr>
            <w:noProof/>
            <w:webHidden/>
          </w:rPr>
          <w:fldChar w:fldCharType="begin"/>
        </w:r>
        <w:r>
          <w:rPr>
            <w:noProof/>
            <w:webHidden/>
          </w:rPr>
          <w:instrText xml:space="preserve"> PAGEREF _Toc237528515 \h </w:instrText>
        </w:r>
        <w:r>
          <w:rPr>
            <w:noProof/>
            <w:webHidden/>
          </w:rPr>
        </w:r>
        <w:r>
          <w:rPr>
            <w:noProof/>
            <w:webHidden/>
          </w:rPr>
          <w:fldChar w:fldCharType="separate"/>
        </w:r>
        <w:r>
          <w:rPr>
            <w:noProof/>
            <w:webHidden/>
          </w:rPr>
          <w:t>25</w:t>
        </w:r>
        <w:r>
          <w:rPr>
            <w:noProof/>
            <w:webHidden/>
          </w:rPr>
          <w:fldChar w:fldCharType="end"/>
        </w:r>
      </w:hyperlink>
    </w:p>
    <w:p w14:paraId="7693131D" w14:textId="4F0D3114" w:rsidR="00326E22" w:rsidRDefault="00326E22">
      <w:pPr>
        <w:pStyle w:val="TOC1"/>
        <w:tabs>
          <w:tab w:val="right" w:leader="dot" w:pos="9062"/>
        </w:tabs>
        <w:rPr>
          <w:rFonts w:ascii="Calibri" w:eastAsia="Times New Roman" w:hAnsi="Calibri"/>
          <w:b w:val="0"/>
          <w:bCs w:val="0"/>
          <w:noProof/>
          <w:kern w:val="2"/>
        </w:rPr>
      </w:pPr>
      <w:hyperlink w:anchor="_Toc237528516" w:history="1">
        <w:r w:rsidRPr="008A18D6">
          <w:rPr>
            <w:rStyle w:val="Hyperlink"/>
            <w:noProof/>
          </w:rPr>
          <w:t>THIẾT KẾ ĐÔ THỊ</w:t>
        </w:r>
        <w:r>
          <w:rPr>
            <w:noProof/>
            <w:webHidden/>
          </w:rPr>
          <w:tab/>
        </w:r>
        <w:r>
          <w:rPr>
            <w:noProof/>
            <w:webHidden/>
          </w:rPr>
          <w:fldChar w:fldCharType="begin"/>
        </w:r>
        <w:r>
          <w:rPr>
            <w:noProof/>
            <w:webHidden/>
          </w:rPr>
          <w:instrText xml:space="preserve"> PAGEREF _Toc237528516 \h </w:instrText>
        </w:r>
        <w:r>
          <w:rPr>
            <w:noProof/>
            <w:webHidden/>
          </w:rPr>
        </w:r>
        <w:r>
          <w:rPr>
            <w:noProof/>
            <w:webHidden/>
          </w:rPr>
          <w:fldChar w:fldCharType="separate"/>
        </w:r>
        <w:r>
          <w:rPr>
            <w:noProof/>
            <w:webHidden/>
          </w:rPr>
          <w:t>26</w:t>
        </w:r>
        <w:r>
          <w:rPr>
            <w:noProof/>
            <w:webHidden/>
          </w:rPr>
          <w:fldChar w:fldCharType="end"/>
        </w:r>
      </w:hyperlink>
    </w:p>
    <w:p w14:paraId="03512764" w14:textId="6167625C" w:rsidR="00326E22" w:rsidRDefault="00326E22">
      <w:pPr>
        <w:pStyle w:val="TOC2"/>
        <w:tabs>
          <w:tab w:val="right" w:leader="dot" w:pos="9062"/>
        </w:tabs>
        <w:rPr>
          <w:rFonts w:ascii="Calibri" w:eastAsia="Times New Roman" w:hAnsi="Calibri"/>
          <w:noProof/>
          <w:kern w:val="2"/>
        </w:rPr>
      </w:pPr>
      <w:hyperlink w:anchor="_Toc237528517" w:history="1">
        <w:r w:rsidRPr="008A18D6">
          <w:rPr>
            <w:rStyle w:val="Hyperlink"/>
            <w:rFonts w:ascii="Times New Roman Bold" w:hAnsi="Times New Roman Bold" w:cs="Times New Roman Bold"/>
            <w:noProof/>
          </w:rPr>
          <w:t>I.</w:t>
        </w:r>
        <w:r w:rsidRPr="008A18D6">
          <w:rPr>
            <w:rStyle w:val="Hyperlink"/>
            <w:noProof/>
          </w:rPr>
          <w:t xml:space="preserve"> TỔNG QUAN VỀ THIẾT KẾ ĐÔ THỊ</w:t>
        </w:r>
        <w:r>
          <w:rPr>
            <w:noProof/>
            <w:webHidden/>
          </w:rPr>
          <w:tab/>
        </w:r>
        <w:r>
          <w:rPr>
            <w:noProof/>
            <w:webHidden/>
          </w:rPr>
          <w:fldChar w:fldCharType="begin"/>
        </w:r>
        <w:r>
          <w:rPr>
            <w:noProof/>
            <w:webHidden/>
          </w:rPr>
          <w:instrText xml:space="preserve"> PAGEREF _Toc237528517 \h </w:instrText>
        </w:r>
        <w:r>
          <w:rPr>
            <w:noProof/>
            <w:webHidden/>
          </w:rPr>
        </w:r>
        <w:r>
          <w:rPr>
            <w:noProof/>
            <w:webHidden/>
          </w:rPr>
          <w:fldChar w:fldCharType="separate"/>
        </w:r>
        <w:r>
          <w:rPr>
            <w:noProof/>
            <w:webHidden/>
          </w:rPr>
          <w:t>26</w:t>
        </w:r>
        <w:r>
          <w:rPr>
            <w:noProof/>
            <w:webHidden/>
          </w:rPr>
          <w:fldChar w:fldCharType="end"/>
        </w:r>
      </w:hyperlink>
    </w:p>
    <w:p w14:paraId="5B60D183" w14:textId="4932A0DB" w:rsidR="00326E22" w:rsidRDefault="00326E22">
      <w:pPr>
        <w:pStyle w:val="TOC3"/>
        <w:tabs>
          <w:tab w:val="right" w:leader="dot" w:pos="9062"/>
        </w:tabs>
        <w:rPr>
          <w:rFonts w:ascii="Calibri" w:eastAsia="Times New Roman" w:hAnsi="Calibri"/>
          <w:noProof/>
          <w:kern w:val="2"/>
        </w:rPr>
      </w:pPr>
      <w:hyperlink w:anchor="_Toc237528518" w:history="1">
        <w:r w:rsidRPr="008A18D6">
          <w:rPr>
            <w:rStyle w:val="Hyperlink"/>
            <w:rFonts w:ascii="Times New Roman Bold" w:hAnsi="Times New Roman Bold" w:cs="Times New Roman Bold"/>
            <w:noProof/>
            <w:lang w:val="vi-VN"/>
          </w:rPr>
          <w:t>2.</w:t>
        </w:r>
        <w:r w:rsidRPr="008A18D6">
          <w:rPr>
            <w:rStyle w:val="Hyperlink"/>
            <w:noProof/>
            <w:lang w:val="vi-VN"/>
          </w:rPr>
          <w:t xml:space="preserve"> Xác định hình khối, màu sắc, hình thức kiến trúc chủ đạo của các công trình kiến trúc</w:t>
        </w:r>
        <w:r>
          <w:rPr>
            <w:noProof/>
            <w:webHidden/>
          </w:rPr>
          <w:tab/>
        </w:r>
        <w:r>
          <w:rPr>
            <w:noProof/>
            <w:webHidden/>
          </w:rPr>
          <w:fldChar w:fldCharType="begin"/>
        </w:r>
        <w:r>
          <w:rPr>
            <w:noProof/>
            <w:webHidden/>
          </w:rPr>
          <w:instrText xml:space="preserve"> PAGEREF _Toc237528518 \h </w:instrText>
        </w:r>
        <w:r>
          <w:rPr>
            <w:noProof/>
            <w:webHidden/>
          </w:rPr>
        </w:r>
        <w:r>
          <w:rPr>
            <w:noProof/>
            <w:webHidden/>
          </w:rPr>
          <w:fldChar w:fldCharType="separate"/>
        </w:r>
        <w:r>
          <w:rPr>
            <w:noProof/>
            <w:webHidden/>
          </w:rPr>
          <w:t>28</w:t>
        </w:r>
        <w:r>
          <w:rPr>
            <w:noProof/>
            <w:webHidden/>
          </w:rPr>
          <w:fldChar w:fldCharType="end"/>
        </w:r>
      </w:hyperlink>
    </w:p>
    <w:p w14:paraId="2C52728C" w14:textId="5D1FE1B6" w:rsidR="00326E22" w:rsidRDefault="00326E22">
      <w:pPr>
        <w:pStyle w:val="TOC3"/>
        <w:tabs>
          <w:tab w:val="right" w:leader="dot" w:pos="9062"/>
        </w:tabs>
        <w:rPr>
          <w:rFonts w:ascii="Calibri" w:eastAsia="Times New Roman" w:hAnsi="Calibri"/>
          <w:noProof/>
          <w:kern w:val="2"/>
        </w:rPr>
      </w:pPr>
      <w:hyperlink w:anchor="_Toc237528519" w:history="1">
        <w:r w:rsidRPr="008A18D6">
          <w:rPr>
            <w:rStyle w:val="Hyperlink"/>
            <w:rFonts w:ascii="Times New Roman Bold" w:eastAsia="SimSun" w:hAnsi="Times New Roman Bold" w:cs="Times New Roman Bold"/>
            <w:noProof/>
            <w:lang w:val="vi-VN"/>
          </w:rPr>
          <w:t>3.</w:t>
        </w:r>
        <w:r w:rsidRPr="008A18D6">
          <w:rPr>
            <w:rStyle w:val="Hyperlink"/>
            <w:noProof/>
            <w:lang w:val="vi-VN"/>
          </w:rPr>
          <w:t xml:space="preserve"> Các công trình tiện ích đô thị</w:t>
        </w:r>
        <w:r>
          <w:rPr>
            <w:noProof/>
            <w:webHidden/>
          </w:rPr>
          <w:tab/>
        </w:r>
        <w:r>
          <w:rPr>
            <w:noProof/>
            <w:webHidden/>
          </w:rPr>
          <w:fldChar w:fldCharType="begin"/>
        </w:r>
        <w:r>
          <w:rPr>
            <w:noProof/>
            <w:webHidden/>
          </w:rPr>
          <w:instrText xml:space="preserve"> PAGEREF _Toc237528519 \h </w:instrText>
        </w:r>
        <w:r>
          <w:rPr>
            <w:noProof/>
            <w:webHidden/>
          </w:rPr>
        </w:r>
        <w:r>
          <w:rPr>
            <w:noProof/>
            <w:webHidden/>
          </w:rPr>
          <w:fldChar w:fldCharType="separate"/>
        </w:r>
        <w:r>
          <w:rPr>
            <w:noProof/>
            <w:webHidden/>
          </w:rPr>
          <w:t>31</w:t>
        </w:r>
        <w:r>
          <w:rPr>
            <w:noProof/>
            <w:webHidden/>
          </w:rPr>
          <w:fldChar w:fldCharType="end"/>
        </w:r>
      </w:hyperlink>
    </w:p>
    <w:p w14:paraId="72013B2D" w14:textId="78CBD9D8" w:rsidR="00326E22" w:rsidRDefault="00326E22">
      <w:pPr>
        <w:pStyle w:val="TOC1"/>
        <w:tabs>
          <w:tab w:val="right" w:leader="dot" w:pos="9062"/>
        </w:tabs>
        <w:rPr>
          <w:rFonts w:ascii="Calibri" w:eastAsia="Times New Roman" w:hAnsi="Calibri"/>
          <w:b w:val="0"/>
          <w:bCs w:val="0"/>
          <w:noProof/>
          <w:kern w:val="2"/>
        </w:rPr>
      </w:pPr>
      <w:hyperlink w:anchor="_Toc237528520" w:history="1">
        <w:r w:rsidRPr="008A18D6">
          <w:rPr>
            <w:rStyle w:val="Hyperlink"/>
            <w:noProof/>
            <w:lang w:val="vi-VN"/>
          </w:rPr>
          <w:t>QUY HOẠCH HỆ THỐNG HẠ TẦNG KỸ THUẬT</w:t>
        </w:r>
        <w:r>
          <w:rPr>
            <w:noProof/>
            <w:webHidden/>
          </w:rPr>
          <w:tab/>
        </w:r>
        <w:r>
          <w:rPr>
            <w:noProof/>
            <w:webHidden/>
          </w:rPr>
          <w:fldChar w:fldCharType="begin"/>
        </w:r>
        <w:r>
          <w:rPr>
            <w:noProof/>
            <w:webHidden/>
          </w:rPr>
          <w:instrText xml:space="preserve"> PAGEREF _Toc237528520 \h </w:instrText>
        </w:r>
        <w:r>
          <w:rPr>
            <w:noProof/>
            <w:webHidden/>
          </w:rPr>
        </w:r>
        <w:r>
          <w:rPr>
            <w:noProof/>
            <w:webHidden/>
          </w:rPr>
          <w:fldChar w:fldCharType="separate"/>
        </w:r>
        <w:r>
          <w:rPr>
            <w:noProof/>
            <w:webHidden/>
          </w:rPr>
          <w:t>33</w:t>
        </w:r>
        <w:r>
          <w:rPr>
            <w:noProof/>
            <w:webHidden/>
          </w:rPr>
          <w:fldChar w:fldCharType="end"/>
        </w:r>
      </w:hyperlink>
    </w:p>
    <w:p w14:paraId="344810C7" w14:textId="0AE3D59A" w:rsidR="00326E22" w:rsidRDefault="00326E22">
      <w:pPr>
        <w:pStyle w:val="TOC2"/>
        <w:tabs>
          <w:tab w:val="right" w:leader="dot" w:pos="9062"/>
        </w:tabs>
        <w:rPr>
          <w:rFonts w:ascii="Calibri" w:eastAsia="Times New Roman" w:hAnsi="Calibri"/>
          <w:noProof/>
          <w:kern w:val="2"/>
        </w:rPr>
      </w:pPr>
      <w:hyperlink w:anchor="_Toc237528521" w:history="1">
        <w:r w:rsidRPr="008A18D6">
          <w:rPr>
            <w:rStyle w:val="Hyperlink"/>
            <w:rFonts w:ascii="Times New Roman Bold" w:hAnsi="Times New Roman Bold" w:cs="Times New Roman Bold"/>
            <w:noProof/>
            <w:lang w:val="vi-VN"/>
          </w:rPr>
          <w:t>I.</w:t>
        </w:r>
        <w:r w:rsidRPr="008A18D6">
          <w:rPr>
            <w:rStyle w:val="Hyperlink"/>
            <w:noProof/>
            <w:lang w:val="vi-VN"/>
          </w:rPr>
          <w:t xml:space="preserve"> CHUẨN BỊ KỸ THUẬT ĐẤT XÂY DỰNG</w:t>
        </w:r>
        <w:r>
          <w:rPr>
            <w:noProof/>
            <w:webHidden/>
          </w:rPr>
          <w:tab/>
        </w:r>
        <w:r>
          <w:rPr>
            <w:noProof/>
            <w:webHidden/>
          </w:rPr>
          <w:fldChar w:fldCharType="begin"/>
        </w:r>
        <w:r>
          <w:rPr>
            <w:noProof/>
            <w:webHidden/>
          </w:rPr>
          <w:instrText xml:space="preserve"> PAGEREF _Toc237528521 \h </w:instrText>
        </w:r>
        <w:r>
          <w:rPr>
            <w:noProof/>
            <w:webHidden/>
          </w:rPr>
        </w:r>
        <w:r>
          <w:rPr>
            <w:noProof/>
            <w:webHidden/>
          </w:rPr>
          <w:fldChar w:fldCharType="separate"/>
        </w:r>
        <w:r>
          <w:rPr>
            <w:noProof/>
            <w:webHidden/>
          </w:rPr>
          <w:t>33</w:t>
        </w:r>
        <w:r>
          <w:rPr>
            <w:noProof/>
            <w:webHidden/>
          </w:rPr>
          <w:fldChar w:fldCharType="end"/>
        </w:r>
      </w:hyperlink>
    </w:p>
    <w:p w14:paraId="4BB87DA1" w14:textId="447BD27B" w:rsidR="00326E22" w:rsidRDefault="00326E22">
      <w:pPr>
        <w:pStyle w:val="TOC3"/>
        <w:tabs>
          <w:tab w:val="right" w:leader="dot" w:pos="9062"/>
        </w:tabs>
        <w:rPr>
          <w:rFonts w:ascii="Calibri" w:eastAsia="Times New Roman" w:hAnsi="Calibri"/>
          <w:noProof/>
          <w:kern w:val="2"/>
        </w:rPr>
      </w:pPr>
      <w:hyperlink w:anchor="_Toc237528522" w:history="1">
        <w:r w:rsidRPr="008A18D6">
          <w:rPr>
            <w:rStyle w:val="Hyperlink"/>
            <w:rFonts w:ascii="Times New Roman Bold" w:hAnsi="Times New Roman Bold" w:cs="Times New Roman Bold"/>
            <w:noProof/>
          </w:rPr>
          <w:t>1.</w:t>
        </w:r>
        <w:r w:rsidRPr="008A18D6">
          <w:rPr>
            <w:rStyle w:val="Hyperlink"/>
            <w:noProof/>
          </w:rPr>
          <w:t xml:space="preserve"> San nền</w:t>
        </w:r>
        <w:r>
          <w:rPr>
            <w:noProof/>
            <w:webHidden/>
          </w:rPr>
          <w:tab/>
        </w:r>
        <w:r>
          <w:rPr>
            <w:noProof/>
            <w:webHidden/>
          </w:rPr>
          <w:fldChar w:fldCharType="begin"/>
        </w:r>
        <w:r>
          <w:rPr>
            <w:noProof/>
            <w:webHidden/>
          </w:rPr>
          <w:instrText xml:space="preserve"> PAGEREF _Toc237528522 \h </w:instrText>
        </w:r>
        <w:r>
          <w:rPr>
            <w:noProof/>
            <w:webHidden/>
          </w:rPr>
        </w:r>
        <w:r>
          <w:rPr>
            <w:noProof/>
            <w:webHidden/>
          </w:rPr>
          <w:fldChar w:fldCharType="separate"/>
        </w:r>
        <w:r>
          <w:rPr>
            <w:noProof/>
            <w:webHidden/>
          </w:rPr>
          <w:t>33</w:t>
        </w:r>
        <w:r>
          <w:rPr>
            <w:noProof/>
            <w:webHidden/>
          </w:rPr>
          <w:fldChar w:fldCharType="end"/>
        </w:r>
      </w:hyperlink>
    </w:p>
    <w:p w14:paraId="7FB8736F" w14:textId="0E599B00" w:rsidR="00326E22" w:rsidRDefault="00326E22">
      <w:pPr>
        <w:pStyle w:val="TOC3"/>
        <w:tabs>
          <w:tab w:val="right" w:leader="dot" w:pos="9062"/>
        </w:tabs>
        <w:rPr>
          <w:rFonts w:ascii="Calibri" w:eastAsia="Times New Roman" w:hAnsi="Calibri"/>
          <w:noProof/>
          <w:kern w:val="2"/>
        </w:rPr>
      </w:pPr>
      <w:hyperlink w:anchor="_Toc237528523" w:history="1">
        <w:r w:rsidRPr="008A18D6">
          <w:rPr>
            <w:rStyle w:val="Hyperlink"/>
            <w:rFonts w:ascii="Times New Roman Bold" w:hAnsi="Times New Roman Bold" w:cs="Times New Roman Bold"/>
            <w:noProof/>
          </w:rPr>
          <w:t>2.</w:t>
        </w:r>
        <w:r w:rsidRPr="008A18D6">
          <w:rPr>
            <w:rStyle w:val="Hyperlink"/>
            <w:noProof/>
          </w:rPr>
          <w:t xml:space="preserve"> Thoát nước mưa</w:t>
        </w:r>
        <w:r>
          <w:rPr>
            <w:noProof/>
            <w:webHidden/>
          </w:rPr>
          <w:tab/>
        </w:r>
        <w:r>
          <w:rPr>
            <w:noProof/>
            <w:webHidden/>
          </w:rPr>
          <w:fldChar w:fldCharType="begin"/>
        </w:r>
        <w:r>
          <w:rPr>
            <w:noProof/>
            <w:webHidden/>
          </w:rPr>
          <w:instrText xml:space="preserve"> PAGEREF _Toc237528523 \h </w:instrText>
        </w:r>
        <w:r>
          <w:rPr>
            <w:noProof/>
            <w:webHidden/>
          </w:rPr>
        </w:r>
        <w:r>
          <w:rPr>
            <w:noProof/>
            <w:webHidden/>
          </w:rPr>
          <w:fldChar w:fldCharType="separate"/>
        </w:r>
        <w:r>
          <w:rPr>
            <w:noProof/>
            <w:webHidden/>
          </w:rPr>
          <w:t>34</w:t>
        </w:r>
        <w:r>
          <w:rPr>
            <w:noProof/>
            <w:webHidden/>
          </w:rPr>
          <w:fldChar w:fldCharType="end"/>
        </w:r>
      </w:hyperlink>
    </w:p>
    <w:p w14:paraId="62316361" w14:textId="1DC67E0B" w:rsidR="00326E22" w:rsidRDefault="00326E22">
      <w:pPr>
        <w:pStyle w:val="TOC2"/>
        <w:tabs>
          <w:tab w:val="right" w:leader="dot" w:pos="9062"/>
        </w:tabs>
        <w:rPr>
          <w:rFonts w:ascii="Calibri" w:eastAsia="Times New Roman" w:hAnsi="Calibri"/>
          <w:noProof/>
          <w:kern w:val="2"/>
        </w:rPr>
      </w:pPr>
      <w:hyperlink w:anchor="_Toc237528524" w:history="1">
        <w:r w:rsidRPr="008A18D6">
          <w:rPr>
            <w:rStyle w:val="Hyperlink"/>
            <w:rFonts w:ascii="Times New Roman Bold" w:hAnsi="Times New Roman Bold" w:cs="Times New Roman Bold"/>
            <w:noProof/>
          </w:rPr>
          <w:t>II.</w:t>
        </w:r>
        <w:r w:rsidRPr="008A18D6">
          <w:rPr>
            <w:rStyle w:val="Hyperlink"/>
            <w:noProof/>
          </w:rPr>
          <w:t xml:space="preserve"> QUY HOẠCH GIAO THÔNG</w:t>
        </w:r>
        <w:r>
          <w:rPr>
            <w:noProof/>
            <w:webHidden/>
          </w:rPr>
          <w:tab/>
        </w:r>
        <w:r>
          <w:rPr>
            <w:noProof/>
            <w:webHidden/>
          </w:rPr>
          <w:fldChar w:fldCharType="begin"/>
        </w:r>
        <w:r>
          <w:rPr>
            <w:noProof/>
            <w:webHidden/>
          </w:rPr>
          <w:instrText xml:space="preserve"> PAGEREF _Toc237528524 \h </w:instrText>
        </w:r>
        <w:r>
          <w:rPr>
            <w:noProof/>
            <w:webHidden/>
          </w:rPr>
        </w:r>
        <w:r>
          <w:rPr>
            <w:noProof/>
            <w:webHidden/>
          </w:rPr>
          <w:fldChar w:fldCharType="separate"/>
        </w:r>
        <w:r>
          <w:rPr>
            <w:noProof/>
            <w:webHidden/>
          </w:rPr>
          <w:t>36</w:t>
        </w:r>
        <w:r>
          <w:rPr>
            <w:noProof/>
            <w:webHidden/>
          </w:rPr>
          <w:fldChar w:fldCharType="end"/>
        </w:r>
      </w:hyperlink>
    </w:p>
    <w:p w14:paraId="1BBE7C66" w14:textId="381E1DB5" w:rsidR="00326E22" w:rsidRDefault="00326E22">
      <w:pPr>
        <w:pStyle w:val="TOC3"/>
        <w:tabs>
          <w:tab w:val="right" w:leader="dot" w:pos="9062"/>
        </w:tabs>
        <w:rPr>
          <w:rFonts w:ascii="Calibri" w:eastAsia="Times New Roman" w:hAnsi="Calibri"/>
          <w:noProof/>
          <w:kern w:val="2"/>
        </w:rPr>
      </w:pPr>
      <w:hyperlink w:anchor="_Toc237528525" w:history="1">
        <w:r w:rsidRPr="008A18D6">
          <w:rPr>
            <w:rStyle w:val="Hyperlink"/>
            <w:rFonts w:ascii="Times New Roman Bold" w:hAnsi="Times New Roman Bold" w:cs="Times New Roman Bold"/>
            <w:noProof/>
          </w:rPr>
          <w:t>1.</w:t>
        </w:r>
        <w:r w:rsidRPr="008A18D6">
          <w:rPr>
            <w:rStyle w:val="Hyperlink"/>
            <w:noProof/>
            <w:lang w:val="vi-VN"/>
          </w:rPr>
          <w:t xml:space="preserve"> Cơ</w:t>
        </w:r>
        <w:r w:rsidRPr="008A18D6">
          <w:rPr>
            <w:rStyle w:val="Hyperlink"/>
            <w:noProof/>
          </w:rPr>
          <w:t xml:space="preserve"> sở và yêu cầu thiết kế:</w:t>
        </w:r>
        <w:r>
          <w:rPr>
            <w:noProof/>
            <w:webHidden/>
          </w:rPr>
          <w:tab/>
        </w:r>
        <w:r>
          <w:rPr>
            <w:noProof/>
            <w:webHidden/>
          </w:rPr>
          <w:fldChar w:fldCharType="begin"/>
        </w:r>
        <w:r>
          <w:rPr>
            <w:noProof/>
            <w:webHidden/>
          </w:rPr>
          <w:instrText xml:space="preserve"> PAGEREF _Toc237528525 \h </w:instrText>
        </w:r>
        <w:r>
          <w:rPr>
            <w:noProof/>
            <w:webHidden/>
          </w:rPr>
        </w:r>
        <w:r>
          <w:rPr>
            <w:noProof/>
            <w:webHidden/>
          </w:rPr>
          <w:fldChar w:fldCharType="separate"/>
        </w:r>
        <w:r>
          <w:rPr>
            <w:noProof/>
            <w:webHidden/>
          </w:rPr>
          <w:t>36</w:t>
        </w:r>
        <w:r>
          <w:rPr>
            <w:noProof/>
            <w:webHidden/>
          </w:rPr>
          <w:fldChar w:fldCharType="end"/>
        </w:r>
      </w:hyperlink>
    </w:p>
    <w:p w14:paraId="75B707B4" w14:textId="17EBA23C" w:rsidR="00326E22" w:rsidRDefault="00326E22">
      <w:pPr>
        <w:pStyle w:val="TOC3"/>
        <w:tabs>
          <w:tab w:val="right" w:leader="dot" w:pos="9062"/>
        </w:tabs>
        <w:rPr>
          <w:rFonts w:ascii="Calibri" w:eastAsia="Times New Roman" w:hAnsi="Calibri"/>
          <w:noProof/>
          <w:kern w:val="2"/>
        </w:rPr>
      </w:pPr>
      <w:hyperlink w:anchor="_Toc237528526" w:history="1">
        <w:r w:rsidRPr="008A18D6">
          <w:rPr>
            <w:rStyle w:val="Hyperlink"/>
            <w:rFonts w:ascii="Times New Roman Bold" w:hAnsi="Times New Roman Bold" w:cs="Times New Roman Bold"/>
            <w:noProof/>
          </w:rPr>
          <w:t>2.</w:t>
        </w:r>
        <w:r w:rsidRPr="008A18D6">
          <w:rPr>
            <w:rStyle w:val="Hyperlink"/>
            <w:noProof/>
          </w:rPr>
          <w:t xml:space="preserve"> Hệ thống giao thông</w:t>
        </w:r>
        <w:r>
          <w:rPr>
            <w:noProof/>
            <w:webHidden/>
          </w:rPr>
          <w:tab/>
        </w:r>
        <w:r>
          <w:rPr>
            <w:noProof/>
            <w:webHidden/>
          </w:rPr>
          <w:fldChar w:fldCharType="begin"/>
        </w:r>
        <w:r>
          <w:rPr>
            <w:noProof/>
            <w:webHidden/>
          </w:rPr>
          <w:instrText xml:space="preserve"> PAGEREF _Toc237528526 \h </w:instrText>
        </w:r>
        <w:r>
          <w:rPr>
            <w:noProof/>
            <w:webHidden/>
          </w:rPr>
        </w:r>
        <w:r>
          <w:rPr>
            <w:noProof/>
            <w:webHidden/>
          </w:rPr>
          <w:fldChar w:fldCharType="separate"/>
        </w:r>
        <w:r>
          <w:rPr>
            <w:noProof/>
            <w:webHidden/>
          </w:rPr>
          <w:t>36</w:t>
        </w:r>
        <w:r>
          <w:rPr>
            <w:noProof/>
            <w:webHidden/>
          </w:rPr>
          <w:fldChar w:fldCharType="end"/>
        </w:r>
      </w:hyperlink>
    </w:p>
    <w:p w14:paraId="09AF7C81" w14:textId="610D62D1" w:rsidR="00326E22" w:rsidRDefault="00326E22">
      <w:pPr>
        <w:pStyle w:val="TOC2"/>
        <w:tabs>
          <w:tab w:val="right" w:leader="dot" w:pos="9062"/>
        </w:tabs>
        <w:rPr>
          <w:rFonts w:ascii="Calibri" w:eastAsia="Times New Roman" w:hAnsi="Calibri"/>
          <w:noProof/>
          <w:kern w:val="2"/>
        </w:rPr>
      </w:pPr>
      <w:hyperlink w:anchor="_Toc237528527" w:history="1">
        <w:r w:rsidRPr="008A18D6">
          <w:rPr>
            <w:rStyle w:val="Hyperlink"/>
            <w:rFonts w:ascii="Times New Roman Bold" w:hAnsi="Times New Roman Bold" w:cs="Times New Roman Bold"/>
            <w:noProof/>
          </w:rPr>
          <w:t>III.</w:t>
        </w:r>
        <w:r w:rsidRPr="008A18D6">
          <w:rPr>
            <w:rStyle w:val="Hyperlink"/>
            <w:noProof/>
          </w:rPr>
          <w:t xml:space="preserve"> QUY HOẠCH HỆ THỐNG CẤP NƯỚC</w:t>
        </w:r>
        <w:r>
          <w:rPr>
            <w:noProof/>
            <w:webHidden/>
          </w:rPr>
          <w:tab/>
        </w:r>
        <w:r>
          <w:rPr>
            <w:noProof/>
            <w:webHidden/>
          </w:rPr>
          <w:fldChar w:fldCharType="begin"/>
        </w:r>
        <w:r>
          <w:rPr>
            <w:noProof/>
            <w:webHidden/>
          </w:rPr>
          <w:instrText xml:space="preserve"> PAGEREF _Toc237528527 \h </w:instrText>
        </w:r>
        <w:r>
          <w:rPr>
            <w:noProof/>
            <w:webHidden/>
          </w:rPr>
        </w:r>
        <w:r>
          <w:rPr>
            <w:noProof/>
            <w:webHidden/>
          </w:rPr>
          <w:fldChar w:fldCharType="separate"/>
        </w:r>
        <w:r>
          <w:rPr>
            <w:noProof/>
            <w:webHidden/>
          </w:rPr>
          <w:t>37</w:t>
        </w:r>
        <w:r>
          <w:rPr>
            <w:noProof/>
            <w:webHidden/>
          </w:rPr>
          <w:fldChar w:fldCharType="end"/>
        </w:r>
      </w:hyperlink>
    </w:p>
    <w:p w14:paraId="2C481AEF" w14:textId="70AE38A3" w:rsidR="00326E22" w:rsidRDefault="00326E22">
      <w:pPr>
        <w:pStyle w:val="TOC3"/>
        <w:tabs>
          <w:tab w:val="right" w:leader="dot" w:pos="9062"/>
        </w:tabs>
        <w:rPr>
          <w:rFonts w:ascii="Calibri" w:eastAsia="Times New Roman" w:hAnsi="Calibri"/>
          <w:noProof/>
          <w:kern w:val="2"/>
        </w:rPr>
      </w:pPr>
      <w:hyperlink w:anchor="_Toc237528528" w:history="1">
        <w:r w:rsidRPr="008A18D6">
          <w:rPr>
            <w:rStyle w:val="Hyperlink"/>
            <w:rFonts w:ascii="Times New Roman Bold" w:hAnsi="Times New Roman Bold" w:cs="Times New Roman Bold"/>
            <w:noProof/>
          </w:rPr>
          <w:t>1.</w:t>
        </w:r>
        <w:r w:rsidRPr="008A18D6">
          <w:rPr>
            <w:rStyle w:val="Hyperlink"/>
            <w:noProof/>
            <w:lang w:val="vi-VN"/>
          </w:rPr>
          <w:t xml:space="preserve"> Cơ sở thiết kế</w:t>
        </w:r>
        <w:r>
          <w:rPr>
            <w:noProof/>
            <w:webHidden/>
          </w:rPr>
          <w:tab/>
        </w:r>
        <w:r>
          <w:rPr>
            <w:noProof/>
            <w:webHidden/>
          </w:rPr>
          <w:fldChar w:fldCharType="begin"/>
        </w:r>
        <w:r>
          <w:rPr>
            <w:noProof/>
            <w:webHidden/>
          </w:rPr>
          <w:instrText xml:space="preserve"> PAGEREF _Toc237528528 \h </w:instrText>
        </w:r>
        <w:r>
          <w:rPr>
            <w:noProof/>
            <w:webHidden/>
          </w:rPr>
        </w:r>
        <w:r>
          <w:rPr>
            <w:noProof/>
            <w:webHidden/>
          </w:rPr>
          <w:fldChar w:fldCharType="separate"/>
        </w:r>
        <w:r>
          <w:rPr>
            <w:noProof/>
            <w:webHidden/>
          </w:rPr>
          <w:t>37</w:t>
        </w:r>
        <w:r>
          <w:rPr>
            <w:noProof/>
            <w:webHidden/>
          </w:rPr>
          <w:fldChar w:fldCharType="end"/>
        </w:r>
      </w:hyperlink>
    </w:p>
    <w:p w14:paraId="653E13E5" w14:textId="7958E434" w:rsidR="00326E22" w:rsidRDefault="00326E22">
      <w:pPr>
        <w:pStyle w:val="TOC3"/>
        <w:tabs>
          <w:tab w:val="right" w:leader="dot" w:pos="9062"/>
        </w:tabs>
        <w:rPr>
          <w:rFonts w:ascii="Calibri" w:eastAsia="Times New Roman" w:hAnsi="Calibri"/>
          <w:noProof/>
          <w:kern w:val="2"/>
        </w:rPr>
      </w:pPr>
      <w:hyperlink w:anchor="_Toc237528529" w:history="1">
        <w:r w:rsidRPr="008A18D6">
          <w:rPr>
            <w:rStyle w:val="Hyperlink"/>
            <w:rFonts w:ascii="Times New Roman Bold" w:hAnsi="Times New Roman Bold" w:cs="Times New Roman Bold"/>
            <w:noProof/>
          </w:rPr>
          <w:t>2.</w:t>
        </w:r>
        <w:r w:rsidRPr="008A18D6">
          <w:rPr>
            <w:rStyle w:val="Hyperlink"/>
            <w:noProof/>
          </w:rPr>
          <w:t xml:space="preserve"> Nguyên tắc thiết kế:</w:t>
        </w:r>
        <w:r>
          <w:rPr>
            <w:noProof/>
            <w:webHidden/>
          </w:rPr>
          <w:tab/>
        </w:r>
        <w:r>
          <w:rPr>
            <w:noProof/>
            <w:webHidden/>
          </w:rPr>
          <w:fldChar w:fldCharType="begin"/>
        </w:r>
        <w:r>
          <w:rPr>
            <w:noProof/>
            <w:webHidden/>
          </w:rPr>
          <w:instrText xml:space="preserve"> PAGEREF _Toc237528529 \h </w:instrText>
        </w:r>
        <w:r>
          <w:rPr>
            <w:noProof/>
            <w:webHidden/>
          </w:rPr>
        </w:r>
        <w:r>
          <w:rPr>
            <w:noProof/>
            <w:webHidden/>
          </w:rPr>
          <w:fldChar w:fldCharType="separate"/>
        </w:r>
        <w:r>
          <w:rPr>
            <w:noProof/>
            <w:webHidden/>
          </w:rPr>
          <w:t>38</w:t>
        </w:r>
        <w:r>
          <w:rPr>
            <w:noProof/>
            <w:webHidden/>
          </w:rPr>
          <w:fldChar w:fldCharType="end"/>
        </w:r>
      </w:hyperlink>
    </w:p>
    <w:p w14:paraId="198E2690" w14:textId="05B8362F" w:rsidR="00326E22" w:rsidRDefault="00326E22">
      <w:pPr>
        <w:pStyle w:val="TOC3"/>
        <w:tabs>
          <w:tab w:val="right" w:leader="dot" w:pos="9062"/>
        </w:tabs>
        <w:rPr>
          <w:rFonts w:ascii="Calibri" w:eastAsia="Times New Roman" w:hAnsi="Calibri"/>
          <w:noProof/>
          <w:kern w:val="2"/>
        </w:rPr>
      </w:pPr>
      <w:hyperlink w:anchor="_Toc237528530" w:history="1">
        <w:r w:rsidRPr="008A18D6">
          <w:rPr>
            <w:rStyle w:val="Hyperlink"/>
            <w:rFonts w:ascii="Times New Roman Bold" w:hAnsi="Times New Roman Bold" w:cs="Times New Roman Bold"/>
            <w:noProof/>
          </w:rPr>
          <w:t>3.</w:t>
        </w:r>
        <w:r w:rsidRPr="008A18D6">
          <w:rPr>
            <w:rStyle w:val="Hyperlink"/>
            <w:noProof/>
          </w:rPr>
          <w:t xml:space="preserve"> Giải pháp thiết kế</w:t>
        </w:r>
        <w:r>
          <w:rPr>
            <w:noProof/>
            <w:webHidden/>
          </w:rPr>
          <w:tab/>
        </w:r>
        <w:r>
          <w:rPr>
            <w:noProof/>
            <w:webHidden/>
          </w:rPr>
          <w:fldChar w:fldCharType="begin"/>
        </w:r>
        <w:r>
          <w:rPr>
            <w:noProof/>
            <w:webHidden/>
          </w:rPr>
          <w:instrText xml:space="preserve"> PAGEREF _Toc237528530 \h </w:instrText>
        </w:r>
        <w:r>
          <w:rPr>
            <w:noProof/>
            <w:webHidden/>
          </w:rPr>
        </w:r>
        <w:r>
          <w:rPr>
            <w:noProof/>
            <w:webHidden/>
          </w:rPr>
          <w:fldChar w:fldCharType="separate"/>
        </w:r>
        <w:r>
          <w:rPr>
            <w:noProof/>
            <w:webHidden/>
          </w:rPr>
          <w:t>38</w:t>
        </w:r>
        <w:r>
          <w:rPr>
            <w:noProof/>
            <w:webHidden/>
          </w:rPr>
          <w:fldChar w:fldCharType="end"/>
        </w:r>
      </w:hyperlink>
    </w:p>
    <w:p w14:paraId="7D6A2B24" w14:textId="6A490182" w:rsidR="00326E22" w:rsidRDefault="00326E22">
      <w:pPr>
        <w:pStyle w:val="TOC3"/>
        <w:tabs>
          <w:tab w:val="right" w:leader="dot" w:pos="9062"/>
        </w:tabs>
        <w:rPr>
          <w:rFonts w:ascii="Calibri" w:eastAsia="Times New Roman" w:hAnsi="Calibri"/>
          <w:noProof/>
          <w:kern w:val="2"/>
        </w:rPr>
      </w:pPr>
      <w:hyperlink w:anchor="_Toc237528531" w:history="1">
        <w:r w:rsidRPr="008A18D6">
          <w:rPr>
            <w:rStyle w:val="Hyperlink"/>
            <w:rFonts w:ascii="Times New Roman Bold" w:hAnsi="Times New Roman Bold" w:cs="Times New Roman Bold"/>
            <w:noProof/>
          </w:rPr>
          <w:t>4.</w:t>
        </w:r>
        <w:r w:rsidRPr="008A18D6">
          <w:rPr>
            <w:rStyle w:val="Hyperlink"/>
            <w:noProof/>
          </w:rPr>
          <w:t xml:space="preserve"> Tổng hợp khối lượng</w:t>
        </w:r>
        <w:r>
          <w:rPr>
            <w:noProof/>
            <w:webHidden/>
          </w:rPr>
          <w:tab/>
        </w:r>
        <w:r>
          <w:rPr>
            <w:noProof/>
            <w:webHidden/>
          </w:rPr>
          <w:fldChar w:fldCharType="begin"/>
        </w:r>
        <w:r>
          <w:rPr>
            <w:noProof/>
            <w:webHidden/>
          </w:rPr>
          <w:instrText xml:space="preserve"> PAGEREF _Toc237528531 \h </w:instrText>
        </w:r>
        <w:r>
          <w:rPr>
            <w:noProof/>
            <w:webHidden/>
          </w:rPr>
        </w:r>
        <w:r>
          <w:rPr>
            <w:noProof/>
            <w:webHidden/>
          </w:rPr>
          <w:fldChar w:fldCharType="separate"/>
        </w:r>
        <w:r>
          <w:rPr>
            <w:noProof/>
            <w:webHidden/>
          </w:rPr>
          <w:t>39</w:t>
        </w:r>
        <w:r>
          <w:rPr>
            <w:noProof/>
            <w:webHidden/>
          </w:rPr>
          <w:fldChar w:fldCharType="end"/>
        </w:r>
      </w:hyperlink>
    </w:p>
    <w:p w14:paraId="6D05F332" w14:textId="0D3298E0" w:rsidR="00326E22" w:rsidRDefault="00326E22">
      <w:pPr>
        <w:pStyle w:val="TOC2"/>
        <w:tabs>
          <w:tab w:val="right" w:leader="dot" w:pos="9062"/>
        </w:tabs>
        <w:rPr>
          <w:rFonts w:ascii="Calibri" w:eastAsia="Times New Roman" w:hAnsi="Calibri"/>
          <w:noProof/>
          <w:kern w:val="2"/>
        </w:rPr>
      </w:pPr>
      <w:hyperlink w:anchor="_Toc237528532" w:history="1">
        <w:r w:rsidRPr="008A18D6">
          <w:rPr>
            <w:rStyle w:val="Hyperlink"/>
            <w:rFonts w:ascii="Times New Roman Bold" w:hAnsi="Times New Roman Bold" w:cs="Times New Roman Bold"/>
            <w:noProof/>
          </w:rPr>
          <w:t>IV.</w:t>
        </w:r>
        <w:r w:rsidRPr="008A18D6">
          <w:rPr>
            <w:rStyle w:val="Hyperlink"/>
            <w:noProof/>
          </w:rPr>
          <w:t xml:space="preserve"> QUY HOẠCH HỆ THỐNG CẤP ĐIỆN VÀ CHIẾU SÁNG</w:t>
        </w:r>
        <w:r>
          <w:rPr>
            <w:noProof/>
            <w:webHidden/>
          </w:rPr>
          <w:tab/>
        </w:r>
        <w:r>
          <w:rPr>
            <w:noProof/>
            <w:webHidden/>
          </w:rPr>
          <w:fldChar w:fldCharType="begin"/>
        </w:r>
        <w:r>
          <w:rPr>
            <w:noProof/>
            <w:webHidden/>
          </w:rPr>
          <w:instrText xml:space="preserve"> PAGEREF _Toc237528532 \h </w:instrText>
        </w:r>
        <w:r>
          <w:rPr>
            <w:noProof/>
            <w:webHidden/>
          </w:rPr>
        </w:r>
        <w:r>
          <w:rPr>
            <w:noProof/>
            <w:webHidden/>
          </w:rPr>
          <w:fldChar w:fldCharType="separate"/>
        </w:r>
        <w:r>
          <w:rPr>
            <w:noProof/>
            <w:webHidden/>
          </w:rPr>
          <w:t>39</w:t>
        </w:r>
        <w:r>
          <w:rPr>
            <w:noProof/>
            <w:webHidden/>
          </w:rPr>
          <w:fldChar w:fldCharType="end"/>
        </w:r>
      </w:hyperlink>
    </w:p>
    <w:p w14:paraId="184FAD64" w14:textId="3A874732" w:rsidR="00326E22" w:rsidRDefault="00326E22">
      <w:pPr>
        <w:pStyle w:val="TOC2"/>
        <w:tabs>
          <w:tab w:val="right" w:leader="dot" w:pos="9062"/>
        </w:tabs>
        <w:rPr>
          <w:rFonts w:ascii="Calibri" w:eastAsia="Times New Roman" w:hAnsi="Calibri"/>
          <w:noProof/>
          <w:kern w:val="2"/>
        </w:rPr>
      </w:pPr>
      <w:hyperlink w:anchor="_Toc237528533" w:history="1">
        <w:r w:rsidRPr="008A18D6">
          <w:rPr>
            <w:rStyle w:val="Hyperlink"/>
            <w:rFonts w:ascii="Times New Roman Bold" w:hAnsi="Times New Roman Bold" w:cs="Times New Roman Bold"/>
            <w:noProof/>
          </w:rPr>
          <w:t>V.</w:t>
        </w:r>
        <w:r w:rsidRPr="008A18D6">
          <w:rPr>
            <w:rStyle w:val="Hyperlink"/>
            <w:noProof/>
          </w:rPr>
          <w:t xml:space="preserve"> QUY HOẠCH HỆ THỐNG THOÁT NƯỚC THẢI</w:t>
        </w:r>
        <w:r>
          <w:rPr>
            <w:noProof/>
            <w:webHidden/>
          </w:rPr>
          <w:tab/>
        </w:r>
        <w:r>
          <w:rPr>
            <w:noProof/>
            <w:webHidden/>
          </w:rPr>
          <w:fldChar w:fldCharType="begin"/>
        </w:r>
        <w:r>
          <w:rPr>
            <w:noProof/>
            <w:webHidden/>
          </w:rPr>
          <w:instrText xml:space="preserve"> PAGEREF _Toc237528533 \h </w:instrText>
        </w:r>
        <w:r>
          <w:rPr>
            <w:noProof/>
            <w:webHidden/>
          </w:rPr>
        </w:r>
        <w:r>
          <w:rPr>
            <w:noProof/>
            <w:webHidden/>
          </w:rPr>
          <w:fldChar w:fldCharType="separate"/>
        </w:r>
        <w:r>
          <w:rPr>
            <w:noProof/>
            <w:webHidden/>
          </w:rPr>
          <w:t>41</w:t>
        </w:r>
        <w:r>
          <w:rPr>
            <w:noProof/>
            <w:webHidden/>
          </w:rPr>
          <w:fldChar w:fldCharType="end"/>
        </w:r>
      </w:hyperlink>
    </w:p>
    <w:p w14:paraId="43BBA248" w14:textId="4E07D86F" w:rsidR="00326E22" w:rsidRDefault="00326E22">
      <w:pPr>
        <w:pStyle w:val="TOC2"/>
        <w:tabs>
          <w:tab w:val="right" w:leader="dot" w:pos="9062"/>
        </w:tabs>
        <w:rPr>
          <w:rFonts w:ascii="Calibri" w:eastAsia="Times New Roman" w:hAnsi="Calibri"/>
          <w:noProof/>
          <w:kern w:val="2"/>
        </w:rPr>
      </w:pPr>
      <w:hyperlink w:anchor="_Toc237528534" w:history="1">
        <w:r w:rsidRPr="008A18D6">
          <w:rPr>
            <w:rStyle w:val="Hyperlink"/>
            <w:rFonts w:ascii="Times New Roman Bold" w:hAnsi="Times New Roman Bold" w:cs="Times New Roman Bold"/>
            <w:noProof/>
          </w:rPr>
          <w:t>VI.</w:t>
        </w:r>
        <w:r w:rsidRPr="008A18D6">
          <w:rPr>
            <w:rStyle w:val="Hyperlink"/>
            <w:noProof/>
          </w:rPr>
          <w:t xml:space="preserve"> QUY HOẠCH HẠ TẦNG VIỄN THÔNG THỤ ĐỘNG</w:t>
        </w:r>
        <w:r>
          <w:rPr>
            <w:noProof/>
            <w:webHidden/>
          </w:rPr>
          <w:tab/>
        </w:r>
        <w:r>
          <w:rPr>
            <w:noProof/>
            <w:webHidden/>
          </w:rPr>
          <w:fldChar w:fldCharType="begin"/>
        </w:r>
        <w:r>
          <w:rPr>
            <w:noProof/>
            <w:webHidden/>
          </w:rPr>
          <w:instrText xml:space="preserve"> PAGEREF _Toc237528534 \h </w:instrText>
        </w:r>
        <w:r>
          <w:rPr>
            <w:noProof/>
            <w:webHidden/>
          </w:rPr>
        </w:r>
        <w:r>
          <w:rPr>
            <w:noProof/>
            <w:webHidden/>
          </w:rPr>
          <w:fldChar w:fldCharType="separate"/>
        </w:r>
        <w:r>
          <w:rPr>
            <w:noProof/>
            <w:webHidden/>
          </w:rPr>
          <w:t>42</w:t>
        </w:r>
        <w:r>
          <w:rPr>
            <w:noProof/>
            <w:webHidden/>
          </w:rPr>
          <w:fldChar w:fldCharType="end"/>
        </w:r>
      </w:hyperlink>
    </w:p>
    <w:p w14:paraId="104D6C8A" w14:textId="32687395" w:rsidR="00326E22" w:rsidRDefault="00326E22">
      <w:pPr>
        <w:pStyle w:val="TOC1"/>
        <w:tabs>
          <w:tab w:val="right" w:leader="dot" w:pos="9062"/>
        </w:tabs>
        <w:rPr>
          <w:rFonts w:ascii="Calibri" w:eastAsia="Times New Roman" w:hAnsi="Calibri"/>
          <w:b w:val="0"/>
          <w:bCs w:val="0"/>
          <w:noProof/>
          <w:kern w:val="2"/>
        </w:rPr>
      </w:pPr>
      <w:hyperlink w:anchor="_Toc237528535" w:history="1">
        <w:r w:rsidRPr="008A18D6">
          <w:rPr>
            <w:rStyle w:val="Hyperlink"/>
            <w:rFonts w:eastAsia="SimSun"/>
            <w:noProof/>
          </w:rPr>
          <w:t>CÁC BIỆN PHÁP BẢO VỆ MÔI TRƯỜNG</w:t>
        </w:r>
        <w:r>
          <w:rPr>
            <w:noProof/>
            <w:webHidden/>
          </w:rPr>
          <w:tab/>
        </w:r>
        <w:r>
          <w:rPr>
            <w:noProof/>
            <w:webHidden/>
          </w:rPr>
          <w:fldChar w:fldCharType="begin"/>
        </w:r>
        <w:r>
          <w:rPr>
            <w:noProof/>
            <w:webHidden/>
          </w:rPr>
          <w:instrText xml:space="preserve"> PAGEREF _Toc237528535 \h </w:instrText>
        </w:r>
        <w:r>
          <w:rPr>
            <w:noProof/>
            <w:webHidden/>
          </w:rPr>
        </w:r>
        <w:r>
          <w:rPr>
            <w:noProof/>
            <w:webHidden/>
          </w:rPr>
          <w:fldChar w:fldCharType="separate"/>
        </w:r>
        <w:r>
          <w:rPr>
            <w:noProof/>
            <w:webHidden/>
          </w:rPr>
          <w:t>44</w:t>
        </w:r>
        <w:r>
          <w:rPr>
            <w:noProof/>
            <w:webHidden/>
          </w:rPr>
          <w:fldChar w:fldCharType="end"/>
        </w:r>
      </w:hyperlink>
    </w:p>
    <w:p w14:paraId="0549AF72" w14:textId="3819955D" w:rsidR="00326E22" w:rsidRDefault="00326E22">
      <w:pPr>
        <w:pStyle w:val="TOC2"/>
        <w:tabs>
          <w:tab w:val="right" w:leader="dot" w:pos="9062"/>
        </w:tabs>
        <w:rPr>
          <w:rFonts w:ascii="Calibri" w:eastAsia="Times New Roman" w:hAnsi="Calibri"/>
          <w:noProof/>
          <w:kern w:val="2"/>
        </w:rPr>
      </w:pPr>
      <w:hyperlink w:anchor="_Toc237528536" w:history="1">
        <w:r w:rsidRPr="008A18D6">
          <w:rPr>
            <w:rStyle w:val="Hyperlink"/>
            <w:rFonts w:ascii="Times New Roman Bold" w:hAnsi="Times New Roman Bold" w:cs="Times New Roman Bold"/>
            <w:noProof/>
            <w:lang w:val="sv-SE"/>
          </w:rPr>
          <w:t>I.</w:t>
        </w:r>
        <w:r w:rsidRPr="008A18D6">
          <w:rPr>
            <w:rStyle w:val="Hyperlink"/>
            <w:noProof/>
            <w:lang w:val="sv-SE"/>
          </w:rPr>
          <w:t xml:space="preserve"> CÁC MỤC TIÊU VÀ VẤN ĐỀ MÔI TRƯỜNG CHÍNH.</w:t>
        </w:r>
        <w:r>
          <w:rPr>
            <w:noProof/>
            <w:webHidden/>
          </w:rPr>
          <w:tab/>
        </w:r>
        <w:r>
          <w:rPr>
            <w:noProof/>
            <w:webHidden/>
          </w:rPr>
          <w:fldChar w:fldCharType="begin"/>
        </w:r>
        <w:r>
          <w:rPr>
            <w:noProof/>
            <w:webHidden/>
          </w:rPr>
          <w:instrText xml:space="preserve"> PAGEREF _Toc237528536 \h </w:instrText>
        </w:r>
        <w:r>
          <w:rPr>
            <w:noProof/>
            <w:webHidden/>
          </w:rPr>
        </w:r>
        <w:r>
          <w:rPr>
            <w:noProof/>
            <w:webHidden/>
          </w:rPr>
          <w:fldChar w:fldCharType="separate"/>
        </w:r>
        <w:r>
          <w:rPr>
            <w:noProof/>
            <w:webHidden/>
          </w:rPr>
          <w:t>44</w:t>
        </w:r>
        <w:r>
          <w:rPr>
            <w:noProof/>
            <w:webHidden/>
          </w:rPr>
          <w:fldChar w:fldCharType="end"/>
        </w:r>
      </w:hyperlink>
    </w:p>
    <w:p w14:paraId="76DC5C90" w14:textId="35547F3D" w:rsidR="00326E22" w:rsidRDefault="00326E22">
      <w:pPr>
        <w:pStyle w:val="TOC3"/>
        <w:tabs>
          <w:tab w:val="right" w:leader="dot" w:pos="9062"/>
        </w:tabs>
        <w:rPr>
          <w:rFonts w:ascii="Calibri" w:eastAsia="Times New Roman" w:hAnsi="Calibri"/>
          <w:noProof/>
          <w:kern w:val="2"/>
        </w:rPr>
      </w:pPr>
      <w:hyperlink w:anchor="_Toc237528537" w:history="1">
        <w:r w:rsidRPr="008A18D6">
          <w:rPr>
            <w:rStyle w:val="Hyperlink"/>
            <w:rFonts w:ascii="Times New Roman Bold" w:hAnsi="Times New Roman Bold" w:cs="Times New Roman Bold"/>
            <w:noProof/>
            <w:lang w:val="sv-SE"/>
          </w:rPr>
          <w:t>1.</w:t>
        </w:r>
        <w:r w:rsidRPr="008A18D6">
          <w:rPr>
            <w:rStyle w:val="Hyperlink"/>
            <w:noProof/>
            <w:lang w:val="sv-SE"/>
          </w:rPr>
          <w:t xml:space="preserve"> Các vấn đề môi trường môi trường chính</w:t>
        </w:r>
        <w:r>
          <w:rPr>
            <w:noProof/>
            <w:webHidden/>
          </w:rPr>
          <w:tab/>
        </w:r>
        <w:r>
          <w:rPr>
            <w:noProof/>
            <w:webHidden/>
          </w:rPr>
          <w:fldChar w:fldCharType="begin"/>
        </w:r>
        <w:r>
          <w:rPr>
            <w:noProof/>
            <w:webHidden/>
          </w:rPr>
          <w:instrText xml:space="preserve"> PAGEREF _Toc237528537 \h </w:instrText>
        </w:r>
        <w:r>
          <w:rPr>
            <w:noProof/>
            <w:webHidden/>
          </w:rPr>
        </w:r>
        <w:r>
          <w:rPr>
            <w:noProof/>
            <w:webHidden/>
          </w:rPr>
          <w:fldChar w:fldCharType="separate"/>
        </w:r>
        <w:r>
          <w:rPr>
            <w:noProof/>
            <w:webHidden/>
          </w:rPr>
          <w:t>44</w:t>
        </w:r>
        <w:r>
          <w:rPr>
            <w:noProof/>
            <w:webHidden/>
          </w:rPr>
          <w:fldChar w:fldCharType="end"/>
        </w:r>
      </w:hyperlink>
    </w:p>
    <w:p w14:paraId="7ED7EA55" w14:textId="19AE967F" w:rsidR="00326E22" w:rsidRDefault="00326E22">
      <w:pPr>
        <w:pStyle w:val="TOC3"/>
        <w:tabs>
          <w:tab w:val="right" w:leader="dot" w:pos="9062"/>
        </w:tabs>
        <w:rPr>
          <w:rFonts w:ascii="Calibri" w:eastAsia="Times New Roman" w:hAnsi="Calibri"/>
          <w:noProof/>
          <w:kern w:val="2"/>
        </w:rPr>
      </w:pPr>
      <w:hyperlink w:anchor="_Toc237528538" w:history="1">
        <w:r w:rsidRPr="008A18D6">
          <w:rPr>
            <w:rStyle w:val="Hyperlink"/>
            <w:rFonts w:ascii="Times New Roman Bold" w:hAnsi="Times New Roman Bold" w:cs="Times New Roman Bold"/>
            <w:noProof/>
          </w:rPr>
          <w:t>2.</w:t>
        </w:r>
        <w:r w:rsidRPr="008A18D6">
          <w:rPr>
            <w:rStyle w:val="Hyperlink"/>
            <w:noProof/>
          </w:rPr>
          <w:t xml:space="preserve"> Mục tiêu</w:t>
        </w:r>
        <w:r>
          <w:rPr>
            <w:noProof/>
            <w:webHidden/>
          </w:rPr>
          <w:tab/>
        </w:r>
        <w:r>
          <w:rPr>
            <w:noProof/>
            <w:webHidden/>
          </w:rPr>
          <w:fldChar w:fldCharType="begin"/>
        </w:r>
        <w:r>
          <w:rPr>
            <w:noProof/>
            <w:webHidden/>
          </w:rPr>
          <w:instrText xml:space="preserve"> PAGEREF _Toc237528538 \h </w:instrText>
        </w:r>
        <w:r>
          <w:rPr>
            <w:noProof/>
            <w:webHidden/>
          </w:rPr>
        </w:r>
        <w:r>
          <w:rPr>
            <w:noProof/>
            <w:webHidden/>
          </w:rPr>
          <w:fldChar w:fldCharType="separate"/>
        </w:r>
        <w:r>
          <w:rPr>
            <w:noProof/>
            <w:webHidden/>
          </w:rPr>
          <w:t>44</w:t>
        </w:r>
        <w:r>
          <w:rPr>
            <w:noProof/>
            <w:webHidden/>
          </w:rPr>
          <w:fldChar w:fldCharType="end"/>
        </w:r>
      </w:hyperlink>
    </w:p>
    <w:p w14:paraId="3C45BFFB" w14:textId="15F8C83B" w:rsidR="00326E22" w:rsidRDefault="00326E22">
      <w:pPr>
        <w:pStyle w:val="TOC2"/>
        <w:tabs>
          <w:tab w:val="right" w:leader="dot" w:pos="9062"/>
        </w:tabs>
        <w:rPr>
          <w:rFonts w:ascii="Calibri" w:eastAsia="Times New Roman" w:hAnsi="Calibri"/>
          <w:noProof/>
          <w:kern w:val="2"/>
        </w:rPr>
      </w:pPr>
      <w:hyperlink w:anchor="_Toc237528539" w:history="1">
        <w:r w:rsidRPr="008A18D6">
          <w:rPr>
            <w:rStyle w:val="Hyperlink"/>
            <w:rFonts w:ascii="Times New Roman Bold" w:eastAsia="SimSun" w:hAnsi="Times New Roman Bold" w:cs="Times New Roman Bold"/>
            <w:noProof/>
            <w:lang w:val="sv-SE"/>
          </w:rPr>
          <w:t>II.</w:t>
        </w:r>
        <w:r w:rsidRPr="008A18D6">
          <w:rPr>
            <w:rStyle w:val="Hyperlink"/>
            <w:rFonts w:eastAsia="SimSun"/>
            <w:noProof/>
            <w:lang w:val="sv-SE"/>
          </w:rPr>
          <w:t xml:space="preserve"> PHÂN TÍCH ĐÁNH GIÁ MÔI TRƯỜNG KHI THỰC HIỆN PHƯƠNG ÁN QUY HOẠCH XÂY DỰNG</w:t>
        </w:r>
        <w:r>
          <w:rPr>
            <w:noProof/>
            <w:webHidden/>
          </w:rPr>
          <w:tab/>
        </w:r>
        <w:r>
          <w:rPr>
            <w:noProof/>
            <w:webHidden/>
          </w:rPr>
          <w:fldChar w:fldCharType="begin"/>
        </w:r>
        <w:r>
          <w:rPr>
            <w:noProof/>
            <w:webHidden/>
          </w:rPr>
          <w:instrText xml:space="preserve"> PAGEREF _Toc237528539 \h </w:instrText>
        </w:r>
        <w:r>
          <w:rPr>
            <w:noProof/>
            <w:webHidden/>
          </w:rPr>
        </w:r>
        <w:r>
          <w:rPr>
            <w:noProof/>
            <w:webHidden/>
          </w:rPr>
          <w:fldChar w:fldCharType="separate"/>
        </w:r>
        <w:r>
          <w:rPr>
            <w:noProof/>
            <w:webHidden/>
          </w:rPr>
          <w:t>44</w:t>
        </w:r>
        <w:r>
          <w:rPr>
            <w:noProof/>
            <w:webHidden/>
          </w:rPr>
          <w:fldChar w:fldCharType="end"/>
        </w:r>
      </w:hyperlink>
    </w:p>
    <w:p w14:paraId="5AE2D8D3" w14:textId="46B11427" w:rsidR="00326E22" w:rsidRDefault="00326E22">
      <w:pPr>
        <w:pStyle w:val="TOC3"/>
        <w:tabs>
          <w:tab w:val="right" w:leader="dot" w:pos="9062"/>
        </w:tabs>
        <w:rPr>
          <w:rFonts w:ascii="Calibri" w:eastAsia="Times New Roman" w:hAnsi="Calibri"/>
          <w:noProof/>
          <w:kern w:val="2"/>
        </w:rPr>
      </w:pPr>
      <w:hyperlink w:anchor="_Toc237528540" w:history="1">
        <w:r w:rsidRPr="008A18D6">
          <w:rPr>
            <w:rStyle w:val="Hyperlink"/>
            <w:rFonts w:ascii="Times New Roman Bold" w:hAnsi="Times New Roman Bold" w:cs="Times New Roman Bold"/>
            <w:noProof/>
            <w:lang w:val="sv-SE"/>
          </w:rPr>
          <w:t>1.</w:t>
        </w:r>
        <w:r w:rsidRPr="008A18D6">
          <w:rPr>
            <w:rStyle w:val="Hyperlink"/>
            <w:noProof/>
            <w:lang w:val="sv-SE"/>
          </w:rPr>
          <w:t xml:space="preserve"> Quan điểm của quy hoạch và các mục tiêu bảo vệ môi trường</w:t>
        </w:r>
        <w:r>
          <w:rPr>
            <w:noProof/>
            <w:webHidden/>
          </w:rPr>
          <w:tab/>
        </w:r>
        <w:r>
          <w:rPr>
            <w:noProof/>
            <w:webHidden/>
          </w:rPr>
          <w:fldChar w:fldCharType="begin"/>
        </w:r>
        <w:r>
          <w:rPr>
            <w:noProof/>
            <w:webHidden/>
          </w:rPr>
          <w:instrText xml:space="preserve"> PAGEREF _Toc237528540 \h </w:instrText>
        </w:r>
        <w:r>
          <w:rPr>
            <w:noProof/>
            <w:webHidden/>
          </w:rPr>
        </w:r>
        <w:r>
          <w:rPr>
            <w:noProof/>
            <w:webHidden/>
          </w:rPr>
          <w:fldChar w:fldCharType="separate"/>
        </w:r>
        <w:r>
          <w:rPr>
            <w:noProof/>
            <w:webHidden/>
          </w:rPr>
          <w:t>44</w:t>
        </w:r>
        <w:r>
          <w:rPr>
            <w:noProof/>
            <w:webHidden/>
          </w:rPr>
          <w:fldChar w:fldCharType="end"/>
        </w:r>
      </w:hyperlink>
    </w:p>
    <w:p w14:paraId="4BA4EBEC" w14:textId="04BE5021" w:rsidR="00326E22" w:rsidRDefault="00326E22">
      <w:pPr>
        <w:pStyle w:val="TOC3"/>
        <w:tabs>
          <w:tab w:val="right" w:leader="dot" w:pos="9062"/>
        </w:tabs>
        <w:rPr>
          <w:rFonts w:ascii="Calibri" w:eastAsia="Times New Roman" w:hAnsi="Calibri"/>
          <w:noProof/>
          <w:kern w:val="2"/>
        </w:rPr>
      </w:pPr>
      <w:hyperlink w:anchor="_Toc237528541" w:history="1">
        <w:r w:rsidRPr="008A18D6">
          <w:rPr>
            <w:rStyle w:val="Hyperlink"/>
            <w:rFonts w:ascii="Times New Roman Bold" w:hAnsi="Times New Roman Bold" w:cs="Times New Roman Bold"/>
            <w:noProof/>
          </w:rPr>
          <w:t>2.</w:t>
        </w:r>
        <w:r w:rsidRPr="008A18D6">
          <w:rPr>
            <w:rStyle w:val="Hyperlink"/>
            <w:noProof/>
          </w:rPr>
          <w:t xml:space="preserve"> Tác động môi trường chính có thể xảy ra khi thực hiện xây dựng</w:t>
        </w:r>
        <w:r>
          <w:rPr>
            <w:noProof/>
            <w:webHidden/>
          </w:rPr>
          <w:tab/>
        </w:r>
        <w:r>
          <w:rPr>
            <w:noProof/>
            <w:webHidden/>
          </w:rPr>
          <w:fldChar w:fldCharType="begin"/>
        </w:r>
        <w:r>
          <w:rPr>
            <w:noProof/>
            <w:webHidden/>
          </w:rPr>
          <w:instrText xml:space="preserve"> PAGEREF _Toc237528541 \h </w:instrText>
        </w:r>
        <w:r>
          <w:rPr>
            <w:noProof/>
            <w:webHidden/>
          </w:rPr>
        </w:r>
        <w:r>
          <w:rPr>
            <w:noProof/>
            <w:webHidden/>
          </w:rPr>
          <w:fldChar w:fldCharType="separate"/>
        </w:r>
        <w:r>
          <w:rPr>
            <w:noProof/>
            <w:webHidden/>
          </w:rPr>
          <w:t>46</w:t>
        </w:r>
        <w:r>
          <w:rPr>
            <w:noProof/>
            <w:webHidden/>
          </w:rPr>
          <w:fldChar w:fldCharType="end"/>
        </w:r>
      </w:hyperlink>
    </w:p>
    <w:p w14:paraId="10FB8B56" w14:textId="12C0DDA1" w:rsidR="00326E22" w:rsidRDefault="00326E22">
      <w:pPr>
        <w:pStyle w:val="TOC3"/>
        <w:tabs>
          <w:tab w:val="right" w:leader="dot" w:pos="9062"/>
        </w:tabs>
        <w:rPr>
          <w:rFonts w:ascii="Calibri" w:eastAsia="Times New Roman" w:hAnsi="Calibri"/>
          <w:noProof/>
          <w:kern w:val="2"/>
        </w:rPr>
      </w:pPr>
      <w:hyperlink w:anchor="_Toc237528542" w:history="1">
        <w:r w:rsidRPr="008A18D6">
          <w:rPr>
            <w:rStyle w:val="Hyperlink"/>
            <w:rFonts w:ascii="Times New Roman Bold" w:hAnsi="Times New Roman Bold" w:cs="Times New Roman Bold"/>
            <w:noProof/>
            <w:lang w:val="sv-SE"/>
          </w:rPr>
          <w:t>3.</w:t>
        </w:r>
        <w:r w:rsidRPr="008A18D6">
          <w:rPr>
            <w:rStyle w:val="Hyperlink"/>
            <w:noProof/>
            <w:lang w:val="vi-VN"/>
          </w:rPr>
          <w:t xml:space="preserve"> Các</w:t>
        </w:r>
        <w:r w:rsidRPr="008A18D6">
          <w:rPr>
            <w:rStyle w:val="Hyperlink"/>
            <w:noProof/>
            <w:lang w:val="sv-SE"/>
          </w:rPr>
          <w:t xml:space="preserve"> </w:t>
        </w:r>
        <w:r w:rsidRPr="008A18D6">
          <w:rPr>
            <w:rStyle w:val="Hyperlink"/>
            <w:noProof/>
            <w:lang w:val="vi-VN"/>
          </w:rPr>
          <w:t>giải</w:t>
        </w:r>
        <w:r w:rsidRPr="008A18D6">
          <w:rPr>
            <w:rStyle w:val="Hyperlink"/>
            <w:noProof/>
            <w:lang w:val="sv-SE"/>
          </w:rPr>
          <w:t xml:space="preserve"> pháp kiểm soát ô nhiễm</w:t>
        </w:r>
        <w:r>
          <w:rPr>
            <w:noProof/>
            <w:webHidden/>
          </w:rPr>
          <w:tab/>
        </w:r>
        <w:r>
          <w:rPr>
            <w:noProof/>
            <w:webHidden/>
          </w:rPr>
          <w:fldChar w:fldCharType="begin"/>
        </w:r>
        <w:r>
          <w:rPr>
            <w:noProof/>
            <w:webHidden/>
          </w:rPr>
          <w:instrText xml:space="preserve"> PAGEREF _Toc237528542 \h </w:instrText>
        </w:r>
        <w:r>
          <w:rPr>
            <w:noProof/>
            <w:webHidden/>
          </w:rPr>
        </w:r>
        <w:r>
          <w:rPr>
            <w:noProof/>
            <w:webHidden/>
          </w:rPr>
          <w:fldChar w:fldCharType="separate"/>
        </w:r>
        <w:r>
          <w:rPr>
            <w:noProof/>
            <w:webHidden/>
          </w:rPr>
          <w:t>49</w:t>
        </w:r>
        <w:r>
          <w:rPr>
            <w:noProof/>
            <w:webHidden/>
          </w:rPr>
          <w:fldChar w:fldCharType="end"/>
        </w:r>
      </w:hyperlink>
    </w:p>
    <w:p w14:paraId="1D1D2A7A" w14:textId="744A1335" w:rsidR="00326E22" w:rsidRDefault="00326E22">
      <w:pPr>
        <w:pStyle w:val="TOC2"/>
        <w:tabs>
          <w:tab w:val="right" w:leader="dot" w:pos="9062"/>
        </w:tabs>
        <w:rPr>
          <w:rFonts w:ascii="Calibri" w:eastAsia="Times New Roman" w:hAnsi="Calibri"/>
          <w:noProof/>
          <w:kern w:val="2"/>
        </w:rPr>
      </w:pPr>
      <w:hyperlink w:anchor="_Toc237528543" w:history="1">
        <w:r w:rsidRPr="008A18D6">
          <w:rPr>
            <w:rStyle w:val="Hyperlink"/>
            <w:rFonts w:ascii="Times New Roman Bold" w:hAnsi="Times New Roman Bold" w:cs="Times New Roman Bold"/>
            <w:noProof/>
            <w:lang w:val="vi-VN"/>
          </w:rPr>
          <w:t>III.</w:t>
        </w:r>
        <w:r w:rsidRPr="008A18D6">
          <w:rPr>
            <w:rStyle w:val="Hyperlink"/>
            <w:noProof/>
            <w:lang w:val="vi-VN"/>
          </w:rPr>
          <w:t xml:space="preserve"> KẾ HOẠCH QUẢN LÝ VÀ GIÁM SÁT MÔI TRƯỜNG</w:t>
        </w:r>
        <w:r>
          <w:rPr>
            <w:noProof/>
            <w:webHidden/>
          </w:rPr>
          <w:tab/>
        </w:r>
        <w:r>
          <w:rPr>
            <w:noProof/>
            <w:webHidden/>
          </w:rPr>
          <w:fldChar w:fldCharType="begin"/>
        </w:r>
        <w:r>
          <w:rPr>
            <w:noProof/>
            <w:webHidden/>
          </w:rPr>
          <w:instrText xml:space="preserve"> PAGEREF _Toc237528543 \h </w:instrText>
        </w:r>
        <w:r>
          <w:rPr>
            <w:noProof/>
            <w:webHidden/>
          </w:rPr>
        </w:r>
        <w:r>
          <w:rPr>
            <w:noProof/>
            <w:webHidden/>
          </w:rPr>
          <w:fldChar w:fldCharType="separate"/>
        </w:r>
        <w:r>
          <w:rPr>
            <w:noProof/>
            <w:webHidden/>
          </w:rPr>
          <w:t>52</w:t>
        </w:r>
        <w:r>
          <w:rPr>
            <w:noProof/>
            <w:webHidden/>
          </w:rPr>
          <w:fldChar w:fldCharType="end"/>
        </w:r>
      </w:hyperlink>
    </w:p>
    <w:p w14:paraId="02F341B2" w14:textId="4853F97B" w:rsidR="00326E22" w:rsidRDefault="00326E22">
      <w:pPr>
        <w:pStyle w:val="TOC3"/>
        <w:tabs>
          <w:tab w:val="right" w:leader="dot" w:pos="9062"/>
        </w:tabs>
        <w:rPr>
          <w:rFonts w:ascii="Calibri" w:eastAsia="Times New Roman" w:hAnsi="Calibri"/>
          <w:noProof/>
          <w:kern w:val="2"/>
        </w:rPr>
      </w:pPr>
      <w:hyperlink w:anchor="_Toc237528544" w:history="1">
        <w:r w:rsidRPr="008A18D6">
          <w:rPr>
            <w:rStyle w:val="Hyperlink"/>
            <w:rFonts w:ascii="Times New Roman Bold" w:hAnsi="Times New Roman Bold" w:cs="Times New Roman Bold"/>
            <w:noProof/>
          </w:rPr>
          <w:t>1.</w:t>
        </w:r>
        <w:r w:rsidRPr="008A18D6">
          <w:rPr>
            <w:rStyle w:val="Hyperlink"/>
            <w:noProof/>
          </w:rPr>
          <w:t xml:space="preserve"> Trong giai đoạn xây dựng</w:t>
        </w:r>
        <w:r>
          <w:rPr>
            <w:noProof/>
            <w:webHidden/>
          </w:rPr>
          <w:tab/>
        </w:r>
        <w:r>
          <w:rPr>
            <w:noProof/>
            <w:webHidden/>
          </w:rPr>
          <w:fldChar w:fldCharType="begin"/>
        </w:r>
        <w:r>
          <w:rPr>
            <w:noProof/>
            <w:webHidden/>
          </w:rPr>
          <w:instrText xml:space="preserve"> PAGEREF _Toc237528544 \h </w:instrText>
        </w:r>
        <w:r>
          <w:rPr>
            <w:noProof/>
            <w:webHidden/>
          </w:rPr>
        </w:r>
        <w:r>
          <w:rPr>
            <w:noProof/>
            <w:webHidden/>
          </w:rPr>
          <w:fldChar w:fldCharType="separate"/>
        </w:r>
        <w:r>
          <w:rPr>
            <w:noProof/>
            <w:webHidden/>
          </w:rPr>
          <w:t>52</w:t>
        </w:r>
        <w:r>
          <w:rPr>
            <w:noProof/>
            <w:webHidden/>
          </w:rPr>
          <w:fldChar w:fldCharType="end"/>
        </w:r>
      </w:hyperlink>
    </w:p>
    <w:p w14:paraId="492C060E" w14:textId="37214B6D" w:rsidR="00326E22" w:rsidRDefault="00326E22">
      <w:pPr>
        <w:pStyle w:val="TOC3"/>
        <w:tabs>
          <w:tab w:val="right" w:leader="dot" w:pos="9062"/>
        </w:tabs>
        <w:rPr>
          <w:rFonts w:ascii="Calibri" w:eastAsia="Times New Roman" w:hAnsi="Calibri"/>
          <w:noProof/>
          <w:kern w:val="2"/>
        </w:rPr>
      </w:pPr>
      <w:hyperlink w:anchor="_Toc237528545" w:history="1">
        <w:r w:rsidRPr="008A18D6">
          <w:rPr>
            <w:rStyle w:val="Hyperlink"/>
            <w:rFonts w:ascii="Times New Roman Bold" w:hAnsi="Times New Roman Bold" w:cs="Times New Roman Bold"/>
            <w:noProof/>
          </w:rPr>
          <w:t>2.</w:t>
        </w:r>
        <w:r w:rsidRPr="008A18D6">
          <w:rPr>
            <w:rStyle w:val="Hyperlink"/>
            <w:noProof/>
          </w:rPr>
          <w:t xml:space="preserve"> Trong giai đoạn hoạt động</w:t>
        </w:r>
        <w:r>
          <w:rPr>
            <w:noProof/>
            <w:webHidden/>
          </w:rPr>
          <w:tab/>
        </w:r>
        <w:r>
          <w:rPr>
            <w:noProof/>
            <w:webHidden/>
          </w:rPr>
          <w:fldChar w:fldCharType="begin"/>
        </w:r>
        <w:r>
          <w:rPr>
            <w:noProof/>
            <w:webHidden/>
          </w:rPr>
          <w:instrText xml:space="preserve"> PAGEREF _Toc237528545 \h </w:instrText>
        </w:r>
        <w:r>
          <w:rPr>
            <w:noProof/>
            <w:webHidden/>
          </w:rPr>
        </w:r>
        <w:r>
          <w:rPr>
            <w:noProof/>
            <w:webHidden/>
          </w:rPr>
          <w:fldChar w:fldCharType="separate"/>
        </w:r>
        <w:r>
          <w:rPr>
            <w:noProof/>
            <w:webHidden/>
          </w:rPr>
          <w:t>53</w:t>
        </w:r>
        <w:r>
          <w:rPr>
            <w:noProof/>
            <w:webHidden/>
          </w:rPr>
          <w:fldChar w:fldCharType="end"/>
        </w:r>
      </w:hyperlink>
    </w:p>
    <w:p w14:paraId="38F1305D" w14:textId="0400A97D" w:rsidR="00326E22" w:rsidRDefault="00326E22">
      <w:pPr>
        <w:pStyle w:val="TOC3"/>
        <w:tabs>
          <w:tab w:val="right" w:leader="dot" w:pos="9062"/>
        </w:tabs>
        <w:rPr>
          <w:rFonts w:ascii="Calibri" w:eastAsia="Times New Roman" w:hAnsi="Calibri"/>
          <w:noProof/>
          <w:kern w:val="2"/>
        </w:rPr>
      </w:pPr>
      <w:hyperlink w:anchor="_Toc237528546" w:history="1">
        <w:r w:rsidRPr="008A18D6">
          <w:rPr>
            <w:rStyle w:val="Hyperlink"/>
            <w:rFonts w:ascii="Times New Roman Bold" w:hAnsi="Times New Roman Bold" w:cs="Times New Roman Bold"/>
            <w:noProof/>
          </w:rPr>
          <w:t>3.</w:t>
        </w:r>
        <w:r w:rsidRPr="008A18D6">
          <w:rPr>
            <w:rStyle w:val="Hyperlink"/>
            <w:noProof/>
          </w:rPr>
          <w:t xml:space="preserve"> Chương trình giám sát môi trường</w:t>
        </w:r>
        <w:r>
          <w:rPr>
            <w:noProof/>
            <w:webHidden/>
          </w:rPr>
          <w:tab/>
        </w:r>
        <w:r>
          <w:rPr>
            <w:noProof/>
            <w:webHidden/>
          </w:rPr>
          <w:fldChar w:fldCharType="begin"/>
        </w:r>
        <w:r>
          <w:rPr>
            <w:noProof/>
            <w:webHidden/>
          </w:rPr>
          <w:instrText xml:space="preserve"> PAGEREF _Toc237528546 \h </w:instrText>
        </w:r>
        <w:r>
          <w:rPr>
            <w:noProof/>
            <w:webHidden/>
          </w:rPr>
        </w:r>
        <w:r>
          <w:rPr>
            <w:noProof/>
            <w:webHidden/>
          </w:rPr>
          <w:fldChar w:fldCharType="separate"/>
        </w:r>
        <w:r>
          <w:rPr>
            <w:noProof/>
            <w:webHidden/>
          </w:rPr>
          <w:t>53</w:t>
        </w:r>
        <w:r>
          <w:rPr>
            <w:noProof/>
            <w:webHidden/>
          </w:rPr>
          <w:fldChar w:fldCharType="end"/>
        </w:r>
      </w:hyperlink>
    </w:p>
    <w:p w14:paraId="17D93222" w14:textId="6D4AF56C" w:rsidR="00326E22" w:rsidRDefault="00326E22">
      <w:pPr>
        <w:pStyle w:val="TOC1"/>
        <w:tabs>
          <w:tab w:val="right" w:leader="dot" w:pos="9062"/>
        </w:tabs>
        <w:rPr>
          <w:rFonts w:ascii="Calibri" w:eastAsia="Times New Roman" w:hAnsi="Calibri"/>
          <w:b w:val="0"/>
          <w:bCs w:val="0"/>
          <w:noProof/>
          <w:kern w:val="2"/>
        </w:rPr>
      </w:pPr>
      <w:hyperlink w:anchor="_Toc237528547" w:history="1">
        <w:r w:rsidRPr="008A18D6">
          <w:rPr>
            <w:rStyle w:val="Hyperlink"/>
            <w:noProof/>
            <w:lang w:val="sv-SE"/>
          </w:rPr>
          <w:t>GIẢI PHÁP VỀ NGUỒN VỐN VÀ TỔ CHỨC THỰC HIỆN</w:t>
        </w:r>
        <w:r>
          <w:rPr>
            <w:noProof/>
            <w:webHidden/>
          </w:rPr>
          <w:tab/>
        </w:r>
        <w:r>
          <w:rPr>
            <w:noProof/>
            <w:webHidden/>
          </w:rPr>
          <w:fldChar w:fldCharType="begin"/>
        </w:r>
        <w:r>
          <w:rPr>
            <w:noProof/>
            <w:webHidden/>
          </w:rPr>
          <w:instrText xml:space="preserve"> PAGEREF _Toc237528547 \h </w:instrText>
        </w:r>
        <w:r>
          <w:rPr>
            <w:noProof/>
            <w:webHidden/>
          </w:rPr>
        </w:r>
        <w:r>
          <w:rPr>
            <w:noProof/>
            <w:webHidden/>
          </w:rPr>
          <w:fldChar w:fldCharType="separate"/>
        </w:r>
        <w:r>
          <w:rPr>
            <w:noProof/>
            <w:webHidden/>
          </w:rPr>
          <w:t>54</w:t>
        </w:r>
        <w:r>
          <w:rPr>
            <w:noProof/>
            <w:webHidden/>
          </w:rPr>
          <w:fldChar w:fldCharType="end"/>
        </w:r>
      </w:hyperlink>
    </w:p>
    <w:p w14:paraId="02650DBC" w14:textId="3275DD64" w:rsidR="00326E22" w:rsidRDefault="00326E22">
      <w:pPr>
        <w:pStyle w:val="TOC2"/>
        <w:tabs>
          <w:tab w:val="right" w:leader="dot" w:pos="9062"/>
        </w:tabs>
        <w:rPr>
          <w:rFonts w:ascii="Calibri" w:eastAsia="Times New Roman" w:hAnsi="Calibri"/>
          <w:noProof/>
          <w:kern w:val="2"/>
        </w:rPr>
      </w:pPr>
      <w:hyperlink w:anchor="_Toc237528548" w:history="1">
        <w:r w:rsidRPr="008A18D6">
          <w:rPr>
            <w:rStyle w:val="Hyperlink"/>
            <w:rFonts w:ascii="Times New Roman Bold" w:hAnsi="Times New Roman Bold" w:cs="Times New Roman Bold"/>
            <w:noProof/>
          </w:rPr>
          <w:t>I.</w:t>
        </w:r>
        <w:r w:rsidRPr="008A18D6">
          <w:rPr>
            <w:rStyle w:val="Hyperlink"/>
            <w:noProof/>
            <w:lang w:val="vi-VN"/>
          </w:rPr>
          <w:t xml:space="preserve"> GIẢI PHÁP VỀ NGUỒN V</w:t>
        </w:r>
        <w:r w:rsidRPr="008A18D6">
          <w:rPr>
            <w:rStyle w:val="Hyperlink"/>
            <w:noProof/>
          </w:rPr>
          <w:t>ỐN</w:t>
        </w:r>
        <w:r>
          <w:rPr>
            <w:noProof/>
            <w:webHidden/>
          </w:rPr>
          <w:tab/>
        </w:r>
        <w:r>
          <w:rPr>
            <w:noProof/>
            <w:webHidden/>
          </w:rPr>
          <w:fldChar w:fldCharType="begin"/>
        </w:r>
        <w:r>
          <w:rPr>
            <w:noProof/>
            <w:webHidden/>
          </w:rPr>
          <w:instrText xml:space="preserve"> PAGEREF _Toc237528548 \h </w:instrText>
        </w:r>
        <w:r>
          <w:rPr>
            <w:noProof/>
            <w:webHidden/>
          </w:rPr>
        </w:r>
        <w:r>
          <w:rPr>
            <w:noProof/>
            <w:webHidden/>
          </w:rPr>
          <w:fldChar w:fldCharType="separate"/>
        </w:r>
        <w:r>
          <w:rPr>
            <w:noProof/>
            <w:webHidden/>
          </w:rPr>
          <w:t>54</w:t>
        </w:r>
        <w:r>
          <w:rPr>
            <w:noProof/>
            <w:webHidden/>
          </w:rPr>
          <w:fldChar w:fldCharType="end"/>
        </w:r>
      </w:hyperlink>
    </w:p>
    <w:p w14:paraId="79CC8E6E" w14:textId="0C927214" w:rsidR="00326E22" w:rsidRDefault="00326E22">
      <w:pPr>
        <w:pStyle w:val="TOC2"/>
        <w:tabs>
          <w:tab w:val="right" w:leader="dot" w:pos="9062"/>
        </w:tabs>
        <w:rPr>
          <w:rFonts w:ascii="Calibri" w:eastAsia="Times New Roman" w:hAnsi="Calibri"/>
          <w:noProof/>
          <w:kern w:val="2"/>
        </w:rPr>
      </w:pPr>
      <w:hyperlink w:anchor="_Toc237528549" w:history="1">
        <w:r w:rsidRPr="008A18D6">
          <w:rPr>
            <w:rStyle w:val="Hyperlink"/>
            <w:rFonts w:ascii="Times New Roman Bold" w:hAnsi="Times New Roman Bold" w:cs="Times New Roman Bold"/>
            <w:noProof/>
            <w:lang w:val="sv-SE"/>
          </w:rPr>
          <w:t>II.</w:t>
        </w:r>
        <w:r w:rsidRPr="008A18D6">
          <w:rPr>
            <w:rStyle w:val="Hyperlink"/>
            <w:noProof/>
            <w:lang w:val="sv-SE"/>
          </w:rPr>
          <w:t xml:space="preserve"> TỔ CHỨC THỰC HIỆN LẬP QUY HOẠCH:</w:t>
        </w:r>
        <w:r>
          <w:rPr>
            <w:noProof/>
            <w:webHidden/>
          </w:rPr>
          <w:tab/>
        </w:r>
        <w:r>
          <w:rPr>
            <w:noProof/>
            <w:webHidden/>
          </w:rPr>
          <w:fldChar w:fldCharType="begin"/>
        </w:r>
        <w:r>
          <w:rPr>
            <w:noProof/>
            <w:webHidden/>
          </w:rPr>
          <w:instrText xml:space="preserve"> PAGEREF _Toc237528549 \h </w:instrText>
        </w:r>
        <w:r>
          <w:rPr>
            <w:noProof/>
            <w:webHidden/>
          </w:rPr>
        </w:r>
        <w:r>
          <w:rPr>
            <w:noProof/>
            <w:webHidden/>
          </w:rPr>
          <w:fldChar w:fldCharType="separate"/>
        </w:r>
        <w:r>
          <w:rPr>
            <w:noProof/>
            <w:webHidden/>
          </w:rPr>
          <w:t>54</w:t>
        </w:r>
        <w:r>
          <w:rPr>
            <w:noProof/>
            <w:webHidden/>
          </w:rPr>
          <w:fldChar w:fldCharType="end"/>
        </w:r>
      </w:hyperlink>
    </w:p>
    <w:p w14:paraId="37810774" w14:textId="409059A0" w:rsidR="00326E22" w:rsidRDefault="00326E22">
      <w:pPr>
        <w:pStyle w:val="TOC2"/>
        <w:tabs>
          <w:tab w:val="right" w:leader="dot" w:pos="9062"/>
        </w:tabs>
        <w:rPr>
          <w:rFonts w:ascii="Calibri" w:eastAsia="Times New Roman" w:hAnsi="Calibri"/>
          <w:noProof/>
          <w:kern w:val="2"/>
        </w:rPr>
      </w:pPr>
      <w:hyperlink w:anchor="_Toc237528550" w:history="1">
        <w:r w:rsidRPr="008A18D6">
          <w:rPr>
            <w:rStyle w:val="Hyperlink"/>
            <w:rFonts w:ascii="Times New Roman Bold" w:hAnsi="Times New Roman Bold" w:cs="Times New Roman Bold"/>
            <w:noProof/>
            <w:lang w:val="sv-SE"/>
          </w:rPr>
          <w:t>III.</w:t>
        </w:r>
        <w:r w:rsidRPr="008A18D6">
          <w:rPr>
            <w:rStyle w:val="Hyperlink"/>
            <w:noProof/>
            <w:lang w:val="sv-SE"/>
          </w:rPr>
          <w:t xml:space="preserve"> DANH MỤC CÔNG TRÌNH ƯU TIÊN ĐẦU TƯ VÀ TIẾN ĐỘ THỰC HIỆN DỰ ÁN:</w:t>
        </w:r>
        <w:r>
          <w:rPr>
            <w:noProof/>
            <w:webHidden/>
          </w:rPr>
          <w:tab/>
        </w:r>
        <w:r>
          <w:rPr>
            <w:noProof/>
            <w:webHidden/>
          </w:rPr>
          <w:fldChar w:fldCharType="begin"/>
        </w:r>
        <w:r>
          <w:rPr>
            <w:noProof/>
            <w:webHidden/>
          </w:rPr>
          <w:instrText xml:space="preserve"> PAGEREF _Toc237528550 \h </w:instrText>
        </w:r>
        <w:r>
          <w:rPr>
            <w:noProof/>
            <w:webHidden/>
          </w:rPr>
        </w:r>
        <w:r>
          <w:rPr>
            <w:noProof/>
            <w:webHidden/>
          </w:rPr>
          <w:fldChar w:fldCharType="separate"/>
        </w:r>
        <w:r>
          <w:rPr>
            <w:noProof/>
            <w:webHidden/>
          </w:rPr>
          <w:t>54</w:t>
        </w:r>
        <w:r>
          <w:rPr>
            <w:noProof/>
            <w:webHidden/>
          </w:rPr>
          <w:fldChar w:fldCharType="end"/>
        </w:r>
      </w:hyperlink>
    </w:p>
    <w:p w14:paraId="6C07B080" w14:textId="7EB850A6" w:rsidR="00326E22" w:rsidRDefault="00326E22">
      <w:pPr>
        <w:pStyle w:val="TOC3"/>
        <w:tabs>
          <w:tab w:val="right" w:leader="dot" w:pos="9062"/>
        </w:tabs>
        <w:rPr>
          <w:rFonts w:ascii="Calibri" w:eastAsia="Times New Roman" w:hAnsi="Calibri"/>
          <w:noProof/>
          <w:kern w:val="2"/>
        </w:rPr>
      </w:pPr>
      <w:hyperlink w:anchor="_Toc237528551" w:history="1">
        <w:r w:rsidRPr="008A18D6">
          <w:rPr>
            <w:rStyle w:val="Hyperlink"/>
            <w:rFonts w:ascii="Times New Roman Bold" w:hAnsi="Times New Roman Bold" w:cs="Times New Roman Bold"/>
            <w:noProof/>
            <w:lang w:val="sv-SE"/>
          </w:rPr>
          <w:t>1.</w:t>
        </w:r>
        <w:r w:rsidRPr="008A18D6">
          <w:rPr>
            <w:rStyle w:val="Hyperlink"/>
            <w:noProof/>
            <w:lang w:val="sv-SE"/>
          </w:rPr>
          <w:t xml:space="preserve"> Danh mục công trình ưu tiên đầu tư</w:t>
        </w:r>
        <w:r>
          <w:rPr>
            <w:noProof/>
            <w:webHidden/>
          </w:rPr>
          <w:tab/>
        </w:r>
        <w:r>
          <w:rPr>
            <w:noProof/>
            <w:webHidden/>
          </w:rPr>
          <w:fldChar w:fldCharType="begin"/>
        </w:r>
        <w:r>
          <w:rPr>
            <w:noProof/>
            <w:webHidden/>
          </w:rPr>
          <w:instrText xml:space="preserve"> PAGEREF _Toc237528551 \h </w:instrText>
        </w:r>
        <w:r>
          <w:rPr>
            <w:noProof/>
            <w:webHidden/>
          </w:rPr>
        </w:r>
        <w:r>
          <w:rPr>
            <w:noProof/>
            <w:webHidden/>
          </w:rPr>
          <w:fldChar w:fldCharType="separate"/>
        </w:r>
        <w:r>
          <w:rPr>
            <w:noProof/>
            <w:webHidden/>
          </w:rPr>
          <w:t>54</w:t>
        </w:r>
        <w:r>
          <w:rPr>
            <w:noProof/>
            <w:webHidden/>
          </w:rPr>
          <w:fldChar w:fldCharType="end"/>
        </w:r>
      </w:hyperlink>
    </w:p>
    <w:p w14:paraId="7E0B03A6" w14:textId="4C0B39EC" w:rsidR="00326E22" w:rsidRDefault="00326E22">
      <w:pPr>
        <w:pStyle w:val="TOC3"/>
        <w:tabs>
          <w:tab w:val="right" w:leader="dot" w:pos="9062"/>
        </w:tabs>
        <w:rPr>
          <w:rFonts w:ascii="Calibri" w:eastAsia="Times New Roman" w:hAnsi="Calibri"/>
          <w:noProof/>
          <w:kern w:val="2"/>
        </w:rPr>
      </w:pPr>
      <w:hyperlink w:anchor="_Toc237528552" w:history="1">
        <w:r w:rsidRPr="008A18D6">
          <w:rPr>
            <w:rStyle w:val="Hyperlink"/>
            <w:rFonts w:ascii="Times New Roman Bold" w:hAnsi="Times New Roman Bold" w:cs="Times New Roman Bold"/>
            <w:noProof/>
          </w:rPr>
          <w:t>2.</w:t>
        </w:r>
        <w:r w:rsidRPr="008A18D6">
          <w:rPr>
            <w:rStyle w:val="Hyperlink"/>
            <w:noProof/>
          </w:rPr>
          <w:t xml:space="preserve"> Tiến độ thực hiện</w:t>
        </w:r>
        <w:r>
          <w:rPr>
            <w:noProof/>
            <w:webHidden/>
          </w:rPr>
          <w:tab/>
        </w:r>
        <w:r>
          <w:rPr>
            <w:noProof/>
            <w:webHidden/>
          </w:rPr>
          <w:fldChar w:fldCharType="begin"/>
        </w:r>
        <w:r>
          <w:rPr>
            <w:noProof/>
            <w:webHidden/>
          </w:rPr>
          <w:instrText xml:space="preserve"> PAGEREF _Toc237528552 \h </w:instrText>
        </w:r>
        <w:r>
          <w:rPr>
            <w:noProof/>
            <w:webHidden/>
          </w:rPr>
        </w:r>
        <w:r>
          <w:rPr>
            <w:noProof/>
            <w:webHidden/>
          </w:rPr>
          <w:fldChar w:fldCharType="separate"/>
        </w:r>
        <w:r>
          <w:rPr>
            <w:noProof/>
            <w:webHidden/>
          </w:rPr>
          <w:t>54</w:t>
        </w:r>
        <w:r>
          <w:rPr>
            <w:noProof/>
            <w:webHidden/>
          </w:rPr>
          <w:fldChar w:fldCharType="end"/>
        </w:r>
      </w:hyperlink>
    </w:p>
    <w:p w14:paraId="0797FFE7" w14:textId="125D97F7" w:rsidR="00326E22" w:rsidRDefault="00326E22">
      <w:pPr>
        <w:pStyle w:val="TOC1"/>
        <w:tabs>
          <w:tab w:val="right" w:leader="dot" w:pos="9062"/>
        </w:tabs>
        <w:rPr>
          <w:rFonts w:ascii="Calibri" w:eastAsia="Times New Roman" w:hAnsi="Calibri"/>
          <w:b w:val="0"/>
          <w:bCs w:val="0"/>
          <w:noProof/>
          <w:kern w:val="2"/>
        </w:rPr>
      </w:pPr>
      <w:hyperlink w:anchor="_Toc237528553" w:history="1">
        <w:r w:rsidRPr="008A18D6">
          <w:rPr>
            <w:rStyle w:val="Hyperlink"/>
            <w:noProof/>
          </w:rPr>
          <w:t>KẾT LUẬN &amp; KIẾN NGHỊ</w:t>
        </w:r>
        <w:r>
          <w:rPr>
            <w:noProof/>
            <w:webHidden/>
          </w:rPr>
          <w:tab/>
        </w:r>
        <w:r>
          <w:rPr>
            <w:noProof/>
            <w:webHidden/>
          </w:rPr>
          <w:fldChar w:fldCharType="begin"/>
        </w:r>
        <w:r>
          <w:rPr>
            <w:noProof/>
            <w:webHidden/>
          </w:rPr>
          <w:instrText xml:space="preserve"> PAGEREF _Toc237528553 \h </w:instrText>
        </w:r>
        <w:r>
          <w:rPr>
            <w:noProof/>
            <w:webHidden/>
          </w:rPr>
        </w:r>
        <w:r>
          <w:rPr>
            <w:noProof/>
            <w:webHidden/>
          </w:rPr>
          <w:fldChar w:fldCharType="separate"/>
        </w:r>
        <w:r>
          <w:rPr>
            <w:noProof/>
            <w:webHidden/>
          </w:rPr>
          <w:t>55</w:t>
        </w:r>
        <w:r>
          <w:rPr>
            <w:noProof/>
            <w:webHidden/>
          </w:rPr>
          <w:fldChar w:fldCharType="end"/>
        </w:r>
      </w:hyperlink>
    </w:p>
    <w:p w14:paraId="6D40F97D" w14:textId="72C3FBCC" w:rsidR="00326E22" w:rsidRDefault="00326E22">
      <w:pPr>
        <w:pStyle w:val="TOC2"/>
        <w:tabs>
          <w:tab w:val="right" w:leader="dot" w:pos="9062"/>
        </w:tabs>
        <w:rPr>
          <w:rFonts w:ascii="Calibri" w:eastAsia="Times New Roman" w:hAnsi="Calibri"/>
          <w:noProof/>
          <w:kern w:val="2"/>
        </w:rPr>
      </w:pPr>
      <w:hyperlink w:anchor="_Toc237528554" w:history="1">
        <w:r w:rsidRPr="008A18D6">
          <w:rPr>
            <w:rStyle w:val="Hyperlink"/>
            <w:rFonts w:ascii="Times New Roman Bold" w:hAnsi="Times New Roman Bold" w:cs="Times New Roman Bold"/>
            <w:noProof/>
          </w:rPr>
          <w:t>I.</w:t>
        </w:r>
        <w:r w:rsidRPr="008A18D6">
          <w:rPr>
            <w:rStyle w:val="Hyperlink"/>
            <w:noProof/>
          </w:rPr>
          <w:t xml:space="preserve"> KẾT LUẬN:</w:t>
        </w:r>
        <w:r>
          <w:rPr>
            <w:noProof/>
            <w:webHidden/>
          </w:rPr>
          <w:tab/>
        </w:r>
        <w:r>
          <w:rPr>
            <w:noProof/>
            <w:webHidden/>
          </w:rPr>
          <w:fldChar w:fldCharType="begin"/>
        </w:r>
        <w:r>
          <w:rPr>
            <w:noProof/>
            <w:webHidden/>
          </w:rPr>
          <w:instrText xml:space="preserve"> PAGEREF _Toc237528554 \h </w:instrText>
        </w:r>
        <w:r>
          <w:rPr>
            <w:noProof/>
            <w:webHidden/>
          </w:rPr>
        </w:r>
        <w:r>
          <w:rPr>
            <w:noProof/>
            <w:webHidden/>
          </w:rPr>
          <w:fldChar w:fldCharType="separate"/>
        </w:r>
        <w:r>
          <w:rPr>
            <w:noProof/>
            <w:webHidden/>
          </w:rPr>
          <w:t>55</w:t>
        </w:r>
        <w:r>
          <w:rPr>
            <w:noProof/>
            <w:webHidden/>
          </w:rPr>
          <w:fldChar w:fldCharType="end"/>
        </w:r>
      </w:hyperlink>
    </w:p>
    <w:p w14:paraId="70B00F91" w14:textId="058CD336" w:rsidR="00326E22" w:rsidRDefault="00326E22">
      <w:pPr>
        <w:pStyle w:val="TOC2"/>
        <w:tabs>
          <w:tab w:val="right" w:leader="dot" w:pos="9062"/>
        </w:tabs>
        <w:rPr>
          <w:rFonts w:ascii="Calibri" w:eastAsia="Times New Roman" w:hAnsi="Calibri"/>
          <w:noProof/>
          <w:kern w:val="2"/>
        </w:rPr>
      </w:pPr>
      <w:hyperlink w:anchor="_Toc237528555" w:history="1">
        <w:r w:rsidRPr="008A18D6">
          <w:rPr>
            <w:rStyle w:val="Hyperlink"/>
            <w:rFonts w:ascii="Times New Roman Bold" w:hAnsi="Times New Roman Bold" w:cs="Times New Roman Bold"/>
            <w:noProof/>
          </w:rPr>
          <w:t>II.</w:t>
        </w:r>
        <w:r w:rsidRPr="008A18D6">
          <w:rPr>
            <w:rStyle w:val="Hyperlink"/>
            <w:noProof/>
          </w:rPr>
          <w:t xml:space="preserve"> KIẾN NGHỊ:</w:t>
        </w:r>
        <w:r>
          <w:rPr>
            <w:noProof/>
            <w:webHidden/>
          </w:rPr>
          <w:tab/>
        </w:r>
        <w:r>
          <w:rPr>
            <w:noProof/>
            <w:webHidden/>
          </w:rPr>
          <w:fldChar w:fldCharType="begin"/>
        </w:r>
        <w:r>
          <w:rPr>
            <w:noProof/>
            <w:webHidden/>
          </w:rPr>
          <w:instrText xml:space="preserve"> PAGEREF _Toc237528555 \h </w:instrText>
        </w:r>
        <w:r>
          <w:rPr>
            <w:noProof/>
            <w:webHidden/>
          </w:rPr>
        </w:r>
        <w:r>
          <w:rPr>
            <w:noProof/>
            <w:webHidden/>
          </w:rPr>
          <w:fldChar w:fldCharType="separate"/>
        </w:r>
        <w:r>
          <w:rPr>
            <w:noProof/>
            <w:webHidden/>
          </w:rPr>
          <w:t>55</w:t>
        </w:r>
        <w:r>
          <w:rPr>
            <w:noProof/>
            <w:webHidden/>
          </w:rPr>
          <w:fldChar w:fldCharType="end"/>
        </w:r>
      </w:hyperlink>
    </w:p>
    <w:p w14:paraId="303808E2" w14:textId="2D5221E4" w:rsidR="00CE3A78" w:rsidRPr="0015793E" w:rsidRDefault="00CE3A78" w:rsidP="00AB274F">
      <w:r w:rsidRPr="0015793E">
        <w:rPr>
          <w:b/>
          <w:bCs/>
        </w:rPr>
        <w:fldChar w:fldCharType="end"/>
      </w:r>
      <w:bookmarkStart w:id="0" w:name="_Toc493751297"/>
      <w:bookmarkStart w:id="1" w:name="_Toc435445079"/>
      <w:bookmarkEnd w:id="0"/>
    </w:p>
    <w:p w14:paraId="303808E3" w14:textId="77777777" w:rsidR="00CE3A78" w:rsidRPr="0015793E" w:rsidRDefault="00CE3A78" w:rsidP="00CA6ABE">
      <w:pPr>
        <w:pStyle w:val="Heading1"/>
      </w:pPr>
      <w:bookmarkStart w:id="2" w:name="_Toc493751298"/>
      <w:r w:rsidRPr="0015793E">
        <w:br w:type="page"/>
      </w:r>
    </w:p>
    <w:p w14:paraId="303808E4" w14:textId="77777777" w:rsidR="00CE3A78" w:rsidRPr="0015793E" w:rsidRDefault="00CE3A78" w:rsidP="00282649">
      <w:pPr>
        <w:pStyle w:val="Heading1"/>
        <w:numPr>
          <w:ilvl w:val="0"/>
          <w:numId w:val="0"/>
        </w:numPr>
      </w:pPr>
      <w:bookmarkStart w:id="3" w:name="_Toc237528463"/>
      <w:r w:rsidRPr="0015793E">
        <w:t>PHẦN MỞ ĐẦU</w:t>
      </w:r>
      <w:bookmarkEnd w:id="1"/>
      <w:bookmarkEnd w:id="2"/>
      <w:bookmarkEnd w:id="3"/>
    </w:p>
    <w:p w14:paraId="303808E5" w14:textId="77777777" w:rsidR="00CE3A78" w:rsidRPr="0015793E" w:rsidRDefault="00CE3A78" w:rsidP="00D36E0E">
      <w:pPr>
        <w:jc w:val="center"/>
      </w:pPr>
    </w:p>
    <w:p w14:paraId="303808E6" w14:textId="77777777" w:rsidR="00CE3A78" w:rsidRPr="0015793E" w:rsidRDefault="00CE3A78" w:rsidP="005F738B">
      <w:pPr>
        <w:pStyle w:val="Heading2"/>
      </w:pPr>
      <w:bookmarkStart w:id="4" w:name="_Toc311897639"/>
      <w:bookmarkStart w:id="5" w:name="_Toc393370734"/>
      <w:bookmarkStart w:id="6" w:name="_Toc409787661"/>
      <w:bookmarkStart w:id="7" w:name="_Toc429381403"/>
      <w:bookmarkStart w:id="8" w:name="_Toc431976113"/>
      <w:bookmarkStart w:id="9" w:name="_Toc431976509"/>
      <w:bookmarkStart w:id="10" w:name="_Toc431977807"/>
      <w:bookmarkStart w:id="11" w:name="_Toc434827065"/>
      <w:bookmarkStart w:id="12" w:name="_Toc493751299"/>
      <w:bookmarkStart w:id="13" w:name="_Toc237528464"/>
      <w:bookmarkStart w:id="14" w:name="_Toc435445081"/>
      <w:r w:rsidRPr="0015793E">
        <w:t>LÝ DO, SỰ CẦN THIẾT LẬP QUY HOẠCH</w:t>
      </w:r>
      <w:bookmarkEnd w:id="4"/>
      <w:bookmarkEnd w:id="5"/>
      <w:bookmarkEnd w:id="6"/>
      <w:bookmarkEnd w:id="7"/>
      <w:bookmarkEnd w:id="8"/>
      <w:bookmarkEnd w:id="9"/>
      <w:bookmarkEnd w:id="10"/>
      <w:bookmarkEnd w:id="11"/>
      <w:r w:rsidRPr="0015793E">
        <w:t>:</w:t>
      </w:r>
      <w:bookmarkEnd w:id="12"/>
      <w:bookmarkEnd w:id="13"/>
    </w:p>
    <w:p w14:paraId="39311CB4" w14:textId="77777777" w:rsidR="00C41404" w:rsidRPr="0015793E" w:rsidRDefault="00C41404" w:rsidP="00C41404">
      <w:pPr>
        <w:pStyle w:val="NoSpacing"/>
      </w:pPr>
      <w:r w:rsidRPr="0015793E">
        <w:t>Trong những năm gần đây, cùng với sự sắp xếp, phân bổ lại đơn vị hành chính theo chủ trương của Nhà nước, khu vực ấp Sông Nhạn hiện nay thuộc xã Xuân Quế đã và đang chịu tác động mạnh mẽ của quá trình phát triển kinh tế – xã hội, đầu tư hạ tầng kỹ thuật và triển khai các dự án phát triển trên địa bàn huyện Cẩm Mỹ (cũ) và các khu vực lân cận. Việc thu hồi đất để thực hiện các dự án giao thông, hạ tầng kỹ thuật, chỉnh trang và phát triển không gian dân cư đã phát sinh nhu cầu cấp thiết về bố trí quỹ đất tái định cư nhằm ổn định đời sống người dân, bảo đảm an sinh xã hội và trật tự quản lý đất đai, xây dựng theo quy hoạch.</w:t>
      </w:r>
    </w:p>
    <w:p w14:paraId="2C26E635" w14:textId="77777777" w:rsidR="00C41404" w:rsidRPr="0015793E" w:rsidRDefault="00C41404" w:rsidP="00C41404">
      <w:pPr>
        <w:pStyle w:val="NoSpacing"/>
      </w:pPr>
      <w:r w:rsidRPr="0015793E">
        <w:t>Mặt khác, theo Quy hoạch xây dựng vùng huyện Cẩm Mỹ và Quy hoạch chung xây dựng xã Sông Nhạn (cũ) đã được cơ quan có thẩm quyền phê duyệt, khu vực ấp Sông Nhạn được xác định là một trong những khu vực có định hướng phát triển dân cư tập trung, gắn với hệ thống hạ tầng kỹ thuật và hạ tầng xã hội đồng bộ. Tuy nhiên, hiện trạng khu vực còn thiếu quy hoạch chi tiết làm cơ sở pháp lý cho việc quản lý xây dựng, phân lô, bố trí dân cư và triển khai các dự án đầu tư, đặc biệt là khu tái định cư phục vụ giải phóng mặt bằng.</w:t>
      </w:r>
    </w:p>
    <w:p w14:paraId="29CD0477" w14:textId="6B5A374C" w:rsidR="00C41404" w:rsidRPr="0015793E" w:rsidRDefault="00C41404" w:rsidP="00C41404">
      <w:pPr>
        <w:pStyle w:val="NoSpacing"/>
      </w:pPr>
      <w:r w:rsidRPr="0015793E">
        <w:t>Việc lập Quy hoạch chi tiết tỷ lệ 1/500 Khu tái định cư ấp Sông Nhạn, xã Xuân Quế là cần thiết nhằm cụ thể hóa các định hướng của quy hoạch cấp trên, tổ chức không gian sử dụng đất hợp lý, xác định rõ các chỉ tiêu kinh tế – kỹ thuật, hệ thống hạ tầng kỹ thuật, hạ tầng xã hội và các khu chức năng phù hợp với điều kiện thực tế của khu vực. Đồng thời, quy hoạch chi tiết sẽ là cơ sở pháp lý quan trọng để triển khai đầu tư xây dựng khu tái định cư đồng bộ, hiện đại, đáp ứng nhu cầu ở ổn định lâu dài cho người dân, góp phần chỉnh trang bộ mặt nông thôn, nâng cao chất lượng sống và thúc đẩy phát triển bền vững theo định hướng xây dựng nông thôn mới nâng cao của địa phương.</w:t>
      </w:r>
    </w:p>
    <w:p w14:paraId="303808EB" w14:textId="77777777" w:rsidR="00CE3A78" w:rsidRPr="0015793E" w:rsidRDefault="00CE3A78" w:rsidP="00C73278">
      <w:pPr>
        <w:pStyle w:val="Heading2"/>
        <w:spacing w:before="0" w:after="0"/>
      </w:pPr>
      <w:bookmarkStart w:id="15" w:name="_Toc237528465"/>
      <w:r w:rsidRPr="0015793E">
        <w:t>CÁC CĂN CỨ LẬP QUY HOẠCH:</w:t>
      </w:r>
      <w:bookmarkEnd w:id="15"/>
    </w:p>
    <w:p w14:paraId="303808EC" w14:textId="77777777" w:rsidR="00CE3A78" w:rsidRPr="0015793E" w:rsidRDefault="00CE3A78" w:rsidP="00C73278">
      <w:pPr>
        <w:pStyle w:val="Heading3"/>
      </w:pPr>
      <w:bookmarkStart w:id="16" w:name="_Toc237528466"/>
      <w:r w:rsidRPr="0015793E">
        <w:t>Các căn cứ pháp lý:</w:t>
      </w:r>
      <w:bookmarkEnd w:id="16"/>
    </w:p>
    <w:p w14:paraId="7179759F" w14:textId="0A5F3EB5" w:rsidR="0067115F" w:rsidRPr="0015793E" w:rsidRDefault="008814B6" w:rsidP="0067115F">
      <w:pPr>
        <w:pStyle w:val="-Noidung"/>
        <w:tabs>
          <w:tab w:val="clear" w:pos="0"/>
          <w:tab w:val="left" w:pos="540"/>
        </w:tabs>
        <w:ind w:left="0" w:firstLine="360"/>
        <w:rPr>
          <w:lang w:val="vi-VN"/>
        </w:rPr>
      </w:pPr>
      <w:r w:rsidRPr="0015793E">
        <w:rPr>
          <w:lang w:val="vi-VN"/>
        </w:rPr>
        <w:t>Luật Quy hoạch đô thị và nông thôn số 47/2024/QH15 ngày 26/11/2024</w:t>
      </w:r>
      <w:r w:rsidR="0067115F" w:rsidRPr="0015793E">
        <w:rPr>
          <w:lang w:val="vi-VN"/>
        </w:rPr>
        <w:t>;</w:t>
      </w:r>
    </w:p>
    <w:p w14:paraId="5BA257E3" w14:textId="7C3C73E6" w:rsidR="0067115F" w:rsidRPr="0015793E" w:rsidRDefault="006D3A31" w:rsidP="0067115F">
      <w:pPr>
        <w:pStyle w:val="-Noidung"/>
        <w:tabs>
          <w:tab w:val="clear" w:pos="0"/>
          <w:tab w:val="left" w:pos="540"/>
        </w:tabs>
        <w:ind w:left="0" w:firstLine="360"/>
        <w:rPr>
          <w:lang w:val="vi-VN"/>
        </w:rPr>
      </w:pPr>
      <w:r w:rsidRPr="0015793E">
        <w:rPr>
          <w:lang w:val="vi-VN"/>
        </w:rPr>
        <w:t>Luật sửa đổi, bổ sung một số điều của Luật Quy hoạch đô thị và nông thôn số 144/2025/QH15</w:t>
      </w:r>
      <w:r w:rsidRPr="006D3A31">
        <w:rPr>
          <w:lang w:val="vi-VN"/>
        </w:rPr>
        <w:t xml:space="preserve"> ngày </w:t>
      </w:r>
      <w:r w:rsidR="00AE3502" w:rsidRPr="00571C17">
        <w:rPr>
          <w:lang w:val="vi-VN"/>
        </w:rPr>
        <w:t>1</w:t>
      </w:r>
      <w:r w:rsidR="0041195C" w:rsidRPr="00571C17">
        <w:rPr>
          <w:lang w:val="vi-VN"/>
        </w:rPr>
        <w:t>1/12/2025</w:t>
      </w:r>
      <w:r w:rsidR="0067115F" w:rsidRPr="0015793E">
        <w:rPr>
          <w:lang w:val="vi-VN"/>
        </w:rPr>
        <w:t>;</w:t>
      </w:r>
    </w:p>
    <w:p w14:paraId="7E127481" w14:textId="77777777" w:rsidR="0067115F" w:rsidRPr="0015793E" w:rsidRDefault="0067115F" w:rsidP="0067115F">
      <w:pPr>
        <w:pStyle w:val="-Noidung"/>
        <w:tabs>
          <w:tab w:val="clear" w:pos="0"/>
          <w:tab w:val="left" w:pos="540"/>
        </w:tabs>
        <w:ind w:left="0" w:firstLine="360"/>
        <w:rPr>
          <w:lang w:val="vi-VN"/>
        </w:rPr>
      </w:pPr>
      <w:r w:rsidRPr="0015793E">
        <w:rPr>
          <w:lang w:val="vi-VN"/>
        </w:rPr>
        <w:t>Nghị định số 145/2025/NĐ-CP ngày 12/6/2025 của Chính phủ quy định về phân định thẩm quyền của chính quyền địa phương 02 cấp, phân quyền, phân cấp trong lĩnh vực quy hoạch đô thị và nông thôn;</w:t>
      </w:r>
    </w:p>
    <w:p w14:paraId="250C7F49" w14:textId="77777777" w:rsidR="0067115F" w:rsidRPr="0015793E" w:rsidRDefault="0067115F" w:rsidP="0067115F">
      <w:pPr>
        <w:pStyle w:val="-Noidung"/>
        <w:tabs>
          <w:tab w:val="clear" w:pos="0"/>
          <w:tab w:val="left" w:pos="540"/>
        </w:tabs>
        <w:ind w:left="0" w:firstLine="360"/>
        <w:rPr>
          <w:lang w:val="vi-VN"/>
        </w:rPr>
      </w:pPr>
      <w:r w:rsidRPr="0015793E">
        <w:rPr>
          <w:lang w:val="vi-VN"/>
        </w:rPr>
        <w:t>Nghị định số 178/2025/NĐ-CP ngày 1/7/2025 của Chính phủ về việc Quy định chi tiết một số điều của Luật Quy hoạch đô thị và nông thôn;</w:t>
      </w:r>
    </w:p>
    <w:p w14:paraId="6B7BE843" w14:textId="77777777" w:rsidR="0067115F" w:rsidRPr="0015793E" w:rsidRDefault="0067115F" w:rsidP="0067115F">
      <w:pPr>
        <w:pStyle w:val="-Noidung"/>
        <w:tabs>
          <w:tab w:val="clear" w:pos="0"/>
          <w:tab w:val="left" w:pos="540"/>
        </w:tabs>
        <w:ind w:left="0" w:firstLine="360"/>
        <w:rPr>
          <w:lang w:val="vi-VN"/>
        </w:rPr>
      </w:pPr>
      <w:r w:rsidRPr="0015793E">
        <w:rPr>
          <w:lang w:val="vi-VN"/>
        </w:rPr>
        <w:t>Nghị định số 34/2026/NĐ-CP ngày 22 tháng 01 năm 2026 của Chính phủ về sửa đổi, bổ sung một số điều của Nghị định số số 178/2025/NĐ-CP ngày 01 tháng 7 năm 2025 của Chính phủ về quy định chi tiết một số điều của Luật Quy hoạch đô thị và nông thôn;</w:t>
      </w:r>
    </w:p>
    <w:p w14:paraId="0B8A3CE4" w14:textId="63CA70CA" w:rsidR="0067115F" w:rsidRPr="0015793E" w:rsidRDefault="00BF1BBD" w:rsidP="0067115F">
      <w:pPr>
        <w:pStyle w:val="-Noidung"/>
        <w:tabs>
          <w:tab w:val="clear" w:pos="0"/>
          <w:tab w:val="left" w:pos="540"/>
        </w:tabs>
        <w:ind w:left="0" w:firstLine="360"/>
        <w:rPr>
          <w:lang w:val="vi-VN"/>
        </w:rPr>
      </w:pPr>
      <w:r>
        <w:rPr>
          <w:lang w:val="vi-VN"/>
        </w:rPr>
        <w:lastRenderedPageBreak/>
        <w:t>Thông tư số 17/2025/TT-BXD ngày 30/6/2025</w:t>
      </w:r>
      <w:r w:rsidR="0067115F" w:rsidRPr="0015793E">
        <w:rPr>
          <w:lang w:val="vi-VN"/>
        </w:rPr>
        <w:t xml:space="preserve"> của </w:t>
      </w:r>
      <w:r w:rsidRPr="00B53620">
        <w:rPr>
          <w:lang w:val="vi-VN"/>
        </w:rPr>
        <w:t xml:space="preserve">Bộ trưởng </w:t>
      </w:r>
      <w:r w:rsidR="0067115F" w:rsidRPr="0015793E">
        <w:rPr>
          <w:lang w:val="vi-VN"/>
        </w:rPr>
        <w:t xml:space="preserve">Bộ Xây dựng về việc </w:t>
      </w:r>
      <w:r w:rsidRPr="00B53620">
        <w:rPr>
          <w:lang w:val="vi-VN"/>
        </w:rPr>
        <w:t>Ban hành định mức, phương pháp lập và quản lý chi phí cho hoạt động quy hoạch đô thị và nông thôn</w:t>
      </w:r>
      <w:r w:rsidR="0067115F" w:rsidRPr="0015793E">
        <w:rPr>
          <w:lang w:val="vi-VN"/>
        </w:rPr>
        <w:t>;</w:t>
      </w:r>
    </w:p>
    <w:p w14:paraId="514EB5B1" w14:textId="014AC2F5" w:rsidR="0067115F" w:rsidRPr="0015793E" w:rsidRDefault="0067115F" w:rsidP="0067115F">
      <w:pPr>
        <w:pStyle w:val="-Noidung"/>
        <w:tabs>
          <w:tab w:val="clear" w:pos="0"/>
          <w:tab w:val="left" w:pos="540"/>
        </w:tabs>
        <w:ind w:left="0" w:firstLine="360"/>
        <w:rPr>
          <w:lang w:val="vi-VN"/>
        </w:rPr>
      </w:pPr>
      <w:r w:rsidRPr="0015793E">
        <w:rPr>
          <w:lang w:val="vi-VN"/>
        </w:rPr>
        <w:t xml:space="preserve">Thông tư số 10/2025/TT-BXD ngày 14/6/2025 của </w:t>
      </w:r>
      <w:r w:rsidR="00BF1BBD" w:rsidRPr="00B53620">
        <w:rPr>
          <w:lang w:val="vi-VN"/>
        </w:rPr>
        <w:t xml:space="preserve">Bộ trưởng </w:t>
      </w:r>
      <w:r w:rsidRPr="0015793E">
        <w:rPr>
          <w:lang w:val="vi-VN"/>
        </w:rPr>
        <w:t xml:space="preserve">Bộ Xây dựng hướng dẫn chức năng, nhiệm vụ, quyền hạn của cơ quan chuyên môn thuộc UBND tỉnh, thành phố trực thuộc Trung ương và UBND xã, phường, đặc khu thuộc tỉnh, thành phố trực thuộc Trung ương về lĩnh vực xây dựng; </w:t>
      </w:r>
    </w:p>
    <w:p w14:paraId="539D3059" w14:textId="4BEF7B5A" w:rsidR="0067115F" w:rsidRPr="0015793E" w:rsidRDefault="0067115F" w:rsidP="0067115F">
      <w:pPr>
        <w:pStyle w:val="-Noidung"/>
        <w:tabs>
          <w:tab w:val="clear" w:pos="0"/>
          <w:tab w:val="left" w:pos="540"/>
        </w:tabs>
        <w:ind w:left="0" w:firstLine="360"/>
        <w:rPr>
          <w:lang w:val="vi-VN"/>
        </w:rPr>
      </w:pPr>
      <w:r w:rsidRPr="0015793E">
        <w:rPr>
          <w:lang w:val="vi-VN"/>
        </w:rPr>
        <w:t xml:space="preserve">Thông tư số 16/2025/TT-BXD ngày 30/6/2025 của </w:t>
      </w:r>
      <w:r w:rsidR="00BF1BBD" w:rsidRPr="00B53620">
        <w:rPr>
          <w:lang w:val="vi-VN"/>
        </w:rPr>
        <w:t xml:space="preserve">Bộ trưởng </w:t>
      </w:r>
      <w:r w:rsidRPr="0015793E">
        <w:rPr>
          <w:lang w:val="vi-VN"/>
        </w:rPr>
        <w:t>Bộ Xây dựng ban hành Quy định chi tiết một số điều của Luật Quy hoạch đô thị và nông thôn;</w:t>
      </w:r>
    </w:p>
    <w:p w14:paraId="5054B97F" w14:textId="5CADF929" w:rsidR="0067115F" w:rsidRPr="0015793E" w:rsidRDefault="0067115F" w:rsidP="0067115F">
      <w:pPr>
        <w:pStyle w:val="-Noidung"/>
        <w:tabs>
          <w:tab w:val="clear" w:pos="0"/>
          <w:tab w:val="left" w:pos="540"/>
        </w:tabs>
        <w:ind w:left="0" w:firstLine="360"/>
        <w:rPr>
          <w:lang w:val="vi-VN"/>
        </w:rPr>
      </w:pPr>
      <w:r w:rsidRPr="0015793E">
        <w:rPr>
          <w:lang w:val="vi-VN"/>
        </w:rPr>
        <w:t xml:space="preserve">Thông tư số 43/2025/TT-BXD ngày 09 tháng 12 năm 2025 của </w:t>
      </w:r>
      <w:r w:rsidR="00BF1BBD" w:rsidRPr="00B53620">
        <w:rPr>
          <w:lang w:val="vi-VN"/>
        </w:rPr>
        <w:t xml:space="preserve">Bộ trưởng </w:t>
      </w:r>
      <w:r w:rsidRPr="0015793E">
        <w:rPr>
          <w:lang w:val="vi-VN"/>
        </w:rPr>
        <w:t>Bộ Xây dựng về sửa đổi, bổ sung một số điều của Thông tư số 16/2025/TT-BXD ngày 30/6/2025 của Bộ trưởng Bộ Xây dựng quy định chi tiết một số điều của Luật Quy hoạch đô thị và nông thôn;</w:t>
      </w:r>
    </w:p>
    <w:p w14:paraId="5D5D1DF1" w14:textId="5A0EEC0D" w:rsidR="0067115F" w:rsidRPr="0015793E" w:rsidRDefault="0067115F" w:rsidP="0067115F">
      <w:pPr>
        <w:pStyle w:val="-Noidung"/>
        <w:tabs>
          <w:tab w:val="clear" w:pos="0"/>
          <w:tab w:val="left" w:pos="540"/>
        </w:tabs>
        <w:ind w:left="0" w:firstLine="360"/>
        <w:rPr>
          <w:lang w:val="vi-VN"/>
        </w:rPr>
      </w:pPr>
      <w:r w:rsidRPr="0015793E">
        <w:rPr>
          <w:lang w:val="vi-VN"/>
        </w:rPr>
        <w:t xml:space="preserve">Thông tư số 01/2021/TT-BXD ngày 19/05/2021 </w:t>
      </w:r>
      <w:r w:rsidR="00BF1BBD" w:rsidRPr="00B53620">
        <w:rPr>
          <w:lang w:val="vi-VN"/>
        </w:rPr>
        <w:t xml:space="preserve">của Bộ trưởng Bộ Xây dựng </w:t>
      </w:r>
      <w:r w:rsidRPr="0015793E">
        <w:rPr>
          <w:lang w:val="vi-VN"/>
        </w:rPr>
        <w:t>về Ban hành QCVN 01:2021/BXD Quy chuẩn kỹ thuật quốc gia về Quy hoạch xây dựng;</w:t>
      </w:r>
    </w:p>
    <w:p w14:paraId="58529A77" w14:textId="77777777" w:rsidR="0067115F" w:rsidRPr="0015793E" w:rsidRDefault="0067115F" w:rsidP="0067115F">
      <w:pPr>
        <w:pStyle w:val="-Noidung"/>
        <w:tabs>
          <w:tab w:val="clear" w:pos="0"/>
          <w:tab w:val="left" w:pos="540"/>
        </w:tabs>
        <w:ind w:left="0" w:firstLine="360"/>
        <w:rPr>
          <w:lang w:val="vi-VN"/>
        </w:rPr>
      </w:pPr>
      <w:r w:rsidRPr="0015793E">
        <w:rPr>
          <w:lang w:val="vi-VN"/>
        </w:rPr>
        <w:t>Quyết định số 586/QĐ-TTg của Thủ tướng Chính phủ ngày 03/7/2024 về việc phê duyệt quy hoạch tỉnh Đồng Nai thời kỳ 2021-2030, tầm nhìn đến năm 2050;</w:t>
      </w:r>
    </w:p>
    <w:p w14:paraId="73FCA0FE" w14:textId="5CA4F68E" w:rsidR="0067115F" w:rsidRPr="0015793E" w:rsidRDefault="0067115F" w:rsidP="0067115F">
      <w:pPr>
        <w:pStyle w:val="-Noidung"/>
        <w:tabs>
          <w:tab w:val="clear" w:pos="0"/>
          <w:tab w:val="left" w:pos="540"/>
        </w:tabs>
        <w:ind w:left="0" w:firstLine="360"/>
        <w:rPr>
          <w:lang w:val="vi-VN"/>
        </w:rPr>
      </w:pPr>
      <w:r w:rsidRPr="0015793E">
        <w:rPr>
          <w:lang w:val="vi-VN"/>
        </w:rPr>
        <w:t>Quyết định số 779/QĐ-UBND của</w:t>
      </w:r>
      <w:r w:rsidR="00BF1BBD" w:rsidRPr="00B53620">
        <w:rPr>
          <w:lang w:val="vi-VN"/>
        </w:rPr>
        <w:t xml:space="preserve"> Chủ tịch</w:t>
      </w:r>
      <w:r w:rsidRPr="0015793E">
        <w:rPr>
          <w:lang w:val="vi-VN"/>
        </w:rPr>
        <w:t xml:space="preserve"> UBND tỉnh Đồng Nai ngày 27/02/2026  về việc phê duyệt điều chỉnh Quy hoạch tỉnh Đồng Nai thời kỳ 2021-2030, tầm nhìn đến năm 2050;</w:t>
      </w:r>
    </w:p>
    <w:p w14:paraId="3DB92157" w14:textId="77777777" w:rsidR="0067115F" w:rsidRPr="0015793E" w:rsidRDefault="0067115F" w:rsidP="0067115F">
      <w:pPr>
        <w:pStyle w:val="-Noidung"/>
        <w:tabs>
          <w:tab w:val="clear" w:pos="0"/>
          <w:tab w:val="left" w:pos="540"/>
        </w:tabs>
        <w:ind w:left="0" w:firstLine="360"/>
        <w:rPr>
          <w:lang w:val="vi-VN"/>
        </w:rPr>
      </w:pPr>
      <w:r w:rsidRPr="0015793E">
        <w:rPr>
          <w:lang w:val="vi-VN"/>
        </w:rPr>
        <w:t>Quyết định số 640/QĐ-UBND của Ủy ban nhân dân tỉnh Đồng Nai ngày 21/02/2018 về việc phê duyệt Quy hoạch xây dựng vùng huyện Cẩm Mỹ, tỉnh Đồng Nai đến năm 2030, tầm nhìn đến năm 2050;</w:t>
      </w:r>
    </w:p>
    <w:p w14:paraId="0240E432" w14:textId="77777777" w:rsidR="0067115F" w:rsidRPr="0015793E" w:rsidRDefault="0067115F" w:rsidP="0067115F">
      <w:pPr>
        <w:pStyle w:val="-Noidung"/>
        <w:tabs>
          <w:tab w:val="clear" w:pos="0"/>
          <w:tab w:val="left" w:pos="540"/>
        </w:tabs>
        <w:ind w:left="0" w:firstLine="360"/>
        <w:rPr>
          <w:lang w:val="vi-VN"/>
        </w:rPr>
      </w:pPr>
      <w:r w:rsidRPr="0015793E">
        <w:rPr>
          <w:lang w:val="vi-VN"/>
        </w:rPr>
        <w:t>Quyết định số 5374/QĐ-UBND của UBND tỉnh Đồng Nai ngày 31/12/2021 về việc phê duyệt Quy hoạch sử dụng đất đến năm 2030 huyện Cẩm Mỹ, tỉnh Đồng Nai;</w:t>
      </w:r>
    </w:p>
    <w:p w14:paraId="0E7F009F" w14:textId="77777777" w:rsidR="0067115F" w:rsidRPr="0015793E" w:rsidRDefault="0067115F" w:rsidP="0067115F">
      <w:pPr>
        <w:pStyle w:val="-Noidung"/>
        <w:tabs>
          <w:tab w:val="clear" w:pos="0"/>
          <w:tab w:val="left" w:pos="540"/>
        </w:tabs>
        <w:ind w:left="0" w:firstLine="360"/>
        <w:rPr>
          <w:lang w:val="vi-VN"/>
        </w:rPr>
      </w:pPr>
      <w:r w:rsidRPr="0015793E">
        <w:rPr>
          <w:lang w:val="vi-VN"/>
        </w:rPr>
        <w:t>Quyết định số 129/QĐ-UBND của Ủy ban nhân dân huyện Cẩm Mỹ ngày 27/02/2025 về việc phê duyệt Quy hoạch chung xây dựng xã Sông Nhạn, huyện Cẩm Mỹ đến năm 2025 và dài hạn đến năm 2030;</w:t>
      </w:r>
    </w:p>
    <w:p w14:paraId="39479EEB" w14:textId="77777777" w:rsidR="0067115F" w:rsidRPr="0015793E" w:rsidRDefault="0067115F" w:rsidP="0067115F">
      <w:pPr>
        <w:pStyle w:val="-Noidung"/>
        <w:tabs>
          <w:tab w:val="clear" w:pos="0"/>
          <w:tab w:val="left" w:pos="540"/>
        </w:tabs>
        <w:ind w:left="0" w:firstLine="360"/>
        <w:rPr>
          <w:lang w:val="vi-VN"/>
        </w:rPr>
      </w:pPr>
      <w:r w:rsidRPr="0015793E">
        <w:rPr>
          <w:lang w:val="vi-VN"/>
        </w:rPr>
        <w:t>Văn bản số 856/UBND-KTN của Ủy ban nhân dân xã Xuân Quế ngày 17/12/2025 về việc chấp thuận điều chỉnh chủ trương lập quy hoạch chi tiết xây dựng tỷ lệ 1/500 khu tái định cư ấp Sông Nhạn, xã Xuân Quế;</w:t>
      </w:r>
    </w:p>
    <w:p w14:paraId="08EB8897" w14:textId="1DE14D58" w:rsidR="0067115F" w:rsidRPr="0015793E" w:rsidRDefault="0067115F" w:rsidP="0067115F">
      <w:pPr>
        <w:pStyle w:val="-Noidung"/>
        <w:tabs>
          <w:tab w:val="clear" w:pos="0"/>
          <w:tab w:val="left" w:pos="540"/>
        </w:tabs>
        <w:ind w:left="0" w:firstLine="360"/>
        <w:rPr>
          <w:lang w:val="vi-VN"/>
        </w:rPr>
      </w:pPr>
      <w:r w:rsidRPr="0015793E">
        <w:rPr>
          <w:lang w:val="vi-VN"/>
        </w:rPr>
        <w:t xml:space="preserve">Quyết định số </w:t>
      </w:r>
      <w:r w:rsidR="00716930" w:rsidRPr="0015793E">
        <w:rPr>
          <w:lang w:val="vi-VN"/>
        </w:rPr>
        <w:t>464</w:t>
      </w:r>
      <w:r w:rsidRPr="0015793E">
        <w:rPr>
          <w:lang w:val="vi-VN"/>
        </w:rPr>
        <w:t xml:space="preserve">/QĐ-UBND của Ủy ban nhân dân </w:t>
      </w:r>
      <w:r w:rsidR="00DF2F72" w:rsidRPr="0015793E">
        <w:rPr>
          <w:lang w:val="vi-VN"/>
        </w:rPr>
        <w:t>xã Xuân Quế</w:t>
      </w:r>
      <w:r w:rsidRPr="0015793E">
        <w:rPr>
          <w:lang w:val="vi-VN"/>
        </w:rPr>
        <w:t xml:space="preserve"> ngày </w:t>
      </w:r>
      <w:r w:rsidR="00DF2F72" w:rsidRPr="0015793E">
        <w:rPr>
          <w:lang w:val="vi-VN"/>
        </w:rPr>
        <w:t>13</w:t>
      </w:r>
      <w:r w:rsidRPr="0015793E">
        <w:rPr>
          <w:lang w:val="vi-VN"/>
        </w:rPr>
        <w:t xml:space="preserve">/04/2026 về việc phê duyệt Nhiệm vụ quy hoạch chi tiết tỷ lệ 1/500 </w:t>
      </w:r>
      <w:r w:rsidR="00375060" w:rsidRPr="0015793E">
        <w:rPr>
          <w:lang w:val="vi-VN"/>
        </w:rPr>
        <w:t>Khu tái định cư ấp Sông Nhạn, xã Xuân Quế</w:t>
      </w:r>
      <w:r w:rsidRPr="0015793E">
        <w:rPr>
          <w:lang w:val="vi-VN"/>
        </w:rPr>
        <w:t>;</w:t>
      </w:r>
    </w:p>
    <w:p w14:paraId="3D164BF7" w14:textId="0BA86EF9" w:rsidR="0067115F" w:rsidRPr="0015793E" w:rsidRDefault="0067115F" w:rsidP="0067115F">
      <w:pPr>
        <w:pStyle w:val="-Noidung"/>
        <w:tabs>
          <w:tab w:val="clear" w:pos="0"/>
          <w:tab w:val="left" w:pos="540"/>
        </w:tabs>
        <w:ind w:left="0" w:firstLine="360"/>
        <w:rPr>
          <w:lang w:val="vi-VN"/>
        </w:rPr>
      </w:pPr>
      <w:r w:rsidRPr="0015793E">
        <w:rPr>
          <w:lang w:val="vi-VN"/>
        </w:rPr>
        <w:t>Các văn bản pháp lý khác có liên quan.</w:t>
      </w:r>
    </w:p>
    <w:p w14:paraId="30380901" w14:textId="77777777" w:rsidR="00CE3A78" w:rsidRPr="0015793E" w:rsidRDefault="00CE3A78" w:rsidP="00C73278">
      <w:pPr>
        <w:pStyle w:val="Heading3"/>
        <w:rPr>
          <w:lang w:val="vi-VN"/>
        </w:rPr>
      </w:pPr>
      <w:bookmarkStart w:id="17" w:name="_Toc237528467"/>
      <w:r w:rsidRPr="0015793E">
        <w:rPr>
          <w:lang w:val="vi-VN"/>
        </w:rPr>
        <w:t>Các nguồn tài liệu, số liệu:</w:t>
      </w:r>
      <w:bookmarkEnd w:id="17"/>
    </w:p>
    <w:p w14:paraId="30380902" w14:textId="77777777" w:rsidR="00CE3A78" w:rsidRPr="0015793E" w:rsidRDefault="00CE3A78" w:rsidP="003E64B9">
      <w:pPr>
        <w:pStyle w:val="-Noidung"/>
        <w:tabs>
          <w:tab w:val="clear" w:pos="0"/>
          <w:tab w:val="left" w:pos="540"/>
        </w:tabs>
        <w:ind w:left="0" w:firstLine="360"/>
        <w:rPr>
          <w:lang w:val="vi-VN"/>
        </w:rPr>
      </w:pPr>
      <w:r w:rsidRPr="0015793E">
        <w:rPr>
          <w:lang w:val="vi-VN"/>
        </w:rPr>
        <w:t>Các tiêu chuẩn, quy chuẩn xây dựng Việt Nam và tài liệu số liệu có liên quan đã được Bộ Xây dựng cho phép vận dụng.</w:t>
      </w:r>
    </w:p>
    <w:p w14:paraId="30380903" w14:textId="77777777" w:rsidR="00CE3A78" w:rsidRPr="0015793E" w:rsidRDefault="00CE3A78" w:rsidP="003E64B9">
      <w:pPr>
        <w:pStyle w:val="-Noidung"/>
        <w:tabs>
          <w:tab w:val="clear" w:pos="0"/>
          <w:tab w:val="left" w:pos="540"/>
        </w:tabs>
        <w:ind w:left="0" w:firstLine="360"/>
        <w:rPr>
          <w:lang w:val="vi-VN"/>
        </w:rPr>
      </w:pPr>
      <w:r w:rsidRPr="0015793E">
        <w:rPr>
          <w:lang w:val="vi-VN"/>
        </w:rPr>
        <w:t>Tài liệu về hiện trạng khu đất lập quy hoạch, hiện trạng sử dụng đất.</w:t>
      </w:r>
    </w:p>
    <w:p w14:paraId="30380904" w14:textId="4DE1BB62" w:rsidR="00CE3A78" w:rsidRPr="0015793E" w:rsidRDefault="00CE3A78" w:rsidP="003E64B9">
      <w:pPr>
        <w:pStyle w:val="-Noidung"/>
        <w:tabs>
          <w:tab w:val="clear" w:pos="0"/>
          <w:tab w:val="left" w:pos="540"/>
        </w:tabs>
        <w:ind w:left="0" w:firstLine="360"/>
        <w:rPr>
          <w:lang w:val="vi-VN"/>
        </w:rPr>
      </w:pPr>
      <w:r w:rsidRPr="0015793E">
        <w:rPr>
          <w:lang w:val="vi-VN"/>
        </w:rPr>
        <w:lastRenderedPageBreak/>
        <w:t xml:space="preserve">Các số liệu khảo sát địa chất thủy văn và số liệu lịch sử về khí tượng khu đất tại </w:t>
      </w:r>
      <w:r w:rsidR="00857409" w:rsidRPr="00857409">
        <w:rPr>
          <w:lang w:val="vi-VN"/>
        </w:rPr>
        <w:t>xã Xuân Quế, thành phố Đồng Nai</w:t>
      </w:r>
      <w:r w:rsidRPr="0015793E">
        <w:rPr>
          <w:lang w:val="vi-VN"/>
        </w:rPr>
        <w:t>.</w:t>
      </w:r>
    </w:p>
    <w:p w14:paraId="30380905" w14:textId="77777777" w:rsidR="00CE3A78" w:rsidRPr="0015793E" w:rsidRDefault="00CE3A78" w:rsidP="00C73278">
      <w:pPr>
        <w:pStyle w:val="Heading3"/>
        <w:rPr>
          <w:lang w:val="vi-VN"/>
        </w:rPr>
      </w:pPr>
      <w:bookmarkStart w:id="18" w:name="_Toc237528468"/>
      <w:r w:rsidRPr="0015793E">
        <w:rPr>
          <w:lang w:val="vi-VN"/>
        </w:rPr>
        <w:t>Các cơ sở bản đồ:</w:t>
      </w:r>
      <w:bookmarkEnd w:id="18"/>
    </w:p>
    <w:bookmarkEnd w:id="14"/>
    <w:p w14:paraId="40AD7807" w14:textId="77777777" w:rsidR="004E4A27" w:rsidRPr="0015793E" w:rsidRDefault="004E4A27" w:rsidP="003E2555">
      <w:pPr>
        <w:pStyle w:val="-Noidung"/>
        <w:tabs>
          <w:tab w:val="clear" w:pos="0"/>
          <w:tab w:val="left" w:pos="540"/>
        </w:tabs>
        <w:spacing w:before="0" w:after="0"/>
        <w:ind w:left="0" w:firstLine="357"/>
        <w:rPr>
          <w:lang w:val="vi-VN"/>
        </w:rPr>
      </w:pPr>
      <w:r w:rsidRPr="0015793E">
        <w:rPr>
          <w:lang w:val="vi-VN"/>
        </w:rPr>
        <w:t>Các tiêu chuẩn, quy chuẩn xây dựng Việt Nam và tài liệu số liệu có liên quan đã được Bộ Xây dựng cho phép vận dụng.</w:t>
      </w:r>
    </w:p>
    <w:p w14:paraId="59E27431" w14:textId="77777777" w:rsidR="004E4A27" w:rsidRPr="0015793E" w:rsidRDefault="004E4A27" w:rsidP="003E2555">
      <w:pPr>
        <w:pStyle w:val="-Noidung"/>
        <w:tabs>
          <w:tab w:val="clear" w:pos="0"/>
          <w:tab w:val="left" w:pos="540"/>
        </w:tabs>
        <w:spacing w:before="0" w:after="0"/>
        <w:ind w:left="0" w:firstLine="357"/>
        <w:rPr>
          <w:lang w:val="vi-VN"/>
        </w:rPr>
      </w:pPr>
      <w:r w:rsidRPr="0015793E">
        <w:rPr>
          <w:lang w:val="vi-VN"/>
        </w:rPr>
        <w:t>Tài liệu về hiện trạng khu đất lập quy hoạch, hiện trạng sử dụng đất.</w:t>
      </w:r>
    </w:p>
    <w:p w14:paraId="30380907" w14:textId="5F9058DC" w:rsidR="00CE3A78" w:rsidRPr="0015793E" w:rsidRDefault="004E4A27" w:rsidP="003E2555">
      <w:pPr>
        <w:pStyle w:val="-Noidung"/>
        <w:tabs>
          <w:tab w:val="clear" w:pos="0"/>
          <w:tab w:val="left" w:pos="540"/>
        </w:tabs>
        <w:spacing w:before="0" w:after="0"/>
        <w:ind w:left="0" w:firstLine="357"/>
        <w:rPr>
          <w:lang w:val="vi-VN"/>
        </w:rPr>
      </w:pPr>
      <w:r w:rsidRPr="0015793E">
        <w:rPr>
          <w:lang w:val="vi-VN"/>
        </w:rPr>
        <w:t>Các số liệu khảo sát địa chất thủy văn và số liệu lịch sử về khí tượng khu đất tại xã Xuân Quế, tỉnh Đồng Nai.</w:t>
      </w:r>
    </w:p>
    <w:p w14:paraId="30380908" w14:textId="0FC1293C" w:rsidR="00CE3A78" w:rsidRPr="0015793E" w:rsidRDefault="00BF196C" w:rsidP="003E2555">
      <w:pPr>
        <w:pStyle w:val="-Noidung"/>
        <w:tabs>
          <w:tab w:val="clear" w:pos="0"/>
          <w:tab w:val="left" w:pos="540"/>
        </w:tabs>
        <w:spacing w:before="0" w:after="0"/>
        <w:ind w:left="0" w:firstLine="357"/>
        <w:rPr>
          <w:lang w:val="vi-VN"/>
        </w:rPr>
      </w:pPr>
      <w:r w:rsidRPr="0015793E">
        <w:rPr>
          <w:lang w:val="vi-VN"/>
        </w:rPr>
        <w:t>Trích lục bản đồ địa chính</w:t>
      </w:r>
      <w:r w:rsidR="00CE3A78" w:rsidRPr="0015793E">
        <w:rPr>
          <w:lang w:val="vi-VN"/>
        </w:rPr>
        <w:t xml:space="preserve"> số </w:t>
      </w:r>
      <w:r w:rsidR="007C2030" w:rsidRPr="0015793E">
        <w:rPr>
          <w:lang w:val="vi-VN"/>
        </w:rPr>
        <w:t>668/2026</w:t>
      </w:r>
      <w:r w:rsidR="00CE3A78" w:rsidRPr="0015793E">
        <w:rPr>
          <w:lang w:val="vi-VN"/>
        </w:rPr>
        <w:t xml:space="preserve"> do Văn phòng đăng ký đất đai tỉnh Đồng Nai thực hiện và ký xác nhận ngày </w:t>
      </w:r>
      <w:r w:rsidR="007C2030" w:rsidRPr="0015793E">
        <w:rPr>
          <w:lang w:val="vi-VN"/>
        </w:rPr>
        <w:t>23</w:t>
      </w:r>
      <w:r w:rsidR="00CE3A78" w:rsidRPr="0015793E">
        <w:rPr>
          <w:lang w:val="vi-VN"/>
        </w:rPr>
        <w:t>/0</w:t>
      </w:r>
      <w:r w:rsidR="007C2030" w:rsidRPr="0015793E">
        <w:rPr>
          <w:lang w:val="vi-VN"/>
        </w:rPr>
        <w:t>2</w:t>
      </w:r>
      <w:r w:rsidR="00CE3A78" w:rsidRPr="0015793E">
        <w:rPr>
          <w:lang w:val="vi-VN"/>
        </w:rPr>
        <w:t>/2026.</w:t>
      </w:r>
    </w:p>
    <w:p w14:paraId="4EB5A634" w14:textId="504B9787" w:rsidR="00196003" w:rsidRPr="0015793E" w:rsidRDefault="00196003" w:rsidP="00196003">
      <w:pPr>
        <w:pStyle w:val="Heading2"/>
        <w:spacing w:before="0" w:after="0"/>
        <w:rPr>
          <w:lang w:val="it-IT"/>
        </w:rPr>
      </w:pPr>
      <w:bookmarkStart w:id="19" w:name="_Toc436663981"/>
      <w:bookmarkStart w:id="20" w:name="_Toc445273934"/>
      <w:bookmarkStart w:id="21" w:name="_Toc445274196"/>
      <w:bookmarkStart w:id="22" w:name="_Toc478477567"/>
      <w:bookmarkStart w:id="23" w:name="_Toc493751300"/>
      <w:bookmarkStart w:id="24" w:name="_Toc237528469"/>
      <w:r w:rsidRPr="0015793E">
        <w:rPr>
          <w:lang w:val="it-IT"/>
        </w:rPr>
        <w:t>PHẠM VI, QUY MÔ</w:t>
      </w:r>
      <w:r w:rsidR="000D6527" w:rsidRPr="0015793E">
        <w:rPr>
          <w:lang w:val="it-IT"/>
        </w:rPr>
        <w:t xml:space="preserve"> DIỆN T</w:t>
      </w:r>
      <w:r w:rsidR="006A1DCB" w:rsidRPr="0015793E">
        <w:rPr>
          <w:lang w:val="it-IT"/>
        </w:rPr>
        <w:t>ICH</w:t>
      </w:r>
      <w:r w:rsidRPr="0015793E">
        <w:rPr>
          <w:lang w:val="it-IT"/>
        </w:rPr>
        <w:t xml:space="preserve"> LẬP QUY HOẠCH:</w:t>
      </w:r>
      <w:bookmarkEnd w:id="19"/>
      <w:bookmarkEnd w:id="20"/>
      <w:bookmarkEnd w:id="21"/>
      <w:bookmarkEnd w:id="22"/>
      <w:bookmarkEnd w:id="23"/>
      <w:bookmarkEnd w:id="24"/>
    </w:p>
    <w:p w14:paraId="3643E5DC" w14:textId="71DBC311" w:rsidR="00405250" w:rsidRPr="00BF1BBD" w:rsidRDefault="00D90079" w:rsidP="00BF1BBD">
      <w:pPr>
        <w:pStyle w:val="Heading3"/>
        <w:rPr>
          <w:lang w:val="it-IT"/>
        </w:rPr>
      </w:pPr>
      <w:bookmarkStart w:id="25" w:name="_Toc237528470"/>
      <w:bookmarkStart w:id="26" w:name="_Toc436663982"/>
      <w:bookmarkStart w:id="27" w:name="_Toc445273935"/>
      <w:bookmarkStart w:id="28" w:name="_Toc445274197"/>
      <w:bookmarkStart w:id="29" w:name="_Toc478477568"/>
      <w:bookmarkStart w:id="30" w:name="_Toc493751301"/>
      <w:r w:rsidRPr="00D90079">
        <w:rPr>
          <w:lang w:val="it-IT"/>
        </w:rPr>
        <w:t>Mối liên hệ khu vực lập quy hoạch đối với các khu vực lân cận</w:t>
      </w:r>
      <w:bookmarkEnd w:id="25"/>
    </w:p>
    <w:p w14:paraId="58D6D410" w14:textId="0DE54EDC" w:rsidR="00F35A68" w:rsidRDefault="00E27B67" w:rsidP="009858C3">
      <w:pPr>
        <w:pStyle w:val="-Noidung"/>
        <w:numPr>
          <w:ilvl w:val="0"/>
          <w:numId w:val="0"/>
        </w:numPr>
        <w:tabs>
          <w:tab w:val="clear" w:pos="0"/>
          <w:tab w:val="left" w:pos="540"/>
        </w:tabs>
        <w:ind w:left="360"/>
        <w:jc w:val="center"/>
        <w:rPr>
          <w:noProof/>
        </w:rPr>
      </w:pPr>
      <w:r>
        <w:rPr>
          <w:noProof/>
        </w:rPr>
        <w:pict w14:anchorId="22D6C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9pt;height:340.35pt;visibility:visible;mso-wrap-style:square">
            <v:imagedata r:id="rId7" o:title=""/>
          </v:shape>
        </w:pict>
      </w:r>
    </w:p>
    <w:p w14:paraId="1FE13DD8" w14:textId="72EEC66B" w:rsidR="00F35A68" w:rsidRDefault="003E2555" w:rsidP="009858C3">
      <w:pPr>
        <w:pStyle w:val="-Noidung"/>
        <w:numPr>
          <w:ilvl w:val="0"/>
          <w:numId w:val="0"/>
        </w:numPr>
        <w:tabs>
          <w:tab w:val="clear" w:pos="0"/>
          <w:tab w:val="left" w:pos="540"/>
        </w:tabs>
        <w:ind w:left="360"/>
        <w:jc w:val="center"/>
        <w:rPr>
          <w:i/>
          <w:iCs/>
          <w:sz w:val="24"/>
          <w:szCs w:val="24"/>
        </w:rPr>
      </w:pPr>
      <w:r w:rsidRPr="009858C3">
        <w:rPr>
          <w:i/>
          <w:iCs/>
          <w:sz w:val="24"/>
          <w:szCs w:val="24"/>
        </w:rPr>
        <w:t xml:space="preserve">Hình: </w:t>
      </w:r>
      <w:r w:rsidR="009858C3" w:rsidRPr="009858C3">
        <w:rPr>
          <w:i/>
          <w:iCs/>
          <w:sz w:val="24"/>
          <w:szCs w:val="24"/>
        </w:rPr>
        <w:t>Vị trí và mối liên hệ khu vực lập quy hoạch</w:t>
      </w:r>
    </w:p>
    <w:p w14:paraId="0FCE943B" w14:textId="77777777" w:rsidR="00BF1BBD" w:rsidRPr="00852B99" w:rsidRDefault="00BF1BBD" w:rsidP="00BF1BBD">
      <w:pPr>
        <w:pStyle w:val="-Noidung"/>
        <w:tabs>
          <w:tab w:val="clear" w:pos="0"/>
          <w:tab w:val="left" w:pos="540"/>
        </w:tabs>
        <w:spacing w:before="0" w:after="0"/>
        <w:ind w:left="0" w:firstLine="360"/>
        <w:rPr>
          <w:lang w:val="vi-VN"/>
        </w:rPr>
      </w:pPr>
      <w:r w:rsidRPr="00852B99">
        <w:rPr>
          <w:lang w:val="vi-VN"/>
        </w:rPr>
        <w:t>Vị trí khu vực lập quy hoạch nằm trên trục Đường DT.780 (Đường Sông Nhạn – Dầu Giây) giao với Đường DT.780B thuận lợi kết nối với các tuyến đường cao tốc như:</w:t>
      </w:r>
    </w:p>
    <w:p w14:paraId="03194D1D" w14:textId="77777777" w:rsidR="00BF1BBD" w:rsidRPr="0060026F" w:rsidRDefault="00BF1BBD" w:rsidP="00BF1BBD">
      <w:pPr>
        <w:pStyle w:val="NoSpacing"/>
        <w:spacing w:before="0" w:after="0"/>
        <w:rPr>
          <w:lang w:val="it-IT"/>
        </w:rPr>
      </w:pPr>
      <w:r>
        <w:rPr>
          <w:lang w:val="it-IT"/>
        </w:rPr>
        <w:t xml:space="preserve">+ </w:t>
      </w:r>
      <w:r w:rsidRPr="0060026F">
        <w:rPr>
          <w:lang w:val="it-IT"/>
        </w:rPr>
        <w:t>Cao tốc Dầu Giây – Phan Thiết cách khu vực lập quy hoạch khoảng 1,7Km về phía Bắc;</w:t>
      </w:r>
    </w:p>
    <w:p w14:paraId="7CB0156B" w14:textId="77777777" w:rsidR="00BF1BBD" w:rsidRPr="006931B2" w:rsidRDefault="00BF1BBD" w:rsidP="00BF1BBD">
      <w:pPr>
        <w:pStyle w:val="NoSpacing"/>
        <w:spacing w:before="0" w:after="0"/>
        <w:rPr>
          <w:lang w:val="it-IT"/>
        </w:rPr>
      </w:pPr>
      <w:r>
        <w:rPr>
          <w:lang w:val="it-IT"/>
        </w:rPr>
        <w:t xml:space="preserve">+ </w:t>
      </w:r>
      <w:r w:rsidRPr="006931B2">
        <w:rPr>
          <w:lang w:val="it-IT"/>
        </w:rPr>
        <w:t>Cao tốc TP.HCM – Long Thành - Dầu Giây – Phan Thiết cách khu vực lập quy hoạch khoảng 3,4Km về phía Tây Bắc;</w:t>
      </w:r>
    </w:p>
    <w:p w14:paraId="0A329972" w14:textId="77777777" w:rsidR="00BF1BBD" w:rsidRPr="006931B2" w:rsidRDefault="00BF1BBD" w:rsidP="00BF1BBD">
      <w:pPr>
        <w:pStyle w:val="NoSpacing"/>
        <w:spacing w:before="0" w:after="0"/>
        <w:rPr>
          <w:lang w:val="it-IT"/>
        </w:rPr>
      </w:pPr>
      <w:r>
        <w:rPr>
          <w:lang w:val="it-IT"/>
        </w:rPr>
        <w:t xml:space="preserve">+ </w:t>
      </w:r>
      <w:r w:rsidRPr="006931B2">
        <w:rPr>
          <w:lang w:val="it-IT"/>
        </w:rPr>
        <w:t>Cách Đường vành đai 4 khoảng 3,0Km về phía Tây Nam;</w:t>
      </w:r>
    </w:p>
    <w:p w14:paraId="52356049" w14:textId="77777777" w:rsidR="00BF1BBD" w:rsidRPr="00852B99" w:rsidRDefault="00BF1BBD" w:rsidP="00BF1BBD">
      <w:pPr>
        <w:pStyle w:val="-Noidung"/>
        <w:tabs>
          <w:tab w:val="clear" w:pos="0"/>
          <w:tab w:val="left" w:pos="540"/>
        </w:tabs>
        <w:spacing w:before="0" w:after="0"/>
        <w:ind w:left="0" w:firstLine="360"/>
        <w:rPr>
          <w:lang w:val="vi-VN"/>
        </w:rPr>
      </w:pPr>
      <w:r w:rsidRPr="00852B99">
        <w:rPr>
          <w:lang w:val="it-IT"/>
        </w:rPr>
        <w:t>P</w:t>
      </w:r>
      <w:r w:rsidRPr="00852B99">
        <w:rPr>
          <w:lang w:val="vi-VN"/>
        </w:rPr>
        <w:t>hía Nam có tuyến đường sắt TP.HCM – Nha Trang đi ngang qua.</w:t>
      </w:r>
    </w:p>
    <w:p w14:paraId="4D3EDCB3" w14:textId="64BBC15C" w:rsidR="00BF1BBD" w:rsidRPr="00B53620" w:rsidRDefault="00BF1BBD" w:rsidP="00BF1BBD">
      <w:pPr>
        <w:pStyle w:val="-Noidung"/>
        <w:tabs>
          <w:tab w:val="clear" w:pos="0"/>
          <w:tab w:val="left" w:pos="540"/>
        </w:tabs>
        <w:spacing w:before="0" w:after="0"/>
        <w:ind w:left="0" w:firstLine="360"/>
        <w:rPr>
          <w:i/>
          <w:iCs/>
          <w:sz w:val="24"/>
          <w:szCs w:val="24"/>
          <w:lang w:val="vi-VN"/>
        </w:rPr>
      </w:pPr>
      <w:r w:rsidRPr="00852B99">
        <w:rPr>
          <w:lang w:val="vi-VN"/>
        </w:rPr>
        <w:lastRenderedPageBreak/>
        <w:t>Nằm cạnh Trung tâm hành chính xã Xuân Quế, gần các công trình công cộng như: UBND xã Sông Nhạn, Trường Mầm non Sông Nhạn, Trường THCS Sông Nhạn, Trường Tiểu học Sông Nhạn, Trạm y tế,...</w:t>
      </w:r>
    </w:p>
    <w:p w14:paraId="29B60A55" w14:textId="5D3E790F" w:rsidR="00196003" w:rsidRPr="0015793E" w:rsidRDefault="00196003" w:rsidP="00196003">
      <w:pPr>
        <w:pStyle w:val="Heading3"/>
        <w:spacing w:before="0" w:after="0"/>
        <w:rPr>
          <w:lang w:val="it-IT"/>
        </w:rPr>
      </w:pPr>
      <w:bookmarkStart w:id="31" w:name="_Toc237528471"/>
      <w:r w:rsidRPr="0015793E">
        <w:rPr>
          <w:lang w:val="it-IT"/>
        </w:rPr>
        <w:t>Vị trí và ranh giới nghiên cứu:</w:t>
      </w:r>
      <w:bookmarkEnd w:id="26"/>
      <w:bookmarkEnd w:id="27"/>
      <w:bookmarkEnd w:id="28"/>
      <w:bookmarkEnd w:id="29"/>
      <w:bookmarkEnd w:id="30"/>
      <w:bookmarkEnd w:id="31"/>
    </w:p>
    <w:p w14:paraId="47B738DE" w14:textId="77777777" w:rsidR="00196003" w:rsidRPr="0015793E" w:rsidRDefault="00196003" w:rsidP="00196003">
      <w:pPr>
        <w:pStyle w:val="NoSpacing"/>
        <w:spacing w:before="0" w:after="0"/>
        <w:rPr>
          <w:lang w:val="it-IT"/>
        </w:rPr>
      </w:pPr>
      <w:bookmarkStart w:id="32" w:name="_Toc436663984"/>
      <w:bookmarkStart w:id="33" w:name="_Toc445273936"/>
      <w:bookmarkStart w:id="34" w:name="_Toc445274198"/>
      <w:bookmarkStart w:id="35" w:name="_Toc478477569"/>
      <w:bookmarkStart w:id="36" w:name="_Toc493751302"/>
      <w:r w:rsidRPr="0015793E">
        <w:rPr>
          <w:lang w:val="it-IT"/>
        </w:rPr>
        <w:t>Khu đất dự án nằm trên trục đường Sông Nhạn – Dầu Giây (đường ĐT.780), cách đường cao tốc Bắc – Nam khoảng 1,7km về hướng bắc và có giới hạn cụ thể như sau:</w:t>
      </w:r>
    </w:p>
    <w:p w14:paraId="5B0D7C41" w14:textId="77777777" w:rsidR="00196003" w:rsidRPr="0015793E" w:rsidRDefault="00196003" w:rsidP="00196003">
      <w:pPr>
        <w:pStyle w:val="-Noidung"/>
        <w:tabs>
          <w:tab w:val="clear" w:pos="0"/>
          <w:tab w:val="left" w:pos="540"/>
        </w:tabs>
        <w:ind w:left="0" w:firstLine="360"/>
        <w:rPr>
          <w:lang w:val="it-IT"/>
        </w:rPr>
      </w:pPr>
      <w:r w:rsidRPr="0015793E">
        <w:rPr>
          <w:lang w:val="it-IT"/>
        </w:rPr>
        <w:t>Phía Bắc</w:t>
      </w:r>
      <w:r w:rsidRPr="0015793E">
        <w:rPr>
          <w:lang w:val="it-IT"/>
        </w:rPr>
        <w:tab/>
        <w:t>: Giáp đường Sông Nhạn – Dầu Giây (đường ĐT.780);</w:t>
      </w:r>
    </w:p>
    <w:p w14:paraId="2F64C120" w14:textId="77777777" w:rsidR="00196003" w:rsidRPr="0015793E" w:rsidRDefault="00196003" w:rsidP="00196003">
      <w:pPr>
        <w:pStyle w:val="-Noidung"/>
        <w:tabs>
          <w:tab w:val="clear" w:pos="0"/>
          <w:tab w:val="left" w:pos="540"/>
        </w:tabs>
        <w:ind w:left="0" w:firstLine="360"/>
        <w:rPr>
          <w:lang w:val="it-IT"/>
        </w:rPr>
      </w:pPr>
      <w:r w:rsidRPr="0015793E">
        <w:rPr>
          <w:lang w:val="it-IT"/>
        </w:rPr>
        <w:t>Phía Đông</w:t>
      </w:r>
      <w:r w:rsidRPr="0015793E">
        <w:rPr>
          <w:lang w:val="it-IT"/>
        </w:rPr>
        <w:tab/>
        <w:t>: Giáp khu dân cư hiện hữu;</w:t>
      </w:r>
    </w:p>
    <w:p w14:paraId="4751B799" w14:textId="77777777" w:rsidR="00196003" w:rsidRPr="0015793E" w:rsidRDefault="00196003" w:rsidP="00196003">
      <w:pPr>
        <w:pStyle w:val="-Noidung"/>
        <w:tabs>
          <w:tab w:val="clear" w:pos="0"/>
          <w:tab w:val="left" w:pos="540"/>
        </w:tabs>
        <w:ind w:left="0" w:firstLine="360"/>
        <w:rPr>
          <w:lang w:val="it-IT"/>
        </w:rPr>
      </w:pPr>
      <w:r w:rsidRPr="0015793E">
        <w:rPr>
          <w:lang w:val="it-IT"/>
        </w:rPr>
        <w:t>Phía Nam</w:t>
      </w:r>
      <w:r w:rsidRPr="0015793E">
        <w:rPr>
          <w:lang w:val="it-IT"/>
        </w:rPr>
        <w:tab/>
        <w:t>: Giáp khu đất trồng cây lâu năm;</w:t>
      </w:r>
    </w:p>
    <w:p w14:paraId="24FD53A8" w14:textId="77777777" w:rsidR="00196003" w:rsidRPr="0015793E" w:rsidRDefault="00196003" w:rsidP="00196003">
      <w:pPr>
        <w:pStyle w:val="-Noidung"/>
        <w:tabs>
          <w:tab w:val="clear" w:pos="0"/>
          <w:tab w:val="left" w:pos="540"/>
        </w:tabs>
        <w:ind w:left="0" w:firstLine="360"/>
        <w:rPr>
          <w:lang w:val="it-IT"/>
        </w:rPr>
      </w:pPr>
      <w:r w:rsidRPr="0015793E">
        <w:rPr>
          <w:lang w:val="it-IT"/>
        </w:rPr>
        <w:t>Phía Tây</w:t>
      </w:r>
      <w:r w:rsidRPr="0015793E">
        <w:rPr>
          <w:lang w:val="it-IT"/>
        </w:rPr>
        <w:tab/>
        <w:t>: Giáp đường Sông Nhạn – Dầu Giây (đường ĐT.780).</w:t>
      </w:r>
    </w:p>
    <w:p w14:paraId="257F1D2A" w14:textId="77777777" w:rsidR="00196003" w:rsidRPr="0015793E" w:rsidRDefault="00196003" w:rsidP="00196003">
      <w:pPr>
        <w:pStyle w:val="Heading3"/>
        <w:spacing w:before="0" w:after="0"/>
        <w:rPr>
          <w:lang w:val="it-IT"/>
        </w:rPr>
      </w:pPr>
      <w:bookmarkStart w:id="37" w:name="_Toc237528472"/>
      <w:r w:rsidRPr="0015793E">
        <w:rPr>
          <w:lang w:val="it-IT"/>
        </w:rPr>
        <w:t>Quy mô diện tích, tỷ lệ lập quy hoạch:</w:t>
      </w:r>
      <w:bookmarkEnd w:id="32"/>
      <w:bookmarkEnd w:id="33"/>
      <w:bookmarkEnd w:id="34"/>
      <w:bookmarkEnd w:id="35"/>
      <w:bookmarkEnd w:id="36"/>
      <w:bookmarkEnd w:id="37"/>
    </w:p>
    <w:p w14:paraId="188E9287" w14:textId="77777777" w:rsidR="00196003" w:rsidRPr="0015793E" w:rsidRDefault="00196003" w:rsidP="00196003">
      <w:pPr>
        <w:pStyle w:val="-Noidung"/>
        <w:tabs>
          <w:tab w:val="clear" w:pos="0"/>
          <w:tab w:val="left" w:pos="540"/>
        </w:tabs>
        <w:ind w:left="0" w:firstLine="360"/>
        <w:rPr>
          <w:lang w:val="it-IT"/>
        </w:rPr>
      </w:pPr>
      <w:r w:rsidRPr="0015793E">
        <w:rPr>
          <w:lang w:val="it-IT"/>
        </w:rPr>
        <w:t xml:space="preserve">Quy mô diện tích lập quy hoạch: Khoảng 24,99 ha. </w:t>
      </w:r>
    </w:p>
    <w:p w14:paraId="0CC65CAC" w14:textId="0C62F50E" w:rsidR="00196003" w:rsidRPr="0015793E" w:rsidRDefault="00196003" w:rsidP="00196003">
      <w:pPr>
        <w:pStyle w:val="-Noidung"/>
        <w:tabs>
          <w:tab w:val="clear" w:pos="0"/>
          <w:tab w:val="left" w:pos="540"/>
        </w:tabs>
        <w:ind w:left="0" w:firstLine="360"/>
        <w:rPr>
          <w:lang w:val="it-IT"/>
        </w:rPr>
      </w:pPr>
      <w:r w:rsidRPr="0015793E">
        <w:rPr>
          <w:lang w:val="it-IT"/>
        </w:rPr>
        <w:t>Tỷ lệ lập quy hoạch: 1/500.</w:t>
      </w:r>
    </w:p>
    <w:p w14:paraId="30380909" w14:textId="69EDA6E3" w:rsidR="00CE3A78" w:rsidRPr="0015793E" w:rsidRDefault="00CE3A78" w:rsidP="003361B8">
      <w:pPr>
        <w:pStyle w:val="Heading2"/>
        <w:spacing w:before="0" w:after="0"/>
        <w:rPr>
          <w:lang w:val="vi-VN"/>
        </w:rPr>
      </w:pPr>
      <w:bookmarkStart w:id="38" w:name="_Toc237528473"/>
      <w:r w:rsidRPr="0015793E">
        <w:rPr>
          <w:lang w:val="vi-VN"/>
        </w:rPr>
        <w:t xml:space="preserve">TÍNH CHẤT, </w:t>
      </w:r>
      <w:r w:rsidR="00735EB5" w:rsidRPr="0015793E">
        <w:rPr>
          <w:lang w:val="it-IT"/>
        </w:rPr>
        <w:t>CHỨC NĂNG KHU VỰC LẬP QUY HOẠCH</w:t>
      </w:r>
      <w:r w:rsidRPr="0015793E">
        <w:rPr>
          <w:lang w:val="vi-VN"/>
        </w:rPr>
        <w:t>:</w:t>
      </w:r>
      <w:bookmarkEnd w:id="38"/>
    </w:p>
    <w:p w14:paraId="3038090A" w14:textId="77777777" w:rsidR="00CE3A78" w:rsidRPr="0015793E" w:rsidRDefault="00CE3A78" w:rsidP="003361B8">
      <w:pPr>
        <w:pStyle w:val="Heading3"/>
        <w:spacing w:before="0" w:after="0"/>
      </w:pPr>
      <w:bookmarkStart w:id="39" w:name="_Toc237528474"/>
      <w:r w:rsidRPr="0015793E">
        <w:t>Tính chất</w:t>
      </w:r>
      <w:bookmarkEnd w:id="39"/>
    </w:p>
    <w:p w14:paraId="3038090D" w14:textId="52E9CE34" w:rsidR="00CE3A78" w:rsidRPr="0015793E" w:rsidRDefault="00032871" w:rsidP="000F45BD">
      <w:pPr>
        <w:pStyle w:val="NoSpacing"/>
        <w:spacing w:before="0" w:after="0"/>
        <w:rPr>
          <w:lang w:val="it-IT"/>
        </w:rPr>
      </w:pPr>
      <w:r w:rsidRPr="0015793E">
        <w:rPr>
          <w:lang w:val="it-IT"/>
        </w:rPr>
        <w:t>Khu vực lập Quy hoạch chi tiết tỷ lệ 1/500 Khu tái định cư ấp Sông Nhạn, xã Xuân Quế có tính chất là khu dân cư tái định cư tập trung, được đầu tư xây dựng đồng bộ về hạ tầng kỹ thuật và hạ tầng xã hội nhằm phục vụ nhu cầu ổn định chỗ ở cho các hộ dân bị ảnh hưởng bởi công tác thu hồi đất để thực hiện các dự án phát triển kinh tế – xã hội trên địa bàn. Khu tái định cư được định hướng phát triển theo mô hình khu dân cư nông thôn – bán đô thị, phù hợp với điều kiện tự nhiên, kinh tế – xã hội của địa phương và định hướng phát triển chung của xã Xuân Quế sau sáp nhập.</w:t>
      </w:r>
    </w:p>
    <w:p w14:paraId="6B2F8760" w14:textId="391019C1" w:rsidR="00735EB5" w:rsidRPr="0015793E" w:rsidRDefault="00735EB5" w:rsidP="00735EB5">
      <w:pPr>
        <w:pStyle w:val="Heading3"/>
        <w:rPr>
          <w:lang w:val="it-IT"/>
        </w:rPr>
      </w:pPr>
      <w:bookmarkStart w:id="40" w:name="_Toc237528475"/>
      <w:r w:rsidRPr="0015793E">
        <w:rPr>
          <w:lang w:val="it-IT"/>
        </w:rPr>
        <w:t>Chức năng</w:t>
      </w:r>
      <w:bookmarkEnd w:id="40"/>
    </w:p>
    <w:p w14:paraId="30380913" w14:textId="18BBCCB5" w:rsidR="00CE3A78" w:rsidRPr="0015793E" w:rsidRDefault="0082540A" w:rsidP="00BD75B7">
      <w:pPr>
        <w:pStyle w:val="NoSpacing"/>
        <w:spacing w:before="0" w:after="0"/>
        <w:rPr>
          <w:lang w:val="it-IT"/>
        </w:rPr>
      </w:pPr>
      <w:r w:rsidRPr="0015793E">
        <w:rPr>
          <w:lang w:val="it-IT"/>
        </w:rPr>
        <w:t>Về chức năng, khu vực quy hoạch bao gồm các khu ở tái định cư với các lô đất ở được bố trí hợp lý; hệ thống giao thông nội bộ, bãi đỗ xe; các công trình hạ tầng xã hội phục vụ nhu cầu thiết yếu của người dân như công trình công cộng, không gian sinh hoạt cộng đồng, cây xanh – thể dục thể thao; cùng các công trình hạ tầng kỹ thuật như cấp điện, cấp nước, thoát nước mưa – nước thải, thu gom rác thải và các công trình kỹ thuật đầu mối. Việc tổ chức các chức năng trong khu vực lập quy hoạch nhằm đảm bảo môi trường sống an toàn, thuận tiện, đáp ứng các yêu cầu về quản lý xây dựng, bảo vệ môi trường và phát triển bền vững, đồng thời tạo sự kết nối hài hòa với khu dân cư hiện hữu và hệ thống hạ tầng chung của khu vực.</w:t>
      </w:r>
    </w:p>
    <w:p w14:paraId="30380919" w14:textId="77777777" w:rsidR="00CE3A78" w:rsidRPr="0015793E" w:rsidRDefault="00CE3A78" w:rsidP="00CA6ABE">
      <w:pPr>
        <w:pStyle w:val="Heading1"/>
        <w:rPr>
          <w:lang w:val="it-IT"/>
        </w:rPr>
      </w:pPr>
      <w:bookmarkStart w:id="41" w:name="_Toc364749036"/>
      <w:bookmarkStart w:id="42" w:name="_Toc364749314"/>
      <w:bookmarkStart w:id="43" w:name="_Toc364751475"/>
      <w:r w:rsidRPr="0015793E">
        <w:rPr>
          <w:b w:val="0"/>
          <w:bCs w:val="0"/>
          <w:lang w:val="it-IT"/>
        </w:rPr>
        <w:br w:type="page"/>
      </w:r>
    </w:p>
    <w:p w14:paraId="3038091A" w14:textId="77777777" w:rsidR="00CE3A78" w:rsidRPr="0015793E" w:rsidRDefault="00CE3A78" w:rsidP="00F57394">
      <w:pPr>
        <w:tabs>
          <w:tab w:val="left" w:leader="dot" w:pos="8789"/>
        </w:tabs>
        <w:spacing w:before="60" w:after="60"/>
        <w:jc w:val="center"/>
        <w:outlineLvl w:val="0"/>
        <w:rPr>
          <w:b/>
          <w:bCs/>
          <w:lang w:val="it-IT"/>
        </w:rPr>
      </w:pPr>
      <w:bookmarkStart w:id="44" w:name="_Toc237528476"/>
      <w:r w:rsidRPr="0015793E">
        <w:rPr>
          <w:b/>
          <w:bCs/>
          <w:lang w:val="it-IT"/>
        </w:rPr>
        <w:t>ĐÁNH GIÁ HIỆN TRẠNG LẬP QUY HOẠCH</w:t>
      </w:r>
      <w:bookmarkEnd w:id="44"/>
    </w:p>
    <w:bookmarkEnd w:id="41"/>
    <w:bookmarkEnd w:id="42"/>
    <w:bookmarkEnd w:id="43"/>
    <w:p w14:paraId="3038091B" w14:textId="6CE7E54A" w:rsidR="00CE3A78" w:rsidRPr="0015793E" w:rsidRDefault="00CE3A78" w:rsidP="00D36E0E">
      <w:pPr>
        <w:jc w:val="center"/>
        <w:rPr>
          <w:lang w:val="it-IT"/>
        </w:rPr>
      </w:pPr>
    </w:p>
    <w:p w14:paraId="3038092B" w14:textId="77777777" w:rsidR="00CE3A78" w:rsidRPr="0015793E" w:rsidRDefault="00CE3A78" w:rsidP="003940E0">
      <w:pPr>
        <w:pStyle w:val="Heading2"/>
        <w:numPr>
          <w:ilvl w:val="1"/>
          <w:numId w:val="10"/>
        </w:numPr>
        <w:rPr>
          <w:lang w:val="it-IT"/>
        </w:rPr>
      </w:pPr>
      <w:bookmarkStart w:id="45" w:name="_Toc364749043"/>
      <w:bookmarkStart w:id="46" w:name="_Toc364749321"/>
      <w:bookmarkStart w:id="47" w:name="_Toc493751314"/>
      <w:bookmarkStart w:id="48" w:name="_Toc237528477"/>
      <w:r w:rsidRPr="0015793E">
        <w:rPr>
          <w:lang w:val="it-IT"/>
        </w:rPr>
        <w:t>HIỆN TRẠNG VỀ ĐIỀU KIỆN TỰ NHIÊN:</w:t>
      </w:r>
      <w:bookmarkEnd w:id="45"/>
      <w:bookmarkEnd w:id="46"/>
      <w:bookmarkEnd w:id="47"/>
      <w:bookmarkEnd w:id="48"/>
    </w:p>
    <w:p w14:paraId="3038092C" w14:textId="77777777" w:rsidR="00CE3A78" w:rsidRPr="0015793E" w:rsidRDefault="00CE3A78" w:rsidP="008812BD">
      <w:pPr>
        <w:pStyle w:val="Heading3"/>
      </w:pPr>
      <w:bookmarkStart w:id="49" w:name="_Toc237528478"/>
      <w:r w:rsidRPr="0015793E">
        <w:t>Địa hình địa mạo:</w:t>
      </w:r>
      <w:bookmarkEnd w:id="49"/>
    </w:p>
    <w:p w14:paraId="7A103C52" w14:textId="5BE7153E" w:rsidR="00AF02D2" w:rsidRPr="0015793E" w:rsidRDefault="00AF02D2" w:rsidP="00AF02D2">
      <w:pPr>
        <w:pStyle w:val="NoSpacing"/>
      </w:pPr>
      <w:r w:rsidRPr="0015793E">
        <w:t>Khu vực lập quy hoạch khu tái định cư ấp Sông Nhạn, xã Xuân Quế có địa hình tương đối bằng phẳng.</w:t>
      </w:r>
    </w:p>
    <w:p w14:paraId="3038092E" w14:textId="77777777" w:rsidR="00CE3A78" w:rsidRPr="0015793E" w:rsidRDefault="00CE3A78" w:rsidP="008812BD">
      <w:pPr>
        <w:pStyle w:val="Heading3"/>
      </w:pPr>
      <w:bookmarkStart w:id="50" w:name="_Toc237528479"/>
      <w:r w:rsidRPr="0015793E">
        <w:t>Nhiệt độ không khí:</w:t>
      </w:r>
      <w:bookmarkEnd w:id="50"/>
    </w:p>
    <w:p w14:paraId="12A8EA81" w14:textId="77777777" w:rsidR="00731339" w:rsidRPr="0015793E" w:rsidRDefault="00731339" w:rsidP="00731339">
      <w:pPr>
        <w:pStyle w:val="-Noidung"/>
        <w:tabs>
          <w:tab w:val="clear" w:pos="0"/>
          <w:tab w:val="left" w:pos="540"/>
        </w:tabs>
        <w:ind w:left="0" w:firstLine="360"/>
      </w:pPr>
      <w:r w:rsidRPr="0015793E">
        <w:t>Nhiệt độ trung bình hàng năm khoảng 25</w:t>
      </w:r>
      <w:r w:rsidRPr="005A1093">
        <w:rPr>
          <w:vertAlign w:val="superscript"/>
        </w:rPr>
        <w:t>0</w:t>
      </w:r>
      <w:r w:rsidRPr="0015793E">
        <w:t>C - 27</w:t>
      </w:r>
      <w:r w:rsidRPr="005A1093">
        <w:rPr>
          <w:vertAlign w:val="superscript"/>
        </w:rPr>
        <w:t>0</w:t>
      </w:r>
      <w:r w:rsidRPr="0015793E">
        <w:t>C.</w:t>
      </w:r>
    </w:p>
    <w:p w14:paraId="75390923" w14:textId="77777777" w:rsidR="00731339" w:rsidRPr="0015793E" w:rsidRDefault="00731339" w:rsidP="00731339">
      <w:pPr>
        <w:pStyle w:val="-Noidung"/>
        <w:tabs>
          <w:tab w:val="clear" w:pos="0"/>
          <w:tab w:val="left" w:pos="540"/>
        </w:tabs>
        <w:ind w:left="0" w:firstLine="360"/>
      </w:pPr>
      <w:r w:rsidRPr="0015793E">
        <w:t>Nhiệt độ trung bình tối cao 28</w:t>
      </w:r>
      <w:r w:rsidRPr="005A1093">
        <w:rPr>
          <w:vertAlign w:val="superscript"/>
        </w:rPr>
        <w:t>0</w:t>
      </w:r>
      <w:r w:rsidRPr="0015793E">
        <w:t>C.</w:t>
      </w:r>
    </w:p>
    <w:p w14:paraId="30380932" w14:textId="28207F59" w:rsidR="00CE3A78" w:rsidRPr="0015793E" w:rsidRDefault="00731339" w:rsidP="00731339">
      <w:pPr>
        <w:pStyle w:val="-Noidung"/>
        <w:tabs>
          <w:tab w:val="clear" w:pos="0"/>
          <w:tab w:val="left" w:pos="540"/>
        </w:tabs>
        <w:ind w:left="0" w:firstLine="360"/>
      </w:pPr>
      <w:r w:rsidRPr="0015793E">
        <w:t>Nhiệt độ trung bình tối thấp 24,6</w:t>
      </w:r>
      <w:r w:rsidRPr="005A1093">
        <w:rPr>
          <w:vertAlign w:val="superscript"/>
        </w:rPr>
        <w:t>0</w:t>
      </w:r>
      <w:r w:rsidRPr="0015793E">
        <w:t>C.</w:t>
      </w:r>
    </w:p>
    <w:p w14:paraId="30380933" w14:textId="77777777" w:rsidR="00CE3A78" w:rsidRPr="0015793E" w:rsidRDefault="00CE3A78" w:rsidP="008812BD">
      <w:pPr>
        <w:pStyle w:val="Heading3"/>
      </w:pPr>
      <w:bookmarkStart w:id="51" w:name="_Toc237528480"/>
      <w:r w:rsidRPr="0015793E">
        <w:t>Độ ẩm không khí:</w:t>
      </w:r>
      <w:bookmarkEnd w:id="51"/>
    </w:p>
    <w:p w14:paraId="002C55BB" w14:textId="77777777" w:rsidR="007E646C" w:rsidRPr="0015793E" w:rsidRDefault="007E646C" w:rsidP="007E646C">
      <w:pPr>
        <w:pStyle w:val="-Noidung"/>
        <w:tabs>
          <w:tab w:val="clear" w:pos="0"/>
          <w:tab w:val="left" w:pos="540"/>
        </w:tabs>
        <w:ind w:left="0" w:firstLine="360"/>
      </w:pPr>
      <w:r w:rsidRPr="0015793E">
        <w:t>Độ ẩm trung bình năm từ 76 - 86%.</w:t>
      </w:r>
    </w:p>
    <w:p w14:paraId="3FE186EE" w14:textId="77777777" w:rsidR="007E646C" w:rsidRPr="0015793E" w:rsidRDefault="007E646C" w:rsidP="007E646C">
      <w:pPr>
        <w:pStyle w:val="-Noidung"/>
        <w:tabs>
          <w:tab w:val="clear" w:pos="0"/>
          <w:tab w:val="left" w:pos="540"/>
        </w:tabs>
        <w:ind w:left="0" w:firstLine="360"/>
      </w:pPr>
      <w:r w:rsidRPr="0015793E">
        <w:t>Các tháng mùa mưa có độ ẩm tương đối cao 85 - 93%.</w:t>
      </w:r>
    </w:p>
    <w:p w14:paraId="4A022171" w14:textId="77777777" w:rsidR="007E646C" w:rsidRPr="0015793E" w:rsidRDefault="007E646C" w:rsidP="007E646C">
      <w:pPr>
        <w:pStyle w:val="-Noidung"/>
        <w:tabs>
          <w:tab w:val="clear" w:pos="0"/>
          <w:tab w:val="left" w:pos="540"/>
        </w:tabs>
        <w:ind w:left="0" w:firstLine="360"/>
      </w:pPr>
      <w:r w:rsidRPr="0015793E">
        <w:t>Các tháng mùa khô có độ ẩm tương đối thấp 72 - 82%.</w:t>
      </w:r>
    </w:p>
    <w:p w14:paraId="30380935" w14:textId="4EC9D121" w:rsidR="00CE3A78" w:rsidRPr="0015793E" w:rsidRDefault="007E646C" w:rsidP="007E646C">
      <w:pPr>
        <w:pStyle w:val="-Noidung"/>
        <w:tabs>
          <w:tab w:val="clear" w:pos="0"/>
          <w:tab w:val="left" w:pos="540"/>
        </w:tabs>
        <w:ind w:left="0" w:firstLine="360"/>
      </w:pPr>
      <w:r w:rsidRPr="0015793E">
        <w:t>Độ ẩm cao nhất : 95%, độ ẩm thấp nhất 50%.</w:t>
      </w:r>
    </w:p>
    <w:p w14:paraId="30380936" w14:textId="77777777" w:rsidR="00CE3A78" w:rsidRPr="0015793E" w:rsidRDefault="00CE3A78" w:rsidP="008812BD">
      <w:pPr>
        <w:pStyle w:val="Heading3"/>
      </w:pPr>
      <w:bookmarkStart w:id="52" w:name="_Toc237528481"/>
      <w:r w:rsidRPr="0015793E">
        <w:t>Nắng:</w:t>
      </w:r>
      <w:bookmarkEnd w:id="52"/>
    </w:p>
    <w:p w14:paraId="30380937" w14:textId="77777777" w:rsidR="00CE3A78" w:rsidRPr="0015793E" w:rsidRDefault="00CE3A78" w:rsidP="00D85428">
      <w:pPr>
        <w:pStyle w:val="NoSpacing"/>
        <w:rPr>
          <w:rFonts w:ascii="TimesNewRomanPSMT" w:hAnsi="TimesNewRomanPSMT" w:cs="TimesNewRomanPSMT"/>
        </w:rPr>
      </w:pPr>
      <w:r w:rsidRPr="0015793E">
        <w:t>Trong năm có 4 tháng nắng gay gắt vào tháng 3,4,5,6, trung bình 5h – 8h trong ngày. Số giờ nắng cao nhất vào tháng 3 (khoảng 300 giờ), tháng 4 (khoảng 241,3 giờ); số giờ nắng thấp nhất vào tháng 8 là 138,7 giờ.</w:t>
      </w:r>
    </w:p>
    <w:p w14:paraId="30380938" w14:textId="77777777" w:rsidR="00CE3A78" w:rsidRPr="0015793E" w:rsidRDefault="00CE3A78" w:rsidP="008812BD">
      <w:pPr>
        <w:pStyle w:val="Heading3"/>
      </w:pPr>
      <w:bookmarkStart w:id="53" w:name="_Toc237528482"/>
      <w:r w:rsidRPr="0015793E">
        <w:t>Chế độ mưa</w:t>
      </w:r>
      <w:bookmarkEnd w:id="53"/>
    </w:p>
    <w:p w14:paraId="5C88D045" w14:textId="77777777" w:rsidR="00DC4BD6" w:rsidRPr="0015793E" w:rsidRDefault="00DC4BD6" w:rsidP="00DC4BD6">
      <w:pPr>
        <w:pStyle w:val="-Noidung"/>
        <w:tabs>
          <w:tab w:val="clear" w:pos="0"/>
          <w:tab w:val="left" w:pos="540"/>
        </w:tabs>
        <w:ind w:left="0" w:firstLine="360"/>
      </w:pPr>
      <w:bookmarkStart w:id="54" w:name="_Toc364749044"/>
      <w:bookmarkStart w:id="55" w:name="_Toc364749322"/>
      <w:r w:rsidRPr="0015793E">
        <w:t>Chế độ mưa tại xã Xuân Quế phân hoá theo mùa rõ rệt.</w:t>
      </w:r>
    </w:p>
    <w:p w14:paraId="30380939" w14:textId="07AADFC8" w:rsidR="00CE3A78" w:rsidRPr="0015793E" w:rsidRDefault="00DC4BD6" w:rsidP="00DC4BD6">
      <w:pPr>
        <w:pStyle w:val="-Noidung"/>
        <w:tabs>
          <w:tab w:val="clear" w:pos="0"/>
          <w:tab w:val="left" w:pos="540"/>
        </w:tabs>
        <w:ind w:left="0" w:firstLine="360"/>
      </w:pPr>
      <w:r w:rsidRPr="0015793E">
        <w:t>Kéo dài trong 6 tháng từ tháng 5 đến tháng 10 trong năm, mưa nhiều và đều nên tổng lượng mưa chiếm khoảng 90% lượng mưa trong cả năm, với lượng mưa bình quân: 333mm/ tháng, số ngày mưa từ 150 – 160 ngày. Do đó lượng bốc hơi và nền nhiệt thấp hơn nhiều so với mùa khô.</w:t>
      </w:r>
    </w:p>
    <w:p w14:paraId="3038093A" w14:textId="77777777" w:rsidR="00CE3A78" w:rsidRPr="0015793E" w:rsidRDefault="00CE3A78" w:rsidP="008812BD">
      <w:pPr>
        <w:pStyle w:val="Heading3"/>
      </w:pPr>
      <w:bookmarkStart w:id="56" w:name="_Toc237528483"/>
      <w:r w:rsidRPr="0015793E">
        <w:t>Gió:</w:t>
      </w:r>
      <w:bookmarkEnd w:id="56"/>
    </w:p>
    <w:p w14:paraId="0366D6F8" w14:textId="77777777" w:rsidR="00981A36" w:rsidRPr="0015793E" w:rsidRDefault="00981A36" w:rsidP="00981A36">
      <w:pPr>
        <w:pStyle w:val="-Noidung"/>
        <w:tabs>
          <w:tab w:val="clear" w:pos="0"/>
          <w:tab w:val="left" w:pos="540"/>
        </w:tabs>
        <w:ind w:left="0" w:firstLine="360"/>
      </w:pPr>
      <w:r w:rsidRPr="0015793E">
        <w:t>Mỗi năm có 2 mùa gió đi theo mùa mưa và khô. Về mùa mưa, trong tháng tám gió thịnh hành Tây Nam.Về mùa khô, tháng 2 gió thịnh hành Đông Nam. Chuyển tiếp giữa 2 mùa còn có gió Đông và gió Đông - Nam. Đây là loại gió chướng địa phương, gió chướng khi gặp thủy triều sẽ làm nước dâng cao vào đất liền.</w:t>
      </w:r>
    </w:p>
    <w:p w14:paraId="3038093B" w14:textId="1B518E62" w:rsidR="00CE3A78" w:rsidRPr="0015793E" w:rsidRDefault="00981A36" w:rsidP="00981A36">
      <w:pPr>
        <w:pStyle w:val="-Noidung"/>
        <w:tabs>
          <w:tab w:val="clear" w:pos="0"/>
          <w:tab w:val="left" w:pos="540"/>
        </w:tabs>
        <w:ind w:left="0" w:firstLine="360"/>
      </w:pPr>
      <w:r w:rsidRPr="0015793E">
        <w:t>Tốc độ gió trung bình đạt 10 - 15 m/s, lớn nhất 25 - 30 m/s (90 - 100 km/h). Khu vực này ít chịu ảnh hưởng của bão.</w:t>
      </w:r>
    </w:p>
    <w:p w14:paraId="3038093C" w14:textId="77777777" w:rsidR="00CE3A78" w:rsidRPr="0015793E" w:rsidRDefault="00CE3A78" w:rsidP="00E93591">
      <w:pPr>
        <w:pStyle w:val="Heading2"/>
      </w:pPr>
      <w:bookmarkStart w:id="57" w:name="_Toc237528484"/>
      <w:r w:rsidRPr="0015793E">
        <w:t>HIỆN TRẠNG VỀ CƠ SỞ HẠ TẦNG</w:t>
      </w:r>
      <w:bookmarkEnd w:id="57"/>
    </w:p>
    <w:p w14:paraId="3038093D" w14:textId="77777777" w:rsidR="00CE3A78" w:rsidRPr="0015793E" w:rsidRDefault="00CE3A78" w:rsidP="008812BD">
      <w:pPr>
        <w:pStyle w:val="Heading3"/>
      </w:pPr>
      <w:bookmarkStart w:id="58" w:name="_Toc237528485"/>
      <w:bookmarkEnd w:id="54"/>
      <w:bookmarkEnd w:id="55"/>
      <w:r w:rsidRPr="0015793E">
        <w:t>Hiện trạng dân cư:</w:t>
      </w:r>
      <w:bookmarkEnd w:id="58"/>
    </w:p>
    <w:p w14:paraId="3038093E" w14:textId="6BE99633" w:rsidR="00CE3A78" w:rsidRPr="0015793E" w:rsidRDefault="00F36684" w:rsidP="0036169E">
      <w:pPr>
        <w:pStyle w:val="NoSpacing"/>
      </w:pPr>
      <w:r w:rsidRPr="0015793E">
        <w:t>Trong khu vực quy hoạch, hầu hết là đất trồng cây lâu năm (cây cao su) nên không có các hộ dân cư sinh sống.</w:t>
      </w:r>
    </w:p>
    <w:p w14:paraId="3038093F" w14:textId="77777777" w:rsidR="00CE3A78" w:rsidRPr="0015793E" w:rsidRDefault="00CE3A78" w:rsidP="008812BD">
      <w:pPr>
        <w:pStyle w:val="Heading3"/>
      </w:pPr>
      <w:bookmarkStart w:id="59" w:name="_Toc237528486"/>
      <w:r w:rsidRPr="0015793E">
        <w:t>Hiện trạng sử dụng đất:</w:t>
      </w:r>
      <w:bookmarkEnd w:id="59"/>
    </w:p>
    <w:p w14:paraId="30380940" w14:textId="2808F519" w:rsidR="00CE3A78" w:rsidRPr="0015793E" w:rsidRDefault="00C30851" w:rsidP="001A3EBD">
      <w:pPr>
        <w:pStyle w:val="NoSpacing"/>
      </w:pPr>
      <w:r w:rsidRPr="0015793E">
        <w:t xml:space="preserve">Khu đất lập quy hoạch Khu tái định cư ấp Sông Nhạn, xã Xuân Quế hiện tại hầu hết là đất trồng cây lâu năm (cây cao su) thuộc Công ty TNHH MTV </w:t>
      </w:r>
      <w:r w:rsidRPr="0015793E">
        <w:lastRenderedPageBreak/>
        <w:t>tổng công ty cao su Đồng Nai quản lý.</w:t>
      </w:r>
    </w:p>
    <w:p w14:paraId="3038098F" w14:textId="401ADA15" w:rsidR="00CE3A78" w:rsidRPr="0015793E" w:rsidRDefault="00CE3A78" w:rsidP="008812BD">
      <w:pPr>
        <w:pStyle w:val="Heading3"/>
      </w:pPr>
      <w:bookmarkStart w:id="60" w:name="_Toc237528487"/>
      <w:r w:rsidRPr="0015793E">
        <w:t>Hiện trạng về kiến trúc cảnh quan:</w:t>
      </w:r>
      <w:bookmarkEnd w:id="60"/>
    </w:p>
    <w:p w14:paraId="414735DE" w14:textId="2E953028" w:rsidR="00B31FC8" w:rsidRPr="0015793E" w:rsidRDefault="00E27B67" w:rsidP="003700A6">
      <w:pPr>
        <w:jc w:val="center"/>
      </w:pPr>
      <w:r>
        <w:rPr>
          <w:noProof/>
        </w:rPr>
        <w:pict w14:anchorId="63EA4CE7">
          <v:shape id="_x0000_i1026" type="#_x0000_t75" style="width:453.8pt;height:224pt">
            <v:imagedata r:id="rId8" o:title="" gain="61604f" blacklevel="3277f"/>
          </v:shape>
        </w:pict>
      </w:r>
    </w:p>
    <w:p w14:paraId="46F2040B" w14:textId="228CDAE2" w:rsidR="004E4B11" w:rsidRPr="0015793E" w:rsidRDefault="009858C3" w:rsidP="004E4B11">
      <w:pPr>
        <w:pStyle w:val="NoSpacing"/>
        <w:widowControl/>
        <w:jc w:val="center"/>
      </w:pPr>
      <w:r>
        <w:rPr>
          <w:i/>
          <w:sz w:val="24"/>
          <w:szCs w:val="24"/>
        </w:rPr>
        <w:t xml:space="preserve">Hình: </w:t>
      </w:r>
      <w:r w:rsidR="004E4B11" w:rsidRPr="0015793E">
        <w:rPr>
          <w:i/>
          <w:sz w:val="24"/>
          <w:szCs w:val="24"/>
        </w:rPr>
        <w:t>Ảnh vệ tinh khu vực lập quy hoạch</w:t>
      </w:r>
    </w:p>
    <w:p w14:paraId="30380990" w14:textId="5ED4CFC0" w:rsidR="00CE3A78" w:rsidRPr="0015793E" w:rsidRDefault="008D7C9A" w:rsidP="00CC5B6F">
      <w:pPr>
        <w:pStyle w:val="NoSpacing"/>
        <w:widowControl/>
      </w:pPr>
      <w:r w:rsidRPr="0015793E">
        <w:t>Tại khu vực lập quy hoạch và lân cận chủ yếu là cảnh quan nông nghiệp trồng cây lâu năm (cây cao su)</w:t>
      </w:r>
      <w:r w:rsidR="008C53D9" w:rsidRPr="0015793E">
        <w:t>. Phía Đông là khu dân cư hiện hữu</w:t>
      </w:r>
      <w:r w:rsidR="00CE7744" w:rsidRPr="0015793E">
        <w:t xml:space="preserve">, trung tâm hành chính của xã Xuân Quế với đầy đủ </w:t>
      </w:r>
      <w:r w:rsidR="008E0C38" w:rsidRPr="0015793E">
        <w:t>các không gian công cộng, cơ sở hạ tầng đáp ứng cơ bản cho nhu cầu sinh sống của người dân.</w:t>
      </w:r>
    </w:p>
    <w:p w14:paraId="30380991" w14:textId="77777777" w:rsidR="00CE3A78" w:rsidRPr="0015793E" w:rsidRDefault="00CE3A78" w:rsidP="008812BD">
      <w:pPr>
        <w:pStyle w:val="Heading3"/>
      </w:pPr>
      <w:bookmarkStart w:id="61" w:name="_Toc237528488"/>
      <w:r w:rsidRPr="0015793E">
        <w:t>Hiện trạng hệ thống hạ tầng kỹ thuật:</w:t>
      </w:r>
      <w:bookmarkEnd w:id="61"/>
    </w:p>
    <w:p w14:paraId="30380992" w14:textId="28E0E701" w:rsidR="00CE3A78" w:rsidRPr="0015793E" w:rsidRDefault="00CE3A78" w:rsidP="008812BD">
      <w:pPr>
        <w:pStyle w:val="Heading4"/>
      </w:pPr>
      <w:bookmarkStart w:id="62" w:name="_Toc493751315"/>
      <w:r w:rsidRPr="0015793E">
        <w:t>Giao thông:</w:t>
      </w:r>
    </w:p>
    <w:p w14:paraId="28F997A2" w14:textId="33F0C6A2" w:rsidR="00BE23F6" w:rsidRPr="0015793E" w:rsidRDefault="00BE23F6" w:rsidP="008812BD">
      <w:pPr>
        <w:pStyle w:val="-Noidung"/>
        <w:tabs>
          <w:tab w:val="clear" w:pos="0"/>
          <w:tab w:val="left" w:pos="540"/>
        </w:tabs>
        <w:ind w:left="0" w:firstLine="360"/>
      </w:pPr>
      <w:r w:rsidRPr="0015793E">
        <w:t>Trong nội khu dự án có tuyến đường đường đất cắt ngang qua dự án, kết nối khu dân cư hiện hữu phía Đông với tuyến đường Sông Nhạn – Dầu Giây (đường ĐT.780) phía Tây, bờ rộng trung bình khoảng 4m.</w:t>
      </w:r>
    </w:p>
    <w:p w14:paraId="30380995" w14:textId="368C3A11" w:rsidR="00CE3A78" w:rsidRPr="0015793E" w:rsidRDefault="00BE23F6" w:rsidP="008812BD">
      <w:pPr>
        <w:pStyle w:val="-Noidung"/>
        <w:tabs>
          <w:tab w:val="clear" w:pos="0"/>
          <w:tab w:val="left" w:pos="540"/>
        </w:tabs>
        <w:ind w:left="0" w:firstLine="360"/>
      </w:pPr>
      <w:r w:rsidRPr="0015793E">
        <w:t>Phía Bắc và phía Tây dự án có tuyến đường Sông Nhạn – Dầu Giây (đường ĐT.780) kết nối, phía Đông là tuyến đường nhựa kết nối với khu dân cư hiện hữu.</w:t>
      </w:r>
    </w:p>
    <w:p w14:paraId="30380996" w14:textId="7346A5CA" w:rsidR="00CE3A78" w:rsidRPr="0015793E" w:rsidRDefault="00CE3A78" w:rsidP="008812BD">
      <w:pPr>
        <w:pStyle w:val="Heading4"/>
      </w:pPr>
      <w:r w:rsidRPr="0015793E">
        <w:t>Cao độ nền và thoát nước mưa:</w:t>
      </w:r>
    </w:p>
    <w:p w14:paraId="6E440F31" w14:textId="0D588A73" w:rsidR="000160D8" w:rsidRPr="0015793E" w:rsidRDefault="000160D8" w:rsidP="008812BD">
      <w:pPr>
        <w:pStyle w:val="-Noidung"/>
        <w:tabs>
          <w:tab w:val="clear" w:pos="0"/>
          <w:tab w:val="left" w:pos="540"/>
        </w:tabs>
        <w:ind w:left="0" w:firstLine="360"/>
      </w:pPr>
      <w:r w:rsidRPr="0015793E">
        <w:t>Khu vực có địa hình dạng tương đối bằng phẳng, hầu hết là đất trồng cây cao su. Địa hình tự nhiên dốc từ Bắc xuống Nam.</w:t>
      </w:r>
    </w:p>
    <w:p w14:paraId="30380999" w14:textId="5C93F80B" w:rsidR="00CE3A78" w:rsidRPr="0015793E" w:rsidRDefault="000160D8" w:rsidP="008812BD">
      <w:pPr>
        <w:pStyle w:val="-Noidung"/>
        <w:tabs>
          <w:tab w:val="clear" w:pos="0"/>
          <w:tab w:val="left" w:pos="540"/>
        </w:tabs>
        <w:ind w:left="0" w:firstLine="360"/>
      </w:pPr>
      <w:r w:rsidRPr="0015793E">
        <w:t>Hệ thống thoát nước: Hiện tại trong khu quy hoạch chưa có hệ thống thoát nước, nước mưa thoát theo hình thức tự thấm và chảy tràn theo mương đất dọc tuyến đường Sông Nhạn – Dầu Giây (đường ĐT.780).</w:t>
      </w:r>
    </w:p>
    <w:p w14:paraId="3038099A" w14:textId="5452D7AA" w:rsidR="00CE3A78" w:rsidRPr="0015793E" w:rsidRDefault="00CE3A78" w:rsidP="008812BD">
      <w:pPr>
        <w:pStyle w:val="Heading4"/>
      </w:pPr>
      <w:r w:rsidRPr="0015793E">
        <w:t>Cấp nước:</w:t>
      </w:r>
    </w:p>
    <w:p w14:paraId="39460AA2" w14:textId="2CE1DE90" w:rsidR="0082204A" w:rsidRPr="0015793E" w:rsidRDefault="0082204A" w:rsidP="008812BD">
      <w:pPr>
        <w:pStyle w:val="-Noidung"/>
        <w:tabs>
          <w:tab w:val="clear" w:pos="0"/>
          <w:tab w:val="left" w:pos="540"/>
        </w:tabs>
        <w:ind w:left="0" w:firstLine="360"/>
      </w:pPr>
      <w:r w:rsidRPr="0015793E">
        <w:t>Trong Khu đất quy hoạch chưa có hệ thống cấp nước.</w:t>
      </w:r>
    </w:p>
    <w:p w14:paraId="256BF295" w14:textId="308DEBB7" w:rsidR="0082204A" w:rsidRPr="0015793E" w:rsidRDefault="0082204A" w:rsidP="008812BD">
      <w:pPr>
        <w:pStyle w:val="-Noidung"/>
        <w:tabs>
          <w:tab w:val="clear" w:pos="0"/>
          <w:tab w:val="left" w:pos="540"/>
        </w:tabs>
        <w:ind w:left="0" w:firstLine="360"/>
      </w:pPr>
      <w:r w:rsidRPr="0015793E">
        <w:t>Nguồn nước cấp cho sinh hoạt dự kiến sẽ được đấu nối với hệ thống cấp nước tuyến đường Sông Nhạn – Dầu Giây (đường tỉnh ĐT.780) phía Bắc dự án hiện đang cấp nước cho khu dân cư hiện hữu phía Nam, đảm bảo cung cấp đủ nước sinh hoạt cho dân cư trong khu vực.</w:t>
      </w:r>
    </w:p>
    <w:p w14:paraId="74F18165" w14:textId="6CFC13A2" w:rsidR="00A642FB" w:rsidRPr="0015793E" w:rsidRDefault="00CE3A78" w:rsidP="008812BD">
      <w:pPr>
        <w:pStyle w:val="Heading4"/>
      </w:pPr>
      <w:r w:rsidRPr="0015793E">
        <w:t xml:space="preserve">Cấp điện: </w:t>
      </w:r>
    </w:p>
    <w:p w14:paraId="3038099B" w14:textId="4C2CFCF8" w:rsidR="00CE3A78" w:rsidRPr="0015793E" w:rsidRDefault="007774C5" w:rsidP="007774C5">
      <w:pPr>
        <w:pStyle w:val="NoSpacing"/>
      </w:pPr>
      <w:r w:rsidRPr="0015793E">
        <w:rPr>
          <w:lang w:val="it-IT"/>
        </w:rPr>
        <w:t>Trong khu đất quy hoạch hiện chưa có hệ thống cấp điện.</w:t>
      </w:r>
    </w:p>
    <w:p w14:paraId="7FE44F50" w14:textId="061CD0EE" w:rsidR="00A642FB" w:rsidRPr="0015793E" w:rsidRDefault="00CE3A78" w:rsidP="008812BD">
      <w:pPr>
        <w:pStyle w:val="Heading4"/>
      </w:pPr>
      <w:r w:rsidRPr="0015793E">
        <w:lastRenderedPageBreak/>
        <w:t xml:space="preserve">Thông tin liên lạc: </w:t>
      </w:r>
    </w:p>
    <w:p w14:paraId="3038099C" w14:textId="1461BA74" w:rsidR="00CE3A78" w:rsidRPr="0015793E" w:rsidRDefault="00A642FB" w:rsidP="003D6157">
      <w:pPr>
        <w:pStyle w:val="NoSpacing"/>
      </w:pPr>
      <w:r w:rsidRPr="0015793E">
        <w:t>Trên tuyến đường Sông Nhạn – Dầu Giây (đường tỉnh ĐT.780) có tuyến dây thông tin liên lạc là 1 hệ thống được ghép nối vào mạng viễn thông của Bưu điện tỉnh Đồng Nai.</w:t>
      </w:r>
    </w:p>
    <w:p w14:paraId="3038099E" w14:textId="4733AB4F" w:rsidR="00CE3A78" w:rsidRPr="0015793E" w:rsidRDefault="00CE3A78" w:rsidP="008812BD">
      <w:pPr>
        <w:pStyle w:val="Heading4"/>
      </w:pPr>
      <w:r w:rsidRPr="0015793E">
        <w:t xml:space="preserve">Hiện trạng </w:t>
      </w:r>
      <w:r w:rsidR="00866ABB" w:rsidRPr="0015793E">
        <w:t>thoát nước thải, quản lý chất thải rắn và nghĩa trang</w:t>
      </w:r>
      <w:r w:rsidRPr="0015793E">
        <w:t>:</w:t>
      </w:r>
    </w:p>
    <w:p w14:paraId="01DB6D12" w14:textId="77777777" w:rsidR="003F51D2" w:rsidRPr="0015793E" w:rsidRDefault="003F51D2" w:rsidP="00F25DD9">
      <w:pPr>
        <w:pStyle w:val="NoSpacing"/>
      </w:pPr>
      <w:r w:rsidRPr="0015793E">
        <w:t>Qua kết quả khảo sát và tham khảo kết quả quan trắc chất lượng môi trường trên địa bàn tỉnh Đồng Nai các năm qua do Trung tâm Quan trắc và Kỹ thuật Môi trường Đồng Nai thực hiện cho thấy chất lượng các thành phần môi trường trong khu vực quy hoạch như sau:</w:t>
      </w:r>
    </w:p>
    <w:p w14:paraId="59F3F9EB" w14:textId="30A21E39" w:rsidR="003F51D2" w:rsidRPr="0015793E" w:rsidRDefault="003F51D2" w:rsidP="008812BD">
      <w:pPr>
        <w:pStyle w:val="-Noidung"/>
        <w:tabs>
          <w:tab w:val="clear" w:pos="0"/>
          <w:tab w:val="left" w:pos="540"/>
        </w:tabs>
        <w:ind w:left="0" w:firstLine="360"/>
      </w:pPr>
      <w:r w:rsidRPr="0015793E">
        <w:t>Chất lượng môi trường không khí: Các thông số (Bụi tổng, SO2, CO, NOx, Tiếng ồn) đạt quy chuẩn.</w:t>
      </w:r>
    </w:p>
    <w:p w14:paraId="7FC796EB" w14:textId="0EA40466" w:rsidR="003F51D2" w:rsidRPr="0015793E" w:rsidRDefault="003F51D2" w:rsidP="008812BD">
      <w:pPr>
        <w:pStyle w:val="-Noidung"/>
        <w:tabs>
          <w:tab w:val="clear" w:pos="0"/>
          <w:tab w:val="left" w:pos="540"/>
        </w:tabs>
        <w:ind w:left="0" w:firstLine="360"/>
      </w:pPr>
      <w:r w:rsidRPr="0015793E">
        <w:t xml:space="preserve">Chất lượng môi trường nước: Trong khu vực dự án không có sông suối hiện hữu. </w:t>
      </w:r>
    </w:p>
    <w:p w14:paraId="26F5B174" w14:textId="0DDB3D16" w:rsidR="003F51D2" w:rsidRPr="0015793E" w:rsidRDefault="003F51D2" w:rsidP="008812BD">
      <w:pPr>
        <w:pStyle w:val="-Noidung"/>
        <w:tabs>
          <w:tab w:val="clear" w:pos="0"/>
          <w:tab w:val="left" w:pos="540"/>
        </w:tabs>
        <w:ind w:left="0" w:firstLine="360"/>
      </w:pPr>
      <w:r w:rsidRPr="0015793E">
        <w:t>Chất lượng môi trường đất: Chất lượng đất tốt, hàm lượng các thông số kim loại nặng quan trắc đều có giá trị thấp hơn ngưỡng cho phép của QCVN 03-MT:2015/BTNMT.</w:t>
      </w:r>
    </w:p>
    <w:p w14:paraId="303809AD" w14:textId="523F7EBE" w:rsidR="00CE3A78" w:rsidRPr="0015793E" w:rsidRDefault="003F51D2" w:rsidP="00F25DD9">
      <w:pPr>
        <w:pStyle w:val="NoSpacing"/>
      </w:pPr>
      <w:r w:rsidRPr="0015793E">
        <w:t>Như vậy, chất lượng của các thành phần môi trường khu vực dự án còn tốt và chưa có dấu hiệu ô nhiễm.</w:t>
      </w:r>
    </w:p>
    <w:p w14:paraId="303809AE" w14:textId="77777777" w:rsidR="00CE3A78" w:rsidRPr="0015793E" w:rsidRDefault="00CE3A78" w:rsidP="00E93591">
      <w:pPr>
        <w:pStyle w:val="Heading2"/>
      </w:pPr>
      <w:bookmarkStart w:id="63" w:name="_Toc237528489"/>
      <w:r w:rsidRPr="0015793E">
        <w:t>ĐÁNH GIÁ CHUNG:</w:t>
      </w:r>
      <w:bookmarkEnd w:id="62"/>
      <w:bookmarkEnd w:id="63"/>
    </w:p>
    <w:p w14:paraId="303809B0" w14:textId="18080C0A" w:rsidR="00CE3A78" w:rsidRPr="0015793E" w:rsidRDefault="00984D45" w:rsidP="00EB282B">
      <w:pPr>
        <w:pStyle w:val="NoSpacing"/>
      </w:pPr>
      <w:r w:rsidRPr="0015793E">
        <w:t>Khu vực lập quy hoạch có vị trí tương đối thuận lợi, nằm trong phạm vi đã được xác định định hướng phát triển dân cư theo quy hoạch chung được phê duyệt. Quỹ đất tương đối tập trung, địa hình nhìn chung bằng phẳng, ít bị chia cắt, thuận lợi cho việc tổ chức mặt bằng xây dựng và đầu tư hạ tầng kỹ thuật đồng bộ. Khu vực có khả năng kết nối với hệ thống giao thông hiện hữu của xã và khu vực lân cận, tạo điều kiện thuận lợi cho sinh hoạt, đi lại và tiếp cận các dịch vụ công cộng. Ngoài ra, việc lập quy hoạch tái định cư được sự quan tâm chỉ đạo của chính quyền địa phương, phù hợp với chủ trương ổn định dân cư, bảo đảm an sinh xã hội.</w:t>
      </w:r>
    </w:p>
    <w:p w14:paraId="1511F6AB" w14:textId="1E431F13" w:rsidR="00784261" w:rsidRPr="0015793E" w:rsidRDefault="00784261" w:rsidP="00A87B4B">
      <w:pPr>
        <w:pStyle w:val="NoSpacing"/>
      </w:pPr>
      <w:r w:rsidRPr="0015793E">
        <w:t>Tuy nhiên, hiện trạng khu vực chưa được đầu tư hạ tầng kỹ thuật hoàn chỉnh, hệ thống giao thông nội bộ, cấp thoát nước, cấp điện và các tiện ích công cộng chưa được hình thành đồng bộ.</w:t>
      </w:r>
      <w:r w:rsidR="00A87B4B" w:rsidRPr="0015793E">
        <w:t xml:space="preserve"> Việc lập quy hoạch chi tiết tỷ lệ 1/500 Khu tái định cư ấp Sông Nhạn tạo điều kiện để cụ thể hóa các định hướng phát triển không gian dân cư theo quy hoạch chung, đồng thời là cơ sở pháp lý quan trọng để triển khai đầu tư xây dựng hạ tầng kỹ thuật – xã hội một cách đồng bộ, hiện đại. Dự án góp phần giải quyết nhu cầu tái định cư cho người dân bị ảnh hưởng bởi các dự án phát triển, nâng cao chất lượng sống và thúc đẩy chỉnh trang bộ mặt nông thôn theo hướng văn minh, bền vững. Đây cũng là cơ hội để địa phương từng bước hình thành các khu dân cư mới có tổ chức, quản lý chặt chẽ theo quy hoạch.</w:t>
      </w:r>
    </w:p>
    <w:p w14:paraId="303809B1" w14:textId="6E286FDB" w:rsidR="00CE3A78" w:rsidRPr="0015793E" w:rsidRDefault="00AA5F2F" w:rsidP="00CA6ABE">
      <w:pPr>
        <w:pStyle w:val="NoSpacing"/>
      </w:pPr>
      <w:r w:rsidRPr="0015793E">
        <w:t xml:space="preserve">Quá trình triển khai dự án có thể gặp khó khăn về nguồn vốn đầu tư hạ tầng, công tác giải phóng mặt bằng và sự đồng thuận của người dân. Bên cạnh đó, yêu cầu đảm bảo kết nối hạ tầng kỹ thuật đồng bộ với khu vực xung quanh, kiểm soát môi trường, thoát nước và thích ứng với biến đổi khí hậu cũng đặt ra </w:t>
      </w:r>
      <w:r w:rsidRPr="0015793E">
        <w:lastRenderedPageBreak/>
        <w:t>nhiều thách thức trong công tác quy hoạch và đầu tư xây dựng. Việc quản lý phát triển sau quy hoạch cần được thực hiện chặt chẽ nhằm tránh tình trạng xây dựng tự phát, làm ảnh hưởng đến chất lượng không gian và hiệu quả sử dụng đất của khu tái đị</w:t>
      </w:r>
      <w:bookmarkStart w:id="64" w:name="_Toc493751316"/>
      <w:bookmarkStart w:id="65" w:name="_Toc493751343"/>
      <w:bookmarkEnd w:id="64"/>
      <w:bookmarkEnd w:id="65"/>
      <w:r w:rsidRPr="0015793E">
        <w:t>nh cư.</w:t>
      </w:r>
    </w:p>
    <w:p w14:paraId="70CC1B7B" w14:textId="460AFAA9" w:rsidR="00CA6ABE" w:rsidRPr="0015793E" w:rsidRDefault="00CA6ABE" w:rsidP="0034287A">
      <w:pPr>
        <w:pStyle w:val="Heading2"/>
      </w:pPr>
      <w:bookmarkStart w:id="66" w:name="_Toc237528490"/>
      <w:r w:rsidRPr="0015793E">
        <w:t>NHỮNG VẤN ĐỀ CHÍNH CẦN GIẢI QUYẾT</w:t>
      </w:r>
      <w:bookmarkEnd w:id="66"/>
    </w:p>
    <w:p w14:paraId="0799A4E4" w14:textId="77777777" w:rsidR="00F41C1B" w:rsidRPr="0015793E" w:rsidRDefault="00F41C1B" w:rsidP="00F41C1B">
      <w:pPr>
        <w:pStyle w:val="-Noidung"/>
        <w:tabs>
          <w:tab w:val="clear" w:pos="0"/>
          <w:tab w:val="left" w:pos="540"/>
        </w:tabs>
        <w:ind w:left="0" w:firstLine="360"/>
      </w:pPr>
      <w:r w:rsidRPr="0015793E">
        <w:t>Phân tích đánh giá nhận dạng đặc điểm tự nhiên, thực trạng đất xây dựng, trên cơ sở số liệu thống kê tổng hợp và các số liệu thu thập về: Dân cư; sử dụng đất; hạ tầng xã hội; kiến trúc cảnh quan; hạ tầng kỹ thuật; các quy định của quy hoạch chung, quy hoạch phân khu có liên quan đến khu vực quy hoạch và các đồ án, dự án xây dựng đã được cấp thẩm quyền phê duyệt;</w:t>
      </w:r>
    </w:p>
    <w:p w14:paraId="2C576AAA" w14:textId="77777777" w:rsidR="00F41C1B" w:rsidRPr="0015793E" w:rsidRDefault="00F41C1B" w:rsidP="00F41C1B">
      <w:pPr>
        <w:pStyle w:val="-Noidung"/>
        <w:tabs>
          <w:tab w:val="clear" w:pos="0"/>
          <w:tab w:val="left" w:pos="540"/>
        </w:tabs>
        <w:ind w:left="0" w:firstLine="360"/>
      </w:pPr>
      <w:r w:rsidRPr="0015793E">
        <w:t>Xác định chỉ tiêu sử dụng đất, hạ tầng xã hội và hạ tầng kỹ thuật cho toàn khu: Quy mô diện tích đối với các chức năng sử dụng đất; các khống chế về mật độ xây dựng, hệ số sử dụng đất và tầng cao;</w:t>
      </w:r>
    </w:p>
    <w:p w14:paraId="1404B145" w14:textId="23BD490F" w:rsidR="00F41C1B" w:rsidRPr="0015793E" w:rsidRDefault="00F41C1B" w:rsidP="005A1093">
      <w:pPr>
        <w:pStyle w:val="-Noidung"/>
        <w:tabs>
          <w:tab w:val="clear" w:pos="0"/>
          <w:tab w:val="left" w:pos="540"/>
        </w:tabs>
        <w:ind w:left="0" w:firstLine="360"/>
      </w:pPr>
      <w:r w:rsidRPr="0015793E">
        <w:t>Xác định các nguyên tắc cơ bản phân bố, giải pháp, ranh giới quy hoạch đối với từng khu chức năng;</w:t>
      </w:r>
    </w:p>
    <w:p w14:paraId="1F6032BE" w14:textId="4CCB2DAF" w:rsidR="00F41C1B" w:rsidRPr="0015793E" w:rsidRDefault="00F41C1B" w:rsidP="005A1093">
      <w:pPr>
        <w:pStyle w:val="-Noidung"/>
        <w:tabs>
          <w:tab w:val="clear" w:pos="0"/>
          <w:tab w:val="left" w:pos="540"/>
        </w:tabs>
        <w:ind w:left="0" w:firstLine="360"/>
      </w:pPr>
      <w:r w:rsidRPr="0015793E">
        <w:t>Bố trí khu vực tái định cư tại chỗ cho người dân trong dự án, đảm bảo đồng bộ hạ tầng, an sinh xã hội;</w:t>
      </w:r>
    </w:p>
    <w:p w14:paraId="488766C2" w14:textId="77777777" w:rsidR="00F41C1B" w:rsidRPr="0015793E" w:rsidRDefault="00F41C1B" w:rsidP="00F41C1B">
      <w:pPr>
        <w:pStyle w:val="-Noidung"/>
        <w:tabs>
          <w:tab w:val="clear" w:pos="0"/>
          <w:tab w:val="left" w:pos="540"/>
        </w:tabs>
        <w:ind w:left="0" w:firstLine="360"/>
      </w:pPr>
      <w:r w:rsidRPr="0015793E">
        <w:t xml:space="preserve">Chủ động trong kế hoạch sử dụng đất, phân kỳ đầu tư và khai thác. </w:t>
      </w:r>
    </w:p>
    <w:p w14:paraId="3DB94505" w14:textId="77777777" w:rsidR="00F41C1B" w:rsidRPr="0015793E" w:rsidRDefault="00F41C1B" w:rsidP="00F41C1B">
      <w:pPr>
        <w:rPr>
          <w:lang w:val="vi-VN"/>
        </w:rPr>
      </w:pPr>
    </w:p>
    <w:p w14:paraId="5CE87831" w14:textId="77777777" w:rsidR="00CA6ABE" w:rsidRPr="0015793E" w:rsidRDefault="00CA6ABE" w:rsidP="00CA6ABE">
      <w:pPr>
        <w:pStyle w:val="Heading1"/>
        <w:rPr>
          <w:lang w:val="vi-VN"/>
        </w:rPr>
      </w:pPr>
      <w:r w:rsidRPr="0015793E">
        <w:rPr>
          <w:lang w:val="vi-VN"/>
        </w:rPr>
        <w:br w:type="page"/>
      </w:r>
    </w:p>
    <w:p w14:paraId="486ECEEA" w14:textId="00DA973C" w:rsidR="00CA6ABE" w:rsidRPr="0015793E" w:rsidRDefault="00CA6ABE" w:rsidP="00CA6ABE">
      <w:pPr>
        <w:pStyle w:val="Heading1"/>
        <w:numPr>
          <w:ilvl w:val="0"/>
          <w:numId w:val="0"/>
        </w:numPr>
      </w:pPr>
      <w:bookmarkStart w:id="67" w:name="_Toc237528491"/>
      <w:r w:rsidRPr="0015793E">
        <w:t>MỤC TIÊU LẬP QUY HOẠCH</w:t>
      </w:r>
      <w:bookmarkEnd w:id="67"/>
    </w:p>
    <w:p w14:paraId="257D2C7E" w14:textId="04D66F0B" w:rsidR="00CA6ABE" w:rsidRPr="0015793E" w:rsidRDefault="00BD75B7" w:rsidP="00BD75B7">
      <w:pPr>
        <w:pStyle w:val="Heading2"/>
      </w:pPr>
      <w:bookmarkStart w:id="68" w:name="_Toc237528492"/>
      <w:r w:rsidRPr="0015793E">
        <w:t>QUAN ĐIỂM, MỤC TIÊU LẬP QUY HOẠCH</w:t>
      </w:r>
      <w:bookmarkEnd w:id="68"/>
    </w:p>
    <w:p w14:paraId="0DF30056" w14:textId="77777777" w:rsidR="00BD75B7" w:rsidRPr="0015793E" w:rsidRDefault="00BD75B7" w:rsidP="00BD75B7">
      <w:pPr>
        <w:pStyle w:val="Heading3"/>
        <w:spacing w:before="0" w:after="0"/>
      </w:pPr>
      <w:bookmarkStart w:id="69" w:name="_Toc237528493"/>
      <w:r w:rsidRPr="0015793E">
        <w:t>Quan điểm</w:t>
      </w:r>
      <w:bookmarkEnd w:id="69"/>
    </w:p>
    <w:p w14:paraId="3E608902" w14:textId="77777777" w:rsidR="00BD75B7" w:rsidRPr="0015793E" w:rsidRDefault="00BD75B7" w:rsidP="00BD75B7">
      <w:pPr>
        <w:pStyle w:val="NoSpacing"/>
      </w:pPr>
      <w:r w:rsidRPr="0015793E">
        <w:t>Quy hoạch chi tiết tỷ lệ 1/500 Khu tái định cư ấp Sông Nhạn, xã Xuân Quế được xây dựng trên quan điểm đảm bảo bố trí tái định cư ổn định, lâu dài cho người dân, đồng thời tổ chức không gian ở theo hướng đồng bộ, hiện đại, phù hợp với điều kiện tự nhiên và hiện trạng khu vực. Việc quy hoạch phải khai thác hiệu quả quỹ đất, bố trí hợp lý các khu chức năng, đảm bảo kết nối thuận lợi với hệ thống hạ tầng kỹ thuật và hạ tầng xã hội hiện hữu, đáp ứng nhu cầu sinh hoạt và sản xuất của người dân.</w:t>
      </w:r>
    </w:p>
    <w:p w14:paraId="1874DA2F" w14:textId="77777777" w:rsidR="00BD75B7" w:rsidRPr="0015793E" w:rsidRDefault="00BD75B7" w:rsidP="00BD75B7">
      <w:pPr>
        <w:pStyle w:val="NoSpacing"/>
      </w:pPr>
      <w:r w:rsidRPr="0015793E">
        <w:t>Đồ án hướng đến xây dựng khu dân cư có môi trường sống an toàn, tiện nghi, với hệ thống giao thông, cấp thoát nước, cấp điện và các tiện ích công cộng được đầu tư đồng bộ. Đồng thời, chú trọng tổ chức không gian kiến trúc cảnh quan hài hòa, tạo môi trường sống thân thiện, đảm bảo các yêu cầu về vệ sinh môi trường, thoát nước, thích ứng với điều kiện tự nhiên và hạn chế các tác động bất lợi.</w:t>
      </w:r>
    </w:p>
    <w:p w14:paraId="55E3095A" w14:textId="77777777" w:rsidR="00BD75B7" w:rsidRPr="0015793E" w:rsidRDefault="00BD75B7" w:rsidP="00BD75B7">
      <w:pPr>
        <w:pStyle w:val="NoSpacing"/>
      </w:pPr>
      <w:r w:rsidRPr="0015793E">
        <w:t>Bên cạnh đó, quy hoạch đặt ra yêu cầu quản lý chặt chẽ về chỉ tiêu sử dụng đất, mật độ xây dựng và trật tự xây dựng, làm cơ sở pháp lý cho việc triển khai đầu tư và quản lý sau này. Việc phát triển khu tái định cư phải gắn với định hướng phát triển chung của địa phương, đảm bảo tính khả thi, hiệu quả đầu tư và phát triển bền vững.</w:t>
      </w:r>
    </w:p>
    <w:p w14:paraId="01EA9817" w14:textId="77777777" w:rsidR="00BD75B7" w:rsidRPr="0015793E" w:rsidRDefault="00BD75B7" w:rsidP="00BD75B7">
      <w:pPr>
        <w:pStyle w:val="Heading3"/>
        <w:spacing w:before="0" w:after="0"/>
      </w:pPr>
      <w:bookmarkStart w:id="70" w:name="_Toc237528494"/>
      <w:r w:rsidRPr="0015793E">
        <w:t>Mục tiêu:</w:t>
      </w:r>
      <w:bookmarkEnd w:id="70"/>
    </w:p>
    <w:p w14:paraId="1FD96E65" w14:textId="77777777" w:rsidR="00BD75B7" w:rsidRPr="0015793E" w:rsidRDefault="00BD75B7" w:rsidP="00BD75B7">
      <w:pPr>
        <w:pStyle w:val="NoSpacing"/>
      </w:pPr>
      <w:r w:rsidRPr="0015793E">
        <w:t>Mục tiêu của việc lập Quy hoạch chi tiết tỷ lệ 1/500 Khu tái định cư ấp Sông Nhạn, xã Xuân Quế nhằm cụ thể hóa các định hướng phát triển không gian dân cư theo quy hoạch cấp trên đã được phê duyệt, đáp ứng nhu cầu bố trí tái định cư cho các hộ dân bị ảnh hưởng bởi các dự án phát triển kinh tế – xã hội và đầu tư hạ tầng trên địa bàn. Quy hoạch được lập nhằm tổ chức không gian sử dụng đất hợp lý, xác định rõ chức năng các khu đất, chỉ tiêu quy hoạch – kiến trúc, hệ thống hạ tầng kỹ thuật và hạ tầng xã hội, bảo đảm điều kiện sống ổn định, lâu dài cho người dân tái định cư.</w:t>
      </w:r>
    </w:p>
    <w:p w14:paraId="2A1BF782" w14:textId="736CC978" w:rsidR="00BD75B7" w:rsidRPr="0015793E" w:rsidRDefault="00BD75B7" w:rsidP="00BD75B7">
      <w:pPr>
        <w:pStyle w:val="NoSpacing"/>
      </w:pPr>
      <w:r w:rsidRPr="0015793E">
        <w:t>Bên cạnh đó, dự án hướng đến việc xây dựng một khu tái định cư có hạ tầng kỹ thuật đồng bộ, kết nối thuận lợi với mạng lưới giao thông khu vực, đáp ứng các yêu cầu về môi trường, phòng chống thiên tai, an toàn giao thông và phòng cháy chữa cháy. Việc lập quy hoạch còn nhằm tạo cơ sở pháp lý cho công tác quản lý đất đai, quản lý trật tự xây dựng, triển khai đầu tư xây dựng theo đúng quy hoạch, góp phần chỉnh trang khu vực dân cư, nâng cao chất lượng không gian sống và phù hợp với định hướng phát triển nông thôn mới, ổn định an sinh xã hội trên địa bàn xã Xuân Quế trong giai đoạn tới.</w:t>
      </w:r>
    </w:p>
    <w:p w14:paraId="74EA1B8F" w14:textId="74C123CF" w:rsidR="00823481" w:rsidRPr="0015793E" w:rsidRDefault="00823481" w:rsidP="00823481">
      <w:pPr>
        <w:pStyle w:val="Heading2"/>
        <w:rPr>
          <w:lang w:val="it-IT"/>
        </w:rPr>
      </w:pPr>
      <w:bookmarkStart w:id="71" w:name="_Toc493751303"/>
      <w:bookmarkStart w:id="72" w:name="_Toc493751308"/>
      <w:bookmarkStart w:id="73" w:name="_Toc237528495"/>
      <w:bookmarkEnd w:id="71"/>
      <w:bookmarkEnd w:id="72"/>
      <w:r w:rsidRPr="0015793E">
        <w:t>SỰ PHÙ HỢP VỚI</w:t>
      </w:r>
      <w:r w:rsidRPr="0015793E">
        <w:rPr>
          <w:lang w:val="it-IT"/>
        </w:rPr>
        <w:t xml:space="preserve"> ĐỊNH HƯỚNG PHÁT TRIỂN KHU VỰC TẠI CÁC ĐỒ ÁN CẤP TRÊN</w:t>
      </w:r>
      <w:bookmarkEnd w:id="73"/>
    </w:p>
    <w:p w14:paraId="543036EE" w14:textId="77777777" w:rsidR="00823481" w:rsidRPr="0015793E" w:rsidRDefault="00823481" w:rsidP="00823481">
      <w:pPr>
        <w:pStyle w:val="NoSpacing"/>
        <w:rPr>
          <w:lang w:val="it-IT"/>
        </w:rPr>
      </w:pPr>
      <w:r w:rsidRPr="0015793E">
        <w:rPr>
          <w:lang w:val="it-IT"/>
        </w:rPr>
        <w:t xml:space="preserve">Theo Quy hoạch chung xây dựng xã Sông Nhạn (cũ) đã được phê duyệt, khu vực ấp Sông Nhạn, xã Xuân Quế được xác định nằm trong không gian phát </w:t>
      </w:r>
      <w:r w:rsidRPr="0015793E">
        <w:rPr>
          <w:lang w:val="it-IT"/>
        </w:rPr>
        <w:lastRenderedPageBreak/>
        <w:t>triển khu dân cư nông thôn tập trung, gắn với định hướng chỉnh trang, sắp xếp lại dân cư và đầu tư hoàn thiện hệ thống hạ tầng kỹ thuật – hạ tầng xã hội nhằm đáp ứng yêu cầu phát triển kinh tế – xã hội và xây dựng nông thôn mới. Quy hoạch chung định hướng ưu tiên bố trí quỹ đất ở phục vụ tái định cư, kết hợp với các công trình công cộng, cây xanh và giao thông nội bộ, tạo điều kiện ổn định đời sống người dân và quản lý phát triển không gian xây dựng theo quy hoạch.</w:t>
      </w:r>
    </w:p>
    <w:p w14:paraId="58B83D93" w14:textId="77777777" w:rsidR="00823481" w:rsidRPr="0015793E" w:rsidRDefault="00823481" w:rsidP="00823481">
      <w:pPr>
        <w:pStyle w:val="NoSpacing"/>
        <w:rPr>
          <w:lang w:val="it-IT"/>
        </w:rPr>
      </w:pPr>
      <w:r w:rsidRPr="0015793E">
        <w:rPr>
          <w:lang w:val="it-IT"/>
        </w:rPr>
        <w:t>Bên cạnh đó, các định hướng về phát triển hệ thống giao thông, hạ tầng kỹ thuật cấp – thoát nước, cấp điện và bảo vệ môi trường trong quy hoạch chung có tác động trực tiếp đến phạm vi lập quy hoạch chi tiết. Các tuyến giao thông khu vực được xác định là trục kết nối chính giữa khu dân cư với trung tâm xã và các khu vực lân cận, là cơ sở để tổ chức mạng lưới giao thông nội bộ trong khu tái định cư. Đồng thời, quy hoạch chung cũng đặt ra yêu cầu kiểm soát mật độ xây dựng, tầng cao công trình, bảo đảm khoảng lùi, an toàn môi trường và hài hòa cảnh quan nông thôn, làm căn cứ quan trọng để cụ thể hóa các chỉ tiêu quy hoạch – kiến trúc trong quy hoạch chi tiết tỷ lệ 1/500, bảo đảm sự thống nhất, đồng bộ với định hướng phát triển chung của địa phương.</w:t>
      </w:r>
    </w:p>
    <w:p w14:paraId="457B0B6C" w14:textId="77777777" w:rsidR="007D36AD" w:rsidRPr="0015793E" w:rsidRDefault="007D36AD" w:rsidP="001E7D42">
      <w:pPr>
        <w:rPr>
          <w:lang w:val="it-IT"/>
        </w:rPr>
      </w:pPr>
    </w:p>
    <w:p w14:paraId="31B68752" w14:textId="77777777" w:rsidR="00CA6ABE" w:rsidRPr="0015793E" w:rsidRDefault="00CA6ABE" w:rsidP="00CA6ABE">
      <w:pPr>
        <w:pStyle w:val="Heading1"/>
        <w:rPr>
          <w:lang w:val="it-IT"/>
        </w:rPr>
      </w:pPr>
      <w:r>
        <w:rPr>
          <w:rFonts w:ascii="Times New Roman Bold" w:hAnsi="Times New Roman Bold" w:cs="Times New Roman Bold"/>
          <w:highlight w:val="lightGray"/>
          <w:lang w:val="it-IT"/>
        </w:rPr>
        <w:br w:type="page"/>
      </w:r>
    </w:p>
    <w:p w14:paraId="303809B2" w14:textId="1E73E7A1" w:rsidR="00CE3A78" w:rsidRPr="0015793E" w:rsidRDefault="00AF648B" w:rsidP="00CA6ABE">
      <w:pPr>
        <w:pStyle w:val="Heading1"/>
        <w:numPr>
          <w:ilvl w:val="0"/>
          <w:numId w:val="0"/>
        </w:numPr>
        <w:rPr>
          <w:lang w:val="it-IT"/>
        </w:rPr>
      </w:pPr>
      <w:bookmarkStart w:id="74" w:name="_Toc237528496"/>
      <w:r w:rsidRPr="0015793E">
        <w:rPr>
          <w:lang w:val="it-IT"/>
        </w:rPr>
        <w:t xml:space="preserve">CÁC CHỈ TIÊU KINH TẾ - KỸ THUẬT </w:t>
      </w:r>
      <w:r w:rsidR="005B3354" w:rsidRPr="0015793E">
        <w:rPr>
          <w:lang w:val="it-IT"/>
        </w:rPr>
        <w:t>ÁP DỤNG CHO TOÀN KHU VỰC LẬP QUY HOẠCH</w:t>
      </w:r>
      <w:bookmarkEnd w:id="74"/>
    </w:p>
    <w:p w14:paraId="607092EF" w14:textId="6ABDA483" w:rsidR="00031A7A" w:rsidRPr="0015793E" w:rsidRDefault="00031A7A" w:rsidP="000F4189">
      <w:pPr>
        <w:pStyle w:val="Heading2"/>
        <w:spacing w:before="100" w:beforeAutospacing="1" w:after="0"/>
        <w:rPr>
          <w:lang w:val="it-IT"/>
        </w:rPr>
      </w:pPr>
      <w:bookmarkStart w:id="75" w:name="_Toc237528497"/>
      <w:r w:rsidRPr="0015793E">
        <w:rPr>
          <w:lang w:val="it-IT"/>
        </w:rPr>
        <w:t>CÁC CHỈ TIÊU KINH TẾ</w:t>
      </w:r>
      <w:r w:rsidR="00210AB7" w:rsidRPr="0015793E">
        <w:rPr>
          <w:lang w:val="it-IT"/>
        </w:rPr>
        <w:t xml:space="preserve"> -</w:t>
      </w:r>
      <w:r w:rsidRPr="0015793E">
        <w:rPr>
          <w:lang w:val="it-IT"/>
        </w:rPr>
        <w:t xml:space="preserve"> KỸ THUẬT</w:t>
      </w:r>
      <w:bookmarkEnd w:id="75"/>
    </w:p>
    <w:p w14:paraId="780E3F22" w14:textId="629E554A" w:rsidR="00210AB7" w:rsidRPr="0015793E" w:rsidRDefault="00210AB7" w:rsidP="008812BD">
      <w:pPr>
        <w:pStyle w:val="Heading3"/>
        <w:rPr>
          <w:lang w:val="it-IT"/>
        </w:rPr>
      </w:pPr>
      <w:bookmarkStart w:id="76" w:name="_Toc237528498"/>
      <w:r w:rsidRPr="0015793E">
        <w:rPr>
          <w:lang w:val="it-IT"/>
        </w:rPr>
        <w:t>Chỉ tiêu về sử dụng đất:</w:t>
      </w:r>
      <w:bookmarkEnd w:id="76"/>
    </w:p>
    <w:p w14:paraId="7FD225B3" w14:textId="77777777" w:rsidR="00210AB7" w:rsidRPr="0015793E" w:rsidRDefault="00210AB7" w:rsidP="00210AB7">
      <w:pPr>
        <w:pStyle w:val="-Noidung"/>
        <w:tabs>
          <w:tab w:val="clear" w:pos="0"/>
          <w:tab w:val="left" w:pos="540"/>
        </w:tabs>
        <w:ind w:left="0" w:firstLine="360"/>
        <w:rPr>
          <w:lang w:val="vi-VN"/>
        </w:rPr>
      </w:pPr>
      <w:r w:rsidRPr="0015793E">
        <w:rPr>
          <w:lang w:val="vi-VN"/>
        </w:rPr>
        <w:t>Căn cứ Quy hoạch chung xây dựng xã Sông Nhạn, huyện Cẩm Mỹ đến năm 2025 và dài hạn đến năm 2030 được UBND huyện Cẩm Mỹ phê duyệt tại quyết định số 129/QĐ-UBND ngày 27/02/2025;</w:t>
      </w:r>
    </w:p>
    <w:p w14:paraId="3BFD3E9C" w14:textId="77777777" w:rsidR="00210AB7" w:rsidRPr="0015793E" w:rsidRDefault="00210AB7" w:rsidP="00210AB7">
      <w:pPr>
        <w:pStyle w:val="-Noidung"/>
        <w:tabs>
          <w:tab w:val="clear" w:pos="0"/>
          <w:tab w:val="left" w:pos="540"/>
        </w:tabs>
        <w:ind w:left="0" w:firstLine="360"/>
        <w:rPr>
          <w:lang w:val="vi-VN"/>
        </w:rPr>
      </w:pPr>
      <w:r w:rsidRPr="0015793E">
        <w:rPr>
          <w:lang w:val="vi-VN"/>
        </w:rPr>
        <w:t>Căn cứ quy chuẩn xây dựng Việt Nam QCXDVN 01:2021/BXD; Quy chuẩn kỹ thuật quốc gia về các công trình hạ tầng kỹ thuật QCVN 07:2023/BXD; các quy chuẩn, tiêu chuẩn khác có liên quan, cụ thể như sau:</w:t>
      </w:r>
    </w:p>
    <w:p w14:paraId="7D57C6CD" w14:textId="77777777" w:rsidR="00210AB7" w:rsidRPr="0015793E" w:rsidRDefault="00210AB7" w:rsidP="00210AB7">
      <w:pPr>
        <w:pStyle w:val="NoSpacing"/>
        <w:rPr>
          <w:lang w:val="vi-VN"/>
        </w:rPr>
      </w:pPr>
      <w:r w:rsidRPr="0015793E">
        <w:rPr>
          <w:lang w:val="vi-VN"/>
        </w:rPr>
        <w:t>+ Đất nhà ở</w:t>
      </w:r>
      <w:r w:rsidRPr="0015793E">
        <w:rPr>
          <w:lang w:val="vi-VN"/>
        </w:rPr>
        <w:tab/>
      </w:r>
      <w:r w:rsidRPr="0015793E">
        <w:rPr>
          <w:lang w:val="vi-VN"/>
        </w:rPr>
        <w:tab/>
      </w:r>
      <w:r w:rsidRPr="0015793E">
        <w:rPr>
          <w:lang w:val="vi-VN"/>
        </w:rPr>
        <w:tab/>
      </w:r>
      <w:r w:rsidRPr="0015793E">
        <w:rPr>
          <w:lang w:val="vi-VN"/>
        </w:rPr>
        <w:tab/>
      </w:r>
      <w:r w:rsidRPr="0015793E">
        <w:rPr>
          <w:lang w:val="vi-VN"/>
        </w:rPr>
        <w:tab/>
      </w:r>
      <w:r w:rsidRPr="0015793E">
        <w:rPr>
          <w:lang w:val="vi-VN"/>
        </w:rPr>
        <w:tab/>
        <w:t>: ≥ 25 m</w:t>
      </w:r>
      <w:r w:rsidRPr="00BF1BBD">
        <w:rPr>
          <w:vertAlign w:val="superscript"/>
          <w:lang w:val="vi-VN"/>
        </w:rPr>
        <w:t>2</w:t>
      </w:r>
      <w:r w:rsidRPr="0015793E">
        <w:rPr>
          <w:lang w:val="vi-VN"/>
        </w:rPr>
        <w:t>/người.</w:t>
      </w:r>
    </w:p>
    <w:p w14:paraId="2B72A866" w14:textId="77777777" w:rsidR="00210AB7" w:rsidRPr="0015793E" w:rsidRDefault="00210AB7" w:rsidP="00210AB7">
      <w:pPr>
        <w:pStyle w:val="NoSpacing"/>
        <w:rPr>
          <w:lang w:val="vi-VN"/>
        </w:rPr>
      </w:pPr>
      <w:r w:rsidRPr="0015793E">
        <w:rPr>
          <w:lang w:val="vi-VN"/>
        </w:rPr>
        <w:t>+ Đất công cộng</w:t>
      </w:r>
      <w:r w:rsidRPr="0015793E">
        <w:rPr>
          <w:lang w:val="vi-VN"/>
        </w:rPr>
        <w:tab/>
      </w:r>
      <w:r w:rsidRPr="0015793E">
        <w:rPr>
          <w:lang w:val="vi-VN"/>
        </w:rPr>
        <w:tab/>
      </w:r>
      <w:r w:rsidRPr="0015793E">
        <w:rPr>
          <w:lang w:val="vi-VN"/>
        </w:rPr>
        <w:tab/>
      </w:r>
      <w:r w:rsidRPr="0015793E">
        <w:rPr>
          <w:lang w:val="vi-VN"/>
        </w:rPr>
        <w:tab/>
      </w:r>
      <w:r w:rsidRPr="0015793E">
        <w:rPr>
          <w:lang w:val="vi-VN"/>
        </w:rPr>
        <w:tab/>
        <w:t>: ≥ 5 m²/người.</w:t>
      </w:r>
    </w:p>
    <w:p w14:paraId="68B329B1" w14:textId="2141F74B" w:rsidR="00210AB7" w:rsidRPr="0015793E" w:rsidRDefault="00210AB7" w:rsidP="00210AB7">
      <w:pPr>
        <w:pStyle w:val="NoSpacing"/>
        <w:rPr>
          <w:lang w:val="vi-VN"/>
        </w:rPr>
      </w:pPr>
      <w:r w:rsidRPr="0015793E">
        <w:rPr>
          <w:lang w:val="vi-VN"/>
        </w:rPr>
        <w:t>+ Đất công viên cây xanh, sân chơi, TDTT</w:t>
      </w:r>
      <w:r w:rsidRPr="0015793E">
        <w:rPr>
          <w:lang w:val="vi-VN"/>
        </w:rPr>
        <w:tab/>
        <w:t xml:space="preserve">: ≥ </w:t>
      </w:r>
      <w:r w:rsidR="0034287A" w:rsidRPr="0034287A">
        <w:rPr>
          <w:lang w:val="vi-VN"/>
        </w:rPr>
        <w:t>2</w:t>
      </w:r>
      <w:r w:rsidRPr="0015793E">
        <w:rPr>
          <w:lang w:val="vi-VN"/>
        </w:rPr>
        <w:t xml:space="preserve"> m²/người.</w:t>
      </w:r>
    </w:p>
    <w:p w14:paraId="431E633E" w14:textId="3C5366EF" w:rsidR="00210AB7" w:rsidRPr="0015793E" w:rsidRDefault="00210AB7" w:rsidP="002A5D78">
      <w:pPr>
        <w:pStyle w:val="NoSpacing"/>
        <w:rPr>
          <w:lang w:val="vi-VN"/>
        </w:rPr>
      </w:pPr>
      <w:r w:rsidRPr="0015793E">
        <w:rPr>
          <w:lang w:val="vi-VN"/>
        </w:rPr>
        <w:t>+ Đất giao thông, hạ tầng kỹ thuật</w:t>
      </w:r>
      <w:r w:rsidRPr="0015793E">
        <w:rPr>
          <w:lang w:val="vi-VN"/>
        </w:rPr>
        <w:tab/>
      </w:r>
      <w:r w:rsidRPr="0015793E">
        <w:rPr>
          <w:lang w:val="vi-VN"/>
        </w:rPr>
        <w:tab/>
        <w:t>: ≥ 5 m²/người.</w:t>
      </w:r>
    </w:p>
    <w:p w14:paraId="471097EE" w14:textId="32FB9137" w:rsidR="002A5D78" w:rsidRPr="0015793E" w:rsidRDefault="00FF3DE7" w:rsidP="002A5D78">
      <w:pPr>
        <w:pStyle w:val="Heading3"/>
        <w:rPr>
          <w:lang w:val="vi-VN"/>
        </w:rPr>
      </w:pPr>
      <w:bookmarkStart w:id="77" w:name="_Toc237528499"/>
      <w:r w:rsidRPr="0015793E">
        <w:rPr>
          <w:lang w:val="vi-VN"/>
        </w:rPr>
        <w:t>Chỉ tiêu về hạ tầng kỹ thuật</w:t>
      </w:r>
      <w:bookmarkEnd w:id="77"/>
    </w:p>
    <w:p w14:paraId="19F5DF01" w14:textId="77777777" w:rsidR="00FF3DE7" w:rsidRPr="0015793E" w:rsidRDefault="00FF3DE7" w:rsidP="00FF3DE7">
      <w:pPr>
        <w:pStyle w:val="-Noidung"/>
        <w:tabs>
          <w:tab w:val="clear" w:pos="0"/>
          <w:tab w:val="left" w:pos="540"/>
        </w:tabs>
        <w:ind w:left="0" w:firstLine="360"/>
        <w:rPr>
          <w:rFonts w:eastAsia="SimSun"/>
        </w:rPr>
      </w:pPr>
      <w:r w:rsidRPr="0015793E">
        <w:t>Tiêu chuẩn cấp điện:</w:t>
      </w:r>
    </w:p>
    <w:p w14:paraId="0878E409" w14:textId="77777777" w:rsidR="00FF3DE7" w:rsidRPr="0015793E" w:rsidRDefault="00FF3DE7" w:rsidP="00FF3DE7">
      <w:pPr>
        <w:pStyle w:val="NoSpacing"/>
      </w:pPr>
      <w:r w:rsidRPr="0015793E">
        <w:t xml:space="preserve">+ Phụ tải sinh hoạt       </w:t>
      </w:r>
      <w:r w:rsidRPr="0015793E">
        <w:tab/>
      </w:r>
      <w:r w:rsidRPr="0015793E">
        <w:tab/>
      </w:r>
      <w:r w:rsidRPr="0015793E">
        <w:tab/>
      </w:r>
      <w:r w:rsidRPr="0015793E">
        <w:tab/>
        <w:t>:≥ 330 W/người.</w:t>
      </w:r>
    </w:p>
    <w:p w14:paraId="20D0E95D" w14:textId="77777777" w:rsidR="00FF3DE7" w:rsidRPr="0015793E" w:rsidRDefault="00FF3DE7" w:rsidP="00FF3DE7">
      <w:pPr>
        <w:pStyle w:val="NoSpacing"/>
      </w:pPr>
      <w:r w:rsidRPr="0015793E">
        <w:t xml:space="preserve">+ Công trình công cộng, dịch vụ  </w:t>
      </w:r>
      <w:r w:rsidRPr="0015793E">
        <w:tab/>
      </w:r>
      <w:r w:rsidRPr="0015793E">
        <w:tab/>
        <w:t>:≥ 30 W/m</w:t>
      </w:r>
      <w:r w:rsidRPr="00BF1BBD">
        <w:rPr>
          <w:vertAlign w:val="superscript"/>
        </w:rPr>
        <w:t>2</w:t>
      </w:r>
      <w:r w:rsidRPr="0015793E">
        <w:t xml:space="preserve"> sàn.</w:t>
      </w:r>
    </w:p>
    <w:p w14:paraId="09956231" w14:textId="77777777" w:rsidR="00FF3DE7" w:rsidRPr="0015793E" w:rsidRDefault="00FF3DE7" w:rsidP="00FF3DE7">
      <w:pPr>
        <w:pStyle w:val="-Noidung"/>
        <w:tabs>
          <w:tab w:val="clear" w:pos="0"/>
          <w:tab w:val="left" w:pos="540"/>
        </w:tabs>
        <w:ind w:left="0" w:firstLine="360"/>
        <w:rPr>
          <w:rFonts w:eastAsia="SimSun"/>
        </w:rPr>
      </w:pPr>
      <w:r w:rsidRPr="0015793E">
        <w:rPr>
          <w:rFonts w:eastAsia="SimSun"/>
        </w:rPr>
        <w:t>Tiêu chuẩn cấp nước</w:t>
      </w:r>
      <w:r w:rsidRPr="0015793E">
        <w:rPr>
          <w:rFonts w:eastAsia="SimSun"/>
        </w:rPr>
        <w:tab/>
      </w:r>
      <w:r w:rsidRPr="0015793E">
        <w:rPr>
          <w:rFonts w:eastAsia="SimSun"/>
        </w:rPr>
        <w:tab/>
      </w:r>
      <w:r w:rsidRPr="0015793E">
        <w:rPr>
          <w:rFonts w:eastAsia="SimSun"/>
        </w:rPr>
        <w:tab/>
      </w:r>
      <w:r w:rsidRPr="0015793E">
        <w:rPr>
          <w:rFonts w:eastAsia="SimSun"/>
        </w:rPr>
        <w:tab/>
        <w:t>: ≥ 110lít/người/ngày.</w:t>
      </w:r>
    </w:p>
    <w:p w14:paraId="42E49744" w14:textId="77777777" w:rsidR="00FF3DE7" w:rsidRPr="0015793E" w:rsidRDefault="00FF3DE7" w:rsidP="00FF3DE7">
      <w:pPr>
        <w:pStyle w:val="-Noidung"/>
        <w:tabs>
          <w:tab w:val="clear" w:pos="0"/>
          <w:tab w:val="left" w:pos="540"/>
        </w:tabs>
        <w:ind w:left="0" w:firstLine="360"/>
        <w:rPr>
          <w:rFonts w:eastAsia="SimSun"/>
        </w:rPr>
      </w:pPr>
      <w:r w:rsidRPr="0015793E">
        <w:rPr>
          <w:rFonts w:eastAsia="SimSun"/>
        </w:rPr>
        <w:t>Tiêu chuẩn cấp nước công cộng</w:t>
      </w:r>
      <w:r w:rsidRPr="0015793E">
        <w:rPr>
          <w:rFonts w:eastAsia="SimSun"/>
        </w:rPr>
        <w:tab/>
      </w:r>
      <w:r w:rsidRPr="0015793E">
        <w:rPr>
          <w:rFonts w:eastAsia="SimSun"/>
        </w:rPr>
        <w:tab/>
      </w:r>
      <w:r w:rsidRPr="0015793E">
        <w:rPr>
          <w:rFonts w:eastAsia="SimSun"/>
        </w:rPr>
        <w:tab/>
        <w:t>: 10% nước sinh hoạt.</w:t>
      </w:r>
    </w:p>
    <w:p w14:paraId="568BDEA6" w14:textId="77777777" w:rsidR="00FF3DE7" w:rsidRPr="0015793E" w:rsidRDefault="00FF3DE7" w:rsidP="00FF3DE7">
      <w:pPr>
        <w:pStyle w:val="-Noidung"/>
        <w:tabs>
          <w:tab w:val="clear" w:pos="0"/>
          <w:tab w:val="left" w:pos="540"/>
        </w:tabs>
        <w:ind w:left="0" w:firstLine="360"/>
        <w:rPr>
          <w:rFonts w:eastAsia="SimSun"/>
        </w:rPr>
      </w:pPr>
      <w:r w:rsidRPr="0015793E">
        <w:rPr>
          <w:rFonts w:eastAsia="SimSun"/>
        </w:rPr>
        <w:t xml:space="preserve">Tiêu chuẩn cấp nước dịch vụ trong đô thị </w:t>
      </w:r>
      <w:r w:rsidRPr="0015793E">
        <w:rPr>
          <w:rFonts w:eastAsia="SimSun"/>
        </w:rPr>
        <w:tab/>
        <w:t>: 5 - 8% nước sinh hoạt.</w:t>
      </w:r>
    </w:p>
    <w:p w14:paraId="4EE96311" w14:textId="77777777" w:rsidR="00FF3DE7" w:rsidRPr="0015793E" w:rsidRDefault="00FF3DE7" w:rsidP="00FF3DE7">
      <w:pPr>
        <w:pStyle w:val="-Noidung"/>
        <w:tabs>
          <w:tab w:val="clear" w:pos="0"/>
          <w:tab w:val="left" w:pos="540"/>
        </w:tabs>
        <w:ind w:left="0" w:firstLine="360"/>
        <w:rPr>
          <w:rFonts w:eastAsia="SimSun"/>
        </w:rPr>
      </w:pPr>
      <w:r w:rsidRPr="0015793E">
        <w:rPr>
          <w:rFonts w:eastAsia="SimSun"/>
        </w:rPr>
        <w:t xml:space="preserve">Tiêu chuẩn nước thải </w:t>
      </w:r>
      <w:r w:rsidRPr="0015793E">
        <w:rPr>
          <w:rFonts w:eastAsia="SimSun"/>
        </w:rPr>
        <w:tab/>
      </w:r>
      <w:r w:rsidRPr="0015793E">
        <w:rPr>
          <w:rFonts w:eastAsia="SimSun"/>
        </w:rPr>
        <w:tab/>
      </w:r>
      <w:r w:rsidRPr="0015793E">
        <w:rPr>
          <w:rFonts w:eastAsia="SimSun"/>
        </w:rPr>
        <w:tab/>
      </w:r>
      <w:r w:rsidRPr="0015793E">
        <w:rPr>
          <w:rFonts w:eastAsia="SimSun"/>
        </w:rPr>
        <w:tab/>
        <w:t>: ≥ 80% nước cấp.</w:t>
      </w:r>
    </w:p>
    <w:p w14:paraId="6A8A5811" w14:textId="77777777" w:rsidR="00FF3DE7" w:rsidRPr="0015793E" w:rsidRDefault="00FF3DE7" w:rsidP="00FF3DE7">
      <w:pPr>
        <w:pStyle w:val="-Noidung"/>
        <w:tabs>
          <w:tab w:val="clear" w:pos="0"/>
          <w:tab w:val="left" w:pos="540"/>
        </w:tabs>
        <w:ind w:left="0" w:firstLine="360"/>
        <w:rPr>
          <w:rFonts w:eastAsia="SimSun"/>
        </w:rPr>
      </w:pPr>
      <w:r w:rsidRPr="0015793E">
        <w:rPr>
          <w:rFonts w:eastAsia="SimSun"/>
        </w:rPr>
        <w:t>Tiêu chuẩn thải rác</w:t>
      </w:r>
      <w:r w:rsidRPr="0015793E">
        <w:rPr>
          <w:rFonts w:eastAsia="SimSun"/>
        </w:rPr>
        <w:tab/>
      </w:r>
      <w:r w:rsidRPr="0015793E">
        <w:rPr>
          <w:rFonts w:eastAsia="SimSun"/>
        </w:rPr>
        <w:tab/>
      </w:r>
      <w:r w:rsidRPr="0015793E">
        <w:rPr>
          <w:rFonts w:eastAsia="SimSun"/>
        </w:rPr>
        <w:tab/>
      </w:r>
      <w:r w:rsidRPr="0015793E">
        <w:rPr>
          <w:rFonts w:eastAsia="SimSun"/>
        </w:rPr>
        <w:tab/>
      </w:r>
      <w:r w:rsidRPr="0015793E">
        <w:rPr>
          <w:rFonts w:eastAsia="SimSun"/>
        </w:rPr>
        <w:tab/>
        <w:t>: 0,9 kg/người/ngày.</w:t>
      </w:r>
    </w:p>
    <w:p w14:paraId="58617CA9" w14:textId="77777777" w:rsidR="00FF3DE7" w:rsidRPr="0015793E" w:rsidRDefault="00FF3DE7" w:rsidP="00FF3DE7">
      <w:pPr>
        <w:pStyle w:val="-Noidung"/>
        <w:tabs>
          <w:tab w:val="clear" w:pos="0"/>
          <w:tab w:val="left" w:pos="540"/>
        </w:tabs>
        <w:ind w:left="0" w:firstLine="360"/>
      </w:pPr>
      <w:r w:rsidRPr="0015793E">
        <w:t>Thuê bao cố định (Điện thoại, internet có dây)</w:t>
      </w:r>
      <w:r w:rsidRPr="0015793E">
        <w:tab/>
        <w:t>: 01 thuê bao/2 người.</w:t>
      </w:r>
    </w:p>
    <w:p w14:paraId="2EF83C3B" w14:textId="77777777" w:rsidR="00FF3DE7" w:rsidRPr="0015793E" w:rsidRDefault="00FF3DE7" w:rsidP="00FF3DE7">
      <w:pPr>
        <w:pStyle w:val="NoSpacing"/>
      </w:pPr>
      <w:r w:rsidRPr="0015793E">
        <w:t>+ Thuê bao truyền hình cáp</w:t>
      </w:r>
      <w:r w:rsidRPr="0015793E">
        <w:tab/>
      </w:r>
      <w:r w:rsidRPr="0015793E">
        <w:tab/>
      </w:r>
      <w:r w:rsidRPr="0015793E">
        <w:tab/>
        <w:t>: 01 thuê bao/01 hộ.</w:t>
      </w:r>
    </w:p>
    <w:p w14:paraId="77EB53AC" w14:textId="042B7F4D" w:rsidR="00FF3DE7" w:rsidRPr="0015793E" w:rsidRDefault="00FF3DE7" w:rsidP="00FF3DE7">
      <w:pPr>
        <w:pStyle w:val="NoSpacing"/>
      </w:pPr>
      <w:r w:rsidRPr="0015793E">
        <w:t>+ Mạng thông tin di động đảm bảo phủ sóng toàn bộ khu vực quy hoạch.</w:t>
      </w:r>
    </w:p>
    <w:p w14:paraId="0A578A50" w14:textId="5E882C53" w:rsidR="009670C3" w:rsidRPr="0015793E" w:rsidRDefault="009670C3" w:rsidP="009670C3">
      <w:pPr>
        <w:pStyle w:val="Heading2"/>
      </w:pPr>
      <w:bookmarkStart w:id="78" w:name="_Toc237528500"/>
      <w:r w:rsidRPr="0015793E">
        <w:t>QUY MÔ DÂN SỐ</w:t>
      </w:r>
      <w:bookmarkEnd w:id="78"/>
    </w:p>
    <w:p w14:paraId="23D35287" w14:textId="2B685F45" w:rsidR="00381E97" w:rsidRPr="0015793E" w:rsidRDefault="009670C3" w:rsidP="00381E97">
      <w:pPr>
        <w:pStyle w:val="NoSpacing"/>
      </w:pPr>
      <w:r w:rsidRPr="0015793E">
        <w:rPr>
          <w:lang w:val="vi"/>
        </w:rPr>
        <w:t>Căn cứ theo định hướng tại Quy hoạch chung xây dựng xã Sông Nhạn, huyện Cẩm Mỹ đến năm 2025 và dài hạn đến năm 2030</w:t>
      </w:r>
      <w:r w:rsidR="004C5E89">
        <w:t xml:space="preserve"> và</w:t>
      </w:r>
      <w:r w:rsidRPr="0015793E">
        <w:rPr>
          <w:lang w:val="vi"/>
        </w:rPr>
        <w:t xml:space="preserve"> </w:t>
      </w:r>
      <w:r w:rsidR="00EA5E0E">
        <w:t>dựa vào số liệu thống kê số lô nhà theo phương án quy hoạch</w:t>
      </w:r>
      <w:r w:rsidR="00670A08">
        <w:t xml:space="preserve"> là</w:t>
      </w:r>
      <w:r w:rsidR="00485CA8">
        <w:t xml:space="preserve"> </w:t>
      </w:r>
      <w:r w:rsidR="00B56BEB">
        <w:t>821</w:t>
      </w:r>
      <w:r w:rsidR="00485CA8">
        <w:t xml:space="preserve"> lô,</w:t>
      </w:r>
      <w:r w:rsidR="00EA5E0E">
        <w:t xml:space="preserve"> </w:t>
      </w:r>
      <w:r w:rsidRPr="0015793E">
        <w:rPr>
          <w:lang w:val="vi"/>
        </w:rPr>
        <w:t>dân số dự báo trong khu vực quy hoạch khoảng 3.</w:t>
      </w:r>
      <w:r w:rsidR="00B56BEB">
        <w:t>284</w:t>
      </w:r>
      <w:r w:rsidRPr="0015793E">
        <w:t xml:space="preserve"> người.</w:t>
      </w:r>
    </w:p>
    <w:p w14:paraId="51D1E34B" w14:textId="77777777" w:rsidR="00613FA2" w:rsidRPr="0015793E" w:rsidRDefault="00381E97" w:rsidP="00613FA2">
      <w:pPr>
        <w:pStyle w:val="Heading1"/>
      </w:pPr>
      <w:r w:rsidRPr="0015793E">
        <w:br w:type="page"/>
      </w:r>
    </w:p>
    <w:p w14:paraId="5D1EB182" w14:textId="4CB18897" w:rsidR="00381E97" w:rsidRPr="0015793E" w:rsidRDefault="00613FA2" w:rsidP="00613FA2">
      <w:pPr>
        <w:pStyle w:val="Heading1"/>
        <w:numPr>
          <w:ilvl w:val="0"/>
          <w:numId w:val="0"/>
        </w:numPr>
      </w:pPr>
      <w:bookmarkStart w:id="79" w:name="_Toc237528501"/>
      <w:r w:rsidRPr="0015793E">
        <w:t>ĐỀ XUẤT QUY HOẠCH</w:t>
      </w:r>
      <w:bookmarkEnd w:id="79"/>
    </w:p>
    <w:p w14:paraId="303809D6" w14:textId="538177CB" w:rsidR="00CE3A78" w:rsidRPr="0015793E" w:rsidRDefault="00CE3A78" w:rsidP="00FF3DE7">
      <w:pPr>
        <w:pStyle w:val="Heading2"/>
        <w:spacing w:before="0" w:after="0"/>
        <w:rPr>
          <w:lang w:val="vi-VN"/>
        </w:rPr>
      </w:pPr>
      <w:bookmarkStart w:id="80" w:name="_Toc237528502"/>
      <w:r w:rsidRPr="0015793E">
        <w:rPr>
          <w:lang w:val="vi-VN"/>
        </w:rPr>
        <w:t xml:space="preserve">PHƯƠNG ÁN </w:t>
      </w:r>
      <w:r w:rsidR="00013D96" w:rsidRPr="0015793E">
        <w:t>SỬ DỤNG ĐẤT QUY HOẠCH</w:t>
      </w:r>
      <w:bookmarkEnd w:id="80"/>
    </w:p>
    <w:p w14:paraId="303809D7" w14:textId="25502C2C" w:rsidR="00CE3A78" w:rsidRPr="0015793E" w:rsidRDefault="006C7648" w:rsidP="006C7648">
      <w:pPr>
        <w:pStyle w:val="Heading3"/>
        <w:rPr>
          <w:lang w:val="fr-FR"/>
        </w:rPr>
      </w:pPr>
      <w:bookmarkStart w:id="81" w:name="_Toc237528503"/>
      <w:r w:rsidRPr="0015793E">
        <w:rPr>
          <w:lang w:val="fr-FR"/>
        </w:rPr>
        <w:t>Nguyên tắc nghiên cứu cơ cấu quy hoạch</w:t>
      </w:r>
      <w:bookmarkEnd w:id="81"/>
    </w:p>
    <w:p w14:paraId="3CC8D1E6" w14:textId="36CFC48E" w:rsidR="00A533BF" w:rsidRPr="000B3D84" w:rsidRDefault="00A533BF" w:rsidP="00851012">
      <w:pPr>
        <w:pStyle w:val="-Noidung"/>
        <w:tabs>
          <w:tab w:val="clear" w:pos="0"/>
          <w:tab w:val="left" w:pos="540"/>
        </w:tabs>
        <w:ind w:left="0" w:firstLine="360"/>
        <w:rPr>
          <w:rFonts w:eastAsia="SimSun"/>
          <w:lang w:val="fr-FR"/>
        </w:rPr>
      </w:pPr>
      <w:r w:rsidRPr="000B3D84">
        <w:rPr>
          <w:rFonts w:eastAsia="SimSun"/>
          <w:lang w:val="fr-FR"/>
        </w:rPr>
        <w:t>Dựa trên nguyên tắc tuân thủ các quy chuẩn, tiêu chuẩn về sử dụng đất. Xác định vị trí, phạm vi, quy mô các khu chức năng trong khu dân cư; Các khu quy hoạch xây dựng mới; Các khu cấm xây dựng và các khu vực dự kiến phát triển mở rộng.</w:t>
      </w:r>
    </w:p>
    <w:p w14:paraId="7F292849" w14:textId="7CAB1BB3" w:rsidR="00A533BF" w:rsidRPr="000B3D84" w:rsidRDefault="00A533BF" w:rsidP="00851012">
      <w:pPr>
        <w:pStyle w:val="-Noidung"/>
        <w:tabs>
          <w:tab w:val="clear" w:pos="0"/>
          <w:tab w:val="left" w:pos="540"/>
        </w:tabs>
        <w:ind w:left="0" w:firstLine="360"/>
        <w:rPr>
          <w:rFonts w:eastAsia="SimSun"/>
          <w:lang w:val="fr-FR"/>
        </w:rPr>
      </w:pPr>
      <w:r w:rsidRPr="000B3D84">
        <w:rPr>
          <w:rFonts w:eastAsia="SimSun"/>
          <w:lang w:val="fr-FR"/>
        </w:rPr>
        <w:t xml:space="preserve">Quy hoạch phải </w:t>
      </w:r>
      <w:r w:rsidR="003E7138" w:rsidRPr="000B3D84">
        <w:rPr>
          <w:rFonts w:eastAsia="SimSun"/>
          <w:lang w:val="fr-FR"/>
        </w:rPr>
        <w:t xml:space="preserve">tuân thủ, </w:t>
      </w:r>
      <w:r w:rsidRPr="000B3D84">
        <w:rPr>
          <w:rFonts w:eastAsia="SimSun"/>
          <w:lang w:val="fr-FR"/>
        </w:rPr>
        <w:t xml:space="preserve">phù hợp với </w:t>
      </w:r>
      <w:r w:rsidR="003E7138" w:rsidRPr="000B3D84">
        <w:rPr>
          <w:rFonts w:eastAsia="SimSun"/>
          <w:lang w:val="fr-FR"/>
        </w:rPr>
        <w:t>định hướng tại điều chỉnh Quy hoạch tỉnh Đồng Nai thời kỳ 2021-2030, tầm nhìn đến năm 2050 và Quy hoạch chung xây dựng xã Sông Nhạn, huyện Cẩm Mỹ đến năm 2025 và dài hạn đến năm 2030 đã được phê duyệt.</w:t>
      </w:r>
    </w:p>
    <w:p w14:paraId="137E1582" w14:textId="2574D0DC" w:rsidR="00A533BF" w:rsidRPr="000B3D84" w:rsidRDefault="00A533BF" w:rsidP="00851012">
      <w:pPr>
        <w:pStyle w:val="-Noidung"/>
        <w:tabs>
          <w:tab w:val="clear" w:pos="0"/>
          <w:tab w:val="left" w:pos="540"/>
        </w:tabs>
        <w:ind w:left="0" w:firstLine="360"/>
        <w:rPr>
          <w:rFonts w:eastAsia="SimSun"/>
          <w:lang w:val="fr-FR"/>
        </w:rPr>
      </w:pPr>
      <w:r w:rsidRPr="000B3D84">
        <w:rPr>
          <w:rFonts w:eastAsia="SimSun"/>
          <w:lang w:val="fr-FR"/>
        </w:rPr>
        <w:t xml:space="preserve">Không phát triển theo xu hướng xây dựng tự phát, </w:t>
      </w:r>
      <w:r w:rsidR="00851012" w:rsidRPr="000B3D84">
        <w:rPr>
          <w:rFonts w:eastAsia="SimSun"/>
          <w:lang w:val="fr-FR"/>
        </w:rPr>
        <w:t>phải</w:t>
      </w:r>
      <w:r w:rsidRPr="000B3D84">
        <w:rPr>
          <w:rFonts w:eastAsia="SimSun"/>
          <w:lang w:val="fr-FR"/>
        </w:rPr>
        <w:t xml:space="preserve"> có quản lý về quy hoạch kiến trúc và cảnh quan.</w:t>
      </w:r>
    </w:p>
    <w:p w14:paraId="22AE22D3" w14:textId="77777777" w:rsidR="009E6CFB" w:rsidRPr="000B3D84" w:rsidRDefault="00A533BF" w:rsidP="00851012">
      <w:pPr>
        <w:pStyle w:val="-Noidung"/>
        <w:tabs>
          <w:tab w:val="clear" w:pos="0"/>
          <w:tab w:val="left" w:pos="540"/>
        </w:tabs>
        <w:ind w:left="0" w:firstLine="360"/>
        <w:rPr>
          <w:rFonts w:eastAsia="SimSun"/>
          <w:lang w:val="fr-FR"/>
        </w:rPr>
      </w:pPr>
      <w:r w:rsidRPr="000B3D84">
        <w:rPr>
          <w:rFonts w:eastAsia="SimSun"/>
          <w:lang w:val="fr-FR"/>
        </w:rPr>
        <w:t>Xác định các chỉ tiêu về diện tích, mật độ dân cư, mật độ xây dựng, hệ số</w:t>
      </w:r>
      <w:r w:rsidR="00851012" w:rsidRPr="000B3D84">
        <w:rPr>
          <w:rFonts w:eastAsia="SimSun"/>
          <w:lang w:val="fr-FR"/>
        </w:rPr>
        <w:t xml:space="preserve"> </w:t>
      </w:r>
      <w:r w:rsidRPr="000B3D84">
        <w:rPr>
          <w:rFonts w:eastAsia="SimSun"/>
          <w:lang w:val="fr-FR"/>
        </w:rPr>
        <w:t>sử dụng đất và tầng cao của công trình trong các khu chức năng đô thị.</w:t>
      </w:r>
    </w:p>
    <w:p w14:paraId="3A04334D" w14:textId="71CE387C" w:rsidR="009E6CFB" w:rsidRPr="0015793E" w:rsidRDefault="003447F1" w:rsidP="003447F1">
      <w:pPr>
        <w:pStyle w:val="Heading3"/>
        <w:rPr>
          <w:lang w:val="sv-SE"/>
        </w:rPr>
      </w:pPr>
      <w:bookmarkStart w:id="82" w:name="_Toc159944285"/>
      <w:bookmarkStart w:id="83" w:name="_Toc237528504"/>
      <w:r w:rsidRPr="0015793E">
        <w:rPr>
          <w:lang w:val="sv-SE"/>
        </w:rPr>
        <w:t>Nguyên tắc tổ chức cơ cấu quy hoạch</w:t>
      </w:r>
      <w:bookmarkEnd w:id="82"/>
      <w:bookmarkEnd w:id="83"/>
    </w:p>
    <w:p w14:paraId="3773D456" w14:textId="6557DBEA" w:rsidR="003447F1" w:rsidRPr="0015793E" w:rsidRDefault="006003F5" w:rsidP="00AB3B2B">
      <w:pPr>
        <w:pStyle w:val="-Noidung"/>
        <w:tabs>
          <w:tab w:val="clear" w:pos="0"/>
          <w:tab w:val="left" w:pos="540"/>
        </w:tabs>
        <w:ind w:left="0" w:firstLine="360"/>
        <w:rPr>
          <w:rFonts w:eastAsia="SimSun"/>
        </w:rPr>
      </w:pPr>
      <w:r w:rsidRPr="000B3D84">
        <w:rPr>
          <w:rFonts w:eastAsia="SimSun"/>
          <w:lang w:val="sv-SE"/>
        </w:rPr>
        <w:t xml:space="preserve">Để đảm bảo sự phù hợp với quy hoach chung, địa hình, phân chia sử dụng quỹ đất hợp lý, bố trí đường giao thông tận dụng nền hiện trạng, đảm bảo thuận lợi trong công tác giải phóng mặt bằng và giảm được vốn đầu tư ban đầu. </w:t>
      </w:r>
      <w:r w:rsidRPr="0015793E">
        <w:rPr>
          <w:rFonts w:eastAsia="SimSun"/>
        </w:rPr>
        <w:t>Phương án tổ chức quy hoạch như sau:</w:t>
      </w:r>
    </w:p>
    <w:p w14:paraId="3423716D" w14:textId="54AF2A26" w:rsidR="00941DD3" w:rsidRPr="0015793E" w:rsidRDefault="00C120FF" w:rsidP="009670C3">
      <w:pPr>
        <w:pStyle w:val="NoSpacing"/>
      </w:pPr>
      <w:r w:rsidRPr="0015793E">
        <w:t xml:space="preserve">+ </w:t>
      </w:r>
      <w:r w:rsidR="00941DD3" w:rsidRPr="0015793E">
        <w:t xml:space="preserve">Nhà ở: </w:t>
      </w:r>
      <w:r w:rsidR="000F5CB6" w:rsidRPr="0015793E">
        <w:t>N</w:t>
      </w:r>
      <w:r w:rsidR="00941DD3" w:rsidRPr="0015793E">
        <w:t>hà ở liền kề;</w:t>
      </w:r>
    </w:p>
    <w:p w14:paraId="4EC3298E" w14:textId="583BD708" w:rsidR="00941DD3" w:rsidRPr="0015793E" w:rsidRDefault="00C120FF" w:rsidP="009670C3">
      <w:pPr>
        <w:pStyle w:val="NoSpacing"/>
      </w:pPr>
      <w:r w:rsidRPr="0015793E">
        <w:t xml:space="preserve">+ </w:t>
      </w:r>
      <w:r w:rsidR="00941DD3" w:rsidRPr="0015793E">
        <w:t>Công trình giáo dục (trường mầm non);</w:t>
      </w:r>
    </w:p>
    <w:p w14:paraId="07077093" w14:textId="66D60D1C" w:rsidR="00C120FF" w:rsidRPr="0015793E" w:rsidRDefault="00C120FF" w:rsidP="00C120FF">
      <w:pPr>
        <w:pStyle w:val="NoSpacing"/>
      </w:pPr>
      <w:r w:rsidRPr="0015793E">
        <w:t>+ Công trình thương mại, dịch vụ</w:t>
      </w:r>
    </w:p>
    <w:p w14:paraId="0AFD745E" w14:textId="7666F3EF" w:rsidR="00941DD3" w:rsidRPr="0015793E" w:rsidRDefault="00C120FF" w:rsidP="009670C3">
      <w:pPr>
        <w:pStyle w:val="NoSpacing"/>
      </w:pPr>
      <w:r w:rsidRPr="0015793E">
        <w:t xml:space="preserve">+ </w:t>
      </w:r>
      <w:r w:rsidR="00941DD3" w:rsidRPr="0015793E">
        <w:t>Công trình hạ tầng kỹ thuật, bãi đỗ xe;</w:t>
      </w:r>
    </w:p>
    <w:p w14:paraId="3865F6B1" w14:textId="7C14E403" w:rsidR="00941DD3" w:rsidRPr="0015793E" w:rsidRDefault="00C120FF" w:rsidP="009670C3">
      <w:pPr>
        <w:pStyle w:val="NoSpacing"/>
      </w:pPr>
      <w:r w:rsidRPr="0015793E">
        <w:t xml:space="preserve">+ </w:t>
      </w:r>
      <w:r w:rsidR="00941DD3" w:rsidRPr="0015793E">
        <w:t>Vườn hoa cây xanh khu ở, vườn hoa cây xanh trung tâm</w:t>
      </w:r>
      <w:r w:rsidR="000F5CB6" w:rsidRPr="0015793E">
        <w:t>.</w:t>
      </w:r>
    </w:p>
    <w:p w14:paraId="0169CF99" w14:textId="77777777" w:rsidR="000F5CB6" w:rsidRPr="0015793E" w:rsidRDefault="000F5CB6" w:rsidP="000F5CB6">
      <w:pPr>
        <w:pStyle w:val="-Noidung"/>
        <w:tabs>
          <w:tab w:val="clear" w:pos="0"/>
          <w:tab w:val="left" w:pos="540"/>
        </w:tabs>
        <w:ind w:left="0" w:firstLine="360"/>
        <w:rPr>
          <w:rFonts w:eastAsia="SimSun"/>
        </w:rPr>
      </w:pPr>
      <w:r w:rsidRPr="0015793E">
        <w:rPr>
          <w:rFonts w:eastAsia="SimSun"/>
        </w:rPr>
        <w:t>Tổ chức không gian khu dân cư thành từng dãy phố theo các trục giao thông đối nội và đối ngoại của khu. Mảng cây xanh đường phố kết hợp với cây xanh tập trung và cây xanh phân tán thành hệ cây xanh khép kín, tạo mỹ quan và góp phần cải thiện môi trường sống.</w:t>
      </w:r>
    </w:p>
    <w:p w14:paraId="45AC6349" w14:textId="534DDF85" w:rsidR="000F5CB6" w:rsidRPr="0015793E" w:rsidRDefault="000F5CB6" w:rsidP="000F5CB6">
      <w:pPr>
        <w:pStyle w:val="-Noidung"/>
        <w:tabs>
          <w:tab w:val="clear" w:pos="0"/>
          <w:tab w:val="left" w:pos="540"/>
        </w:tabs>
        <w:ind w:left="0" w:firstLine="360"/>
        <w:rPr>
          <w:rFonts w:eastAsia="SimSun"/>
        </w:rPr>
      </w:pPr>
      <w:r w:rsidRPr="0015793E">
        <w:rPr>
          <w:rFonts w:eastAsia="SimSun"/>
        </w:rPr>
        <w:t>Các hình thức tổ chức nhà ở, mảng cây xanh, đường giao thông... được thiết kế phù hợp với điều kiện thực tế, đảm bảo đúng tiêu chuẩn, bảo đảm một điều kiện sống văn minh, hiện đại. Tất cả sẽ tạo cho khu dân cư thành một tổng thể hoàn chỉnh, hài hòa với cảnh quan xung quanh, góp phần tích cực vào việc nâng cao môi trường sống, tạo điều kiện cho phát triển đô thị trong tương lai.</w:t>
      </w:r>
    </w:p>
    <w:p w14:paraId="3BE3FB10" w14:textId="43A70931" w:rsidR="00941DD3" w:rsidRPr="0015793E" w:rsidRDefault="000B70CB" w:rsidP="000B70CB">
      <w:pPr>
        <w:pStyle w:val="Heading3"/>
        <w:rPr>
          <w:lang w:val="sv-SE"/>
        </w:rPr>
      </w:pPr>
      <w:bookmarkStart w:id="84" w:name="_Toc237528505"/>
      <w:r w:rsidRPr="0015793E">
        <w:rPr>
          <w:lang w:val="sv-SE"/>
        </w:rPr>
        <w:t>Phân khu chức năng</w:t>
      </w:r>
      <w:bookmarkEnd w:id="84"/>
    </w:p>
    <w:p w14:paraId="0F5BA9DF" w14:textId="706E5683" w:rsidR="000B70CB" w:rsidRPr="0015793E" w:rsidRDefault="00300BB5" w:rsidP="00515224">
      <w:pPr>
        <w:pStyle w:val="NoSpacing"/>
        <w:rPr>
          <w:lang w:val="sv-SE"/>
        </w:rPr>
      </w:pPr>
      <w:r w:rsidRPr="0015793E">
        <w:rPr>
          <w:lang w:val="sv-SE"/>
        </w:rPr>
        <w:t>Trên cơ sở định hướng tại đồ án Quy hoạch chung xây dựng xã Sông Nhạn, huyện Cẩm Mỹ đến năm 2025 và dài hạn đến năm 2030</w:t>
      </w:r>
      <w:r w:rsidR="006C1525" w:rsidRPr="0015793E">
        <w:rPr>
          <w:lang w:val="sv-SE"/>
        </w:rPr>
        <w:t xml:space="preserve"> </w:t>
      </w:r>
      <w:r w:rsidR="00585BD5" w:rsidRPr="0015793E">
        <w:rPr>
          <w:lang w:val="sv-SE"/>
        </w:rPr>
        <w:t xml:space="preserve">và </w:t>
      </w:r>
      <w:r w:rsidR="006C1525" w:rsidRPr="0015793E">
        <w:rPr>
          <w:lang w:val="sv-SE"/>
        </w:rPr>
        <w:t>hiện trạng khu vực lập quy hoạch</w:t>
      </w:r>
      <w:r w:rsidR="00585BD5" w:rsidRPr="0015793E">
        <w:rPr>
          <w:lang w:val="sv-SE"/>
        </w:rPr>
        <w:t>,</w:t>
      </w:r>
      <w:r w:rsidR="00FF0CAB" w:rsidRPr="0015793E">
        <w:rPr>
          <w:lang w:val="sv-SE"/>
        </w:rPr>
        <w:t xml:space="preserve"> </w:t>
      </w:r>
      <w:r w:rsidR="00585BD5" w:rsidRPr="0015793E">
        <w:rPr>
          <w:lang w:val="sv-SE"/>
        </w:rPr>
        <w:t>t</w:t>
      </w:r>
      <w:r w:rsidRPr="0015793E">
        <w:rPr>
          <w:lang w:val="sv-SE"/>
        </w:rPr>
        <w:t>hiết kế các khu chức năng chính trong khu vực lập quy hoạch được xác định</w:t>
      </w:r>
      <w:r w:rsidR="00515224" w:rsidRPr="0015793E">
        <w:rPr>
          <w:lang w:val="sv-SE"/>
        </w:rPr>
        <w:t xml:space="preserve"> bao gồm:</w:t>
      </w:r>
    </w:p>
    <w:p w14:paraId="441196F8" w14:textId="0EA9272A" w:rsidR="004C6618" w:rsidRPr="000B3D84" w:rsidRDefault="004C6618" w:rsidP="004C6618">
      <w:pPr>
        <w:pStyle w:val="-Noidung"/>
        <w:tabs>
          <w:tab w:val="clear" w:pos="0"/>
          <w:tab w:val="left" w:pos="540"/>
        </w:tabs>
        <w:ind w:left="0" w:firstLine="360"/>
        <w:rPr>
          <w:rFonts w:eastAsia="SimSun"/>
          <w:lang w:val="sv-SE"/>
        </w:rPr>
      </w:pPr>
      <w:r w:rsidRPr="000B3D84">
        <w:rPr>
          <w:rFonts w:eastAsia="SimSun"/>
          <w:lang w:val="sv-SE"/>
        </w:rPr>
        <w:t xml:space="preserve">Khu </w:t>
      </w:r>
      <w:r w:rsidR="00AB54A5" w:rsidRPr="000B3D84">
        <w:rPr>
          <w:rFonts w:eastAsia="SimSun"/>
          <w:lang w:val="sv-SE"/>
        </w:rPr>
        <w:t>nhà ở liền kề</w:t>
      </w:r>
      <w:r w:rsidRPr="000B3D84">
        <w:rPr>
          <w:rFonts w:eastAsia="SimSun"/>
          <w:lang w:val="sv-SE"/>
        </w:rPr>
        <w:t>;</w:t>
      </w:r>
    </w:p>
    <w:p w14:paraId="34B20451" w14:textId="0CB214AA" w:rsidR="00515224" w:rsidRPr="000B3D84" w:rsidRDefault="00515224" w:rsidP="00515224">
      <w:pPr>
        <w:pStyle w:val="-Noidung"/>
        <w:tabs>
          <w:tab w:val="clear" w:pos="0"/>
          <w:tab w:val="left" w:pos="540"/>
        </w:tabs>
        <w:ind w:left="0" w:firstLine="360"/>
        <w:rPr>
          <w:rFonts w:eastAsia="SimSun"/>
          <w:lang w:val="sv-SE"/>
        </w:rPr>
      </w:pPr>
      <w:r w:rsidRPr="000B3D84">
        <w:rPr>
          <w:rFonts w:eastAsia="SimSun"/>
          <w:lang w:val="sv-SE"/>
        </w:rPr>
        <w:t xml:space="preserve">Khu </w:t>
      </w:r>
      <w:r w:rsidR="00D2475F" w:rsidRPr="000B3D84">
        <w:rPr>
          <w:rFonts w:eastAsia="SimSun"/>
          <w:lang w:val="sv-SE"/>
        </w:rPr>
        <w:t xml:space="preserve">đất </w:t>
      </w:r>
      <w:r w:rsidRPr="000B3D84">
        <w:rPr>
          <w:rFonts w:eastAsia="SimSun"/>
          <w:lang w:val="sv-SE"/>
        </w:rPr>
        <w:t>giáo dục (trường mầm non);</w:t>
      </w:r>
    </w:p>
    <w:p w14:paraId="41E9CD8B" w14:textId="77777777" w:rsidR="00515224" w:rsidRPr="000B3D84" w:rsidRDefault="00515224" w:rsidP="00515224">
      <w:pPr>
        <w:pStyle w:val="-Noidung"/>
        <w:tabs>
          <w:tab w:val="clear" w:pos="0"/>
          <w:tab w:val="left" w:pos="540"/>
        </w:tabs>
        <w:ind w:left="0" w:firstLine="360"/>
        <w:rPr>
          <w:rFonts w:eastAsia="SimSun"/>
          <w:lang w:val="sv-SE"/>
        </w:rPr>
      </w:pPr>
      <w:r w:rsidRPr="000B3D84">
        <w:rPr>
          <w:rFonts w:eastAsia="SimSun"/>
          <w:lang w:val="sv-SE"/>
        </w:rPr>
        <w:lastRenderedPageBreak/>
        <w:t>Khu cây xanh sử dụng công cộng (vườn hoa cây xanh gắn với thể dục thể thao);</w:t>
      </w:r>
    </w:p>
    <w:p w14:paraId="33FAA7BB" w14:textId="28A78BD5" w:rsidR="00572257" w:rsidRPr="0015793E" w:rsidRDefault="00572257" w:rsidP="00572257">
      <w:pPr>
        <w:pStyle w:val="-Noidung"/>
        <w:tabs>
          <w:tab w:val="clear" w:pos="0"/>
          <w:tab w:val="left" w:pos="540"/>
        </w:tabs>
        <w:ind w:left="0" w:firstLine="360"/>
        <w:rPr>
          <w:rFonts w:eastAsia="SimSun"/>
        </w:rPr>
      </w:pPr>
      <w:r w:rsidRPr="0015793E">
        <w:rPr>
          <w:rFonts w:eastAsia="SimSun"/>
        </w:rPr>
        <w:t xml:space="preserve">Khu </w:t>
      </w:r>
      <w:r w:rsidR="00B473BB" w:rsidRPr="0015793E">
        <w:rPr>
          <w:rFonts w:eastAsia="SimSun"/>
        </w:rPr>
        <w:t>đất thương mại</w:t>
      </w:r>
      <w:r w:rsidRPr="0015793E">
        <w:rPr>
          <w:rFonts w:eastAsia="SimSun"/>
        </w:rPr>
        <w:t>;</w:t>
      </w:r>
    </w:p>
    <w:p w14:paraId="1D488B25" w14:textId="39D95FF2" w:rsidR="007B5983" w:rsidRPr="0015793E" w:rsidRDefault="007B5983" w:rsidP="00572257">
      <w:pPr>
        <w:pStyle w:val="-Noidung"/>
        <w:tabs>
          <w:tab w:val="clear" w:pos="0"/>
          <w:tab w:val="left" w:pos="540"/>
        </w:tabs>
        <w:ind w:left="0" w:firstLine="360"/>
        <w:rPr>
          <w:rFonts w:eastAsia="SimSun"/>
        </w:rPr>
      </w:pPr>
      <w:r w:rsidRPr="0015793E">
        <w:rPr>
          <w:rFonts w:eastAsia="SimSun"/>
        </w:rPr>
        <w:t xml:space="preserve">Khu đất </w:t>
      </w:r>
      <w:r w:rsidR="00A12E61">
        <w:rPr>
          <w:rFonts w:eastAsia="SimSun"/>
        </w:rPr>
        <w:t>tín ngưỡng</w:t>
      </w:r>
      <w:r w:rsidRPr="0015793E">
        <w:rPr>
          <w:rFonts w:eastAsia="SimSun"/>
        </w:rPr>
        <w:t xml:space="preserve"> (hiện hữu);</w:t>
      </w:r>
    </w:p>
    <w:p w14:paraId="417F1EF2" w14:textId="77777777" w:rsidR="00515224" w:rsidRPr="0015793E" w:rsidRDefault="00515224" w:rsidP="00515224">
      <w:pPr>
        <w:pStyle w:val="-Noidung"/>
        <w:tabs>
          <w:tab w:val="clear" w:pos="0"/>
          <w:tab w:val="left" w:pos="540"/>
        </w:tabs>
        <w:ind w:left="0" w:firstLine="360"/>
        <w:rPr>
          <w:rFonts w:eastAsia="SimSun"/>
        </w:rPr>
      </w:pPr>
      <w:r w:rsidRPr="0015793E">
        <w:rPr>
          <w:rFonts w:eastAsia="SimSun"/>
        </w:rPr>
        <w:t>Khu cây xanh chuyên dụng (cây xanh cách ly trạm xử lý nước thải);</w:t>
      </w:r>
    </w:p>
    <w:p w14:paraId="3098C81F" w14:textId="6B1099A4" w:rsidR="00515224" w:rsidRPr="0015793E" w:rsidRDefault="00515224" w:rsidP="00515224">
      <w:pPr>
        <w:pStyle w:val="-Noidung"/>
        <w:tabs>
          <w:tab w:val="clear" w:pos="0"/>
          <w:tab w:val="left" w:pos="540"/>
        </w:tabs>
        <w:ind w:left="0" w:firstLine="360"/>
        <w:rPr>
          <w:rFonts w:eastAsia="SimSun"/>
        </w:rPr>
      </w:pPr>
      <w:r w:rsidRPr="0015793E">
        <w:rPr>
          <w:rFonts w:eastAsia="SimSun"/>
        </w:rPr>
        <w:t>Đất giao thông, hạ tầng kỹ thuật, bãi đỗ xe.</w:t>
      </w:r>
    </w:p>
    <w:p w14:paraId="1C44A9F1" w14:textId="5D445251" w:rsidR="003D4BD3" w:rsidRPr="0015793E" w:rsidRDefault="00013D96" w:rsidP="00A250BB">
      <w:pPr>
        <w:pStyle w:val="Heading3"/>
        <w:rPr>
          <w:rFonts w:eastAsia="SimSun"/>
        </w:rPr>
      </w:pPr>
      <w:bookmarkStart w:id="85" w:name="_Toc237528506"/>
      <w:r w:rsidRPr="0015793E">
        <w:rPr>
          <w:rFonts w:eastAsia="SimSun"/>
        </w:rPr>
        <w:t>Sử dụng đất quy hoạch</w:t>
      </w:r>
      <w:bookmarkEnd w:id="85"/>
    </w:p>
    <w:p w14:paraId="59B7BDC4" w14:textId="4BEA3869" w:rsidR="004C6618" w:rsidRPr="0015793E" w:rsidRDefault="005B58DC" w:rsidP="004C6618">
      <w:pPr>
        <w:pStyle w:val="NoSpacing"/>
      </w:pPr>
      <w:r w:rsidRPr="0015793E">
        <w:t xml:space="preserve">Khu vực nghiên cứu lập </w:t>
      </w:r>
      <w:r w:rsidR="008E38CC" w:rsidRPr="0015793E">
        <w:t>Q</w:t>
      </w:r>
      <w:r w:rsidR="008E38CC" w:rsidRPr="0015793E">
        <w:rPr>
          <w:lang w:val="vi-VN"/>
        </w:rPr>
        <w:t>uy hoạch chi tiết tỷ lệ 1/500 Khu tái định cư ấp Sông Nhạn, xã Xuân Quế</w:t>
      </w:r>
      <w:r w:rsidRPr="0015793E">
        <w:t xml:space="preserve"> có tổng diện tích đất khoảng </w:t>
      </w:r>
      <w:r w:rsidR="008E38CC" w:rsidRPr="0015793E">
        <w:t>24</w:t>
      </w:r>
      <w:r w:rsidRPr="0015793E">
        <w:t>,</w:t>
      </w:r>
      <w:r w:rsidR="008E38CC" w:rsidRPr="0015793E">
        <w:t>99</w:t>
      </w:r>
      <w:r w:rsidRPr="0015793E">
        <w:t xml:space="preserve"> ha bao gồm các chức năng như sau: </w:t>
      </w:r>
      <w:r w:rsidR="008E38CC" w:rsidRPr="0015793E">
        <w:t>N</w:t>
      </w:r>
      <w:r w:rsidRPr="0015793E">
        <w:t>hà ở liền kề, trường mầm non,</w:t>
      </w:r>
      <w:r w:rsidR="00A43B2F" w:rsidRPr="0015793E">
        <w:t xml:space="preserve"> công trình </w:t>
      </w:r>
      <w:r w:rsidR="00FA7A1C" w:rsidRPr="0015793E">
        <w:t>thương mại</w:t>
      </w:r>
      <w:r w:rsidR="00A43B2F" w:rsidRPr="0015793E">
        <w:t>,</w:t>
      </w:r>
      <w:r w:rsidR="008E38CC" w:rsidRPr="0015793E">
        <w:t xml:space="preserve"> cây xanh sử dụng công cộng,</w:t>
      </w:r>
      <w:r w:rsidRPr="0015793E">
        <w:t xml:space="preserve"> cây xanh chuyên dụng,</w:t>
      </w:r>
      <w:r w:rsidR="008E38CC" w:rsidRPr="0015793E">
        <w:t xml:space="preserve"> </w:t>
      </w:r>
      <w:r w:rsidRPr="0015793E">
        <w:t xml:space="preserve">bãi đỗ xe, các công trình </w:t>
      </w:r>
      <w:r w:rsidR="008E38CC" w:rsidRPr="0015793E">
        <w:t>hạ</w:t>
      </w:r>
      <w:r w:rsidRPr="0015793E">
        <w:t xml:space="preserve"> tầng kỹ thuật</w:t>
      </w:r>
      <w:r w:rsidR="008E38CC" w:rsidRPr="0015793E">
        <w:t>.</w:t>
      </w:r>
    </w:p>
    <w:p w14:paraId="4235F7BA" w14:textId="2B9C18B7" w:rsidR="007C04C9" w:rsidRPr="0015793E" w:rsidRDefault="00F178A9" w:rsidP="00EA4BAC">
      <w:pPr>
        <w:pStyle w:val="Heading5"/>
        <w:ind w:firstLine="567"/>
        <w:rPr>
          <w:rFonts w:eastAsia="SimSun"/>
          <w:b w:val="0"/>
          <w:bCs w:val="0"/>
        </w:rPr>
      </w:pPr>
      <w:bookmarkStart w:id="86" w:name="_Toc229021628"/>
      <w:bookmarkStart w:id="87" w:name="_Toc229021739"/>
      <w:bookmarkStart w:id="88" w:name="_Toc229021953"/>
      <w:bookmarkStart w:id="89" w:name="_Toc229022545"/>
      <w:bookmarkStart w:id="90" w:name="_Toc229093390"/>
      <w:bookmarkStart w:id="91" w:name="_Toc229093552"/>
      <w:bookmarkStart w:id="92" w:name="_Toc229165404"/>
      <w:bookmarkStart w:id="93" w:name="_Toc229167977"/>
      <w:bookmarkStart w:id="94" w:name="_Toc229172464"/>
      <w:bookmarkStart w:id="95" w:name="_Toc229173404"/>
      <w:bookmarkStart w:id="96" w:name="_Toc229179334"/>
      <w:bookmarkEnd w:id="86"/>
      <w:bookmarkEnd w:id="87"/>
      <w:bookmarkEnd w:id="88"/>
      <w:bookmarkEnd w:id="89"/>
      <w:bookmarkEnd w:id="90"/>
      <w:bookmarkEnd w:id="91"/>
      <w:bookmarkEnd w:id="92"/>
      <w:bookmarkEnd w:id="93"/>
      <w:bookmarkEnd w:id="94"/>
      <w:bookmarkEnd w:id="95"/>
      <w:bookmarkEnd w:id="96"/>
      <w:r w:rsidRPr="0015793E">
        <w:rPr>
          <w:rFonts w:eastAsia="SimSun"/>
          <w:b w:val="0"/>
          <w:bCs w:val="0"/>
        </w:rPr>
        <w:t>Đất nhà ở</w:t>
      </w:r>
    </w:p>
    <w:p w14:paraId="54CFEF39" w14:textId="77FF8B0F" w:rsidR="00D87CF5" w:rsidRPr="0015793E" w:rsidRDefault="00707FAD" w:rsidP="00982134">
      <w:pPr>
        <w:pStyle w:val="NoSpacing"/>
      </w:pPr>
      <w:r w:rsidRPr="0015793E">
        <w:t xml:space="preserve">Là các khu nhà ở </w:t>
      </w:r>
      <w:r w:rsidR="009670C3" w:rsidRPr="0015793E">
        <w:t>liền kề</w:t>
      </w:r>
      <w:r w:rsidRPr="0015793E">
        <w:t xml:space="preserve"> được bố trí dọc các tuyến đường trục chính dự án</w:t>
      </w:r>
      <w:r w:rsidR="00E23851" w:rsidRPr="0015793E">
        <w:t xml:space="preserve">. Mỗi ô đất được chia thành nhiều lô đất có chiều rộng mặt tiền điển hình </w:t>
      </w:r>
      <w:r w:rsidR="00185290">
        <w:t>6</w:t>
      </w:r>
      <w:r w:rsidR="005351D5" w:rsidRPr="0015793E">
        <w:t xml:space="preserve">m, chiều dài </w:t>
      </w:r>
      <w:r w:rsidR="00C41A77" w:rsidRPr="0015793E">
        <w:t>2</w:t>
      </w:r>
      <w:r w:rsidR="00185290">
        <w:t>0</w:t>
      </w:r>
      <w:r w:rsidR="00C41A77" w:rsidRPr="0015793E">
        <w:t xml:space="preserve">m. Bao gồm </w:t>
      </w:r>
      <w:r w:rsidR="00E847AA" w:rsidRPr="0015793E">
        <w:t>2</w:t>
      </w:r>
      <w:r w:rsidR="00381707">
        <w:t>5</w:t>
      </w:r>
      <w:r w:rsidR="00E847AA" w:rsidRPr="0015793E">
        <w:t xml:space="preserve"> ô đất có ký hiệu từ LK-01 </w:t>
      </w:r>
      <w:r w:rsidR="009476F3" w:rsidRPr="0015793E">
        <w:t>÷ LK-2</w:t>
      </w:r>
      <w:r w:rsidR="00381707">
        <w:t>5</w:t>
      </w:r>
      <w:r w:rsidR="009476F3" w:rsidRPr="0015793E">
        <w:t xml:space="preserve"> với tổng diện tích khoảng </w:t>
      </w:r>
      <w:r w:rsidR="00F25980" w:rsidRPr="0015793E">
        <w:t>10</w:t>
      </w:r>
      <w:r w:rsidR="00381707">
        <w:t>2</w:t>
      </w:r>
      <w:r w:rsidR="00F25980" w:rsidRPr="0015793E">
        <w:t>.</w:t>
      </w:r>
      <w:r w:rsidR="00381707">
        <w:t>609</w:t>
      </w:r>
      <w:r w:rsidR="00F25980" w:rsidRPr="0015793E">
        <w:t>,</w:t>
      </w:r>
      <w:r w:rsidR="00381707">
        <w:t>18</w:t>
      </w:r>
      <w:r w:rsidR="00F25980" w:rsidRPr="0015793E">
        <w:t xml:space="preserve"> m</w:t>
      </w:r>
      <w:r w:rsidR="00F25980" w:rsidRPr="00381707">
        <w:rPr>
          <w:vertAlign w:val="superscript"/>
        </w:rPr>
        <w:t>2</w:t>
      </w:r>
      <w:r w:rsidR="00F25980" w:rsidRPr="0015793E">
        <w:t>, chiếm khoảng 4</w:t>
      </w:r>
      <w:r w:rsidR="00381707">
        <w:t>1</w:t>
      </w:r>
      <w:r w:rsidR="00F25980" w:rsidRPr="0015793E">
        <w:t>,</w:t>
      </w:r>
      <w:r w:rsidR="00381707">
        <w:t>06</w:t>
      </w:r>
      <w:r w:rsidR="006F5974" w:rsidRPr="0015793E">
        <w:t xml:space="preserve">% tổng diện tích toàn khu (gồm </w:t>
      </w:r>
      <w:r w:rsidR="00381707">
        <w:t>821</w:t>
      </w:r>
      <w:r w:rsidR="006F5974" w:rsidRPr="0015793E">
        <w:t xml:space="preserve"> lô đất), mật độ xây dựng </w:t>
      </w:r>
      <w:r w:rsidR="000F6222" w:rsidRPr="0015793E">
        <w:t>tối đa 8</w:t>
      </w:r>
      <w:r w:rsidR="00E05177">
        <w:t>6</w:t>
      </w:r>
      <w:r w:rsidR="000F6222" w:rsidRPr="0015793E">
        <w:t xml:space="preserve">%, chiều cao xây dựng </w:t>
      </w:r>
      <w:r w:rsidR="006D1E6B">
        <w:t>2</w:t>
      </w:r>
      <w:r w:rsidR="000F6222" w:rsidRPr="0015793E">
        <w:t>-</w:t>
      </w:r>
      <w:r w:rsidR="001B4FE3">
        <w:t>5</w:t>
      </w:r>
      <w:r w:rsidR="000F6222" w:rsidRPr="0015793E">
        <w:t xml:space="preserve"> tầng</w:t>
      </w:r>
      <w:r w:rsidR="00982134" w:rsidRPr="0015793E">
        <w:t>.</w:t>
      </w:r>
    </w:p>
    <w:p w14:paraId="34DB9AB0" w14:textId="4D262CF4" w:rsidR="00982134" w:rsidRPr="0015793E" w:rsidRDefault="00D2475F" w:rsidP="00EA4BAC">
      <w:pPr>
        <w:pStyle w:val="Heading5"/>
        <w:ind w:firstLine="567"/>
        <w:rPr>
          <w:rFonts w:eastAsia="SimSun"/>
          <w:b w:val="0"/>
          <w:bCs w:val="0"/>
        </w:rPr>
      </w:pPr>
      <w:r w:rsidRPr="0015793E">
        <w:rPr>
          <w:rFonts w:eastAsia="SimSun"/>
          <w:b w:val="0"/>
          <w:bCs w:val="0"/>
        </w:rPr>
        <w:t>Đất giáo dục</w:t>
      </w:r>
    </w:p>
    <w:p w14:paraId="118A46C9" w14:textId="30B6E7DC" w:rsidR="00A8649B" w:rsidRPr="0015793E" w:rsidRDefault="00A8649B" w:rsidP="000D54DB">
      <w:pPr>
        <w:pStyle w:val="NoSpacing"/>
      </w:pPr>
      <w:r w:rsidRPr="0015793E">
        <w:t xml:space="preserve">Đất giáo dục (Trường mầm non) được bố trí tại khu vực trung tâm </w:t>
      </w:r>
      <w:r w:rsidR="001600E6" w:rsidRPr="0015793E">
        <w:t>dự án cạnh khu vực vườn hoa cây xanh trung tâm</w:t>
      </w:r>
      <w:r w:rsidR="00433F67" w:rsidRPr="0015793E">
        <w:t xml:space="preserve">. Lô đất có ký hiệu GD với quy mô diện tích khoảng </w:t>
      </w:r>
      <w:r w:rsidR="00381707">
        <w:t>3</w:t>
      </w:r>
      <w:r w:rsidR="00433F67" w:rsidRPr="0015793E">
        <w:t>.</w:t>
      </w:r>
      <w:r w:rsidR="00381707">
        <w:t>142</w:t>
      </w:r>
      <w:r w:rsidR="00433F67" w:rsidRPr="0015793E">
        <w:t>,4</w:t>
      </w:r>
      <w:r w:rsidR="00381707">
        <w:t>7</w:t>
      </w:r>
      <w:r w:rsidR="00433F67" w:rsidRPr="0015793E">
        <w:t xml:space="preserve"> m</w:t>
      </w:r>
      <w:r w:rsidR="00433F67" w:rsidRPr="00381707">
        <w:rPr>
          <w:vertAlign w:val="superscript"/>
        </w:rPr>
        <w:t>2</w:t>
      </w:r>
      <w:r w:rsidR="00E80A35" w:rsidRPr="0015793E">
        <w:t>, chiếm 1,</w:t>
      </w:r>
      <w:r w:rsidR="00381707">
        <w:t>26</w:t>
      </w:r>
      <w:r w:rsidR="00E80A35" w:rsidRPr="0015793E">
        <w:t>%</w:t>
      </w:r>
      <w:r w:rsidR="00CB5440" w:rsidRPr="0015793E">
        <w:t xml:space="preserve"> diện tích toàn khu, mật độ xây dựng tối đa 40%</w:t>
      </w:r>
      <w:r w:rsidR="00FB1A41" w:rsidRPr="0015793E">
        <w:t xml:space="preserve">, tầng cao tối đa </w:t>
      </w:r>
      <w:r w:rsidR="000E749E" w:rsidRPr="0015793E">
        <w:t>0</w:t>
      </w:r>
      <w:r w:rsidR="00FB1A41" w:rsidRPr="0015793E">
        <w:t>3 tầng</w:t>
      </w:r>
      <w:r w:rsidR="000D54DB" w:rsidRPr="0015793E">
        <w:t>.</w:t>
      </w:r>
    </w:p>
    <w:p w14:paraId="56EBEF16" w14:textId="25CD68EF" w:rsidR="00AE4983" w:rsidRPr="0015793E" w:rsidRDefault="00AE4983" w:rsidP="00EA4BAC">
      <w:pPr>
        <w:pStyle w:val="Heading5"/>
        <w:ind w:firstLine="567"/>
        <w:rPr>
          <w:rFonts w:eastAsia="SimSun"/>
          <w:b w:val="0"/>
          <w:bCs w:val="0"/>
        </w:rPr>
      </w:pPr>
      <w:r w:rsidRPr="0015793E">
        <w:rPr>
          <w:rFonts w:eastAsia="SimSun"/>
          <w:b w:val="0"/>
          <w:bCs w:val="0"/>
        </w:rPr>
        <w:t xml:space="preserve">Đất </w:t>
      </w:r>
      <w:r w:rsidR="00021EA0" w:rsidRPr="0015793E">
        <w:rPr>
          <w:rFonts w:eastAsia="SimSun"/>
          <w:b w:val="0"/>
          <w:bCs w:val="0"/>
        </w:rPr>
        <w:t>cây xanh sử dụng công cộng</w:t>
      </w:r>
    </w:p>
    <w:p w14:paraId="598A1527" w14:textId="7EECF81E" w:rsidR="00021EA0" w:rsidRPr="0015793E" w:rsidRDefault="00CE740B" w:rsidP="005B5084">
      <w:pPr>
        <w:pStyle w:val="NoSpacing"/>
      </w:pPr>
      <w:r w:rsidRPr="0015793E">
        <w:t>Là đất cây xanh vườn hoa khu ở, vườn hoa cây xanh trung tâm, không gian xanh kết hợp các tuyến đi bộ được tổ chức đan xen trong nhóm nhà ở. Tại khu vực cây xanh có bố trí các tiện ích đô thị (sân tập thể dục thể thao, bãi đỗ xe nhỏ, khu vui chơi trẻ nhỏ...) phục vụ cộng đồng dân cư. Bao gồm 06 lô đất có ký hiệu từ CX-01 ÷ CX-06 với tổng diện tích khoảng 2</w:t>
      </w:r>
      <w:r w:rsidR="009C575E">
        <w:t>1</w:t>
      </w:r>
      <w:r w:rsidRPr="0015793E">
        <w:t>.</w:t>
      </w:r>
      <w:r w:rsidR="009C575E">
        <w:t>132</w:t>
      </w:r>
      <w:r w:rsidRPr="0015793E">
        <w:t>,</w:t>
      </w:r>
      <w:r w:rsidR="009C575E">
        <w:t>16</w:t>
      </w:r>
      <w:r w:rsidRPr="0015793E">
        <w:t xml:space="preserve"> m</w:t>
      </w:r>
      <w:r w:rsidRPr="00D5654C">
        <w:rPr>
          <w:vertAlign w:val="superscript"/>
        </w:rPr>
        <w:t>2</w:t>
      </w:r>
      <w:r w:rsidRPr="0015793E">
        <w:t xml:space="preserve">, chiếm </w:t>
      </w:r>
      <w:r w:rsidR="002F6276">
        <w:t>8</w:t>
      </w:r>
      <w:r w:rsidRPr="0015793E">
        <w:t>,</w:t>
      </w:r>
      <w:r w:rsidR="002F6276">
        <w:t>46</w:t>
      </w:r>
      <w:r w:rsidRPr="0015793E">
        <w:t>% tổng diện tích toàn khu, tầng cao 01 tầng, mật độ</w:t>
      </w:r>
      <w:r w:rsidR="00E938DC">
        <w:t xml:space="preserve"> xây dựng</w:t>
      </w:r>
      <w:r w:rsidRPr="0015793E">
        <w:t xml:space="preserve"> tối đa 5%.</w:t>
      </w:r>
    </w:p>
    <w:p w14:paraId="28CBDEEE" w14:textId="164E8DD6" w:rsidR="00CE740B" w:rsidRPr="0015793E" w:rsidRDefault="00162CCE" w:rsidP="00EA4BAC">
      <w:pPr>
        <w:pStyle w:val="Heading5"/>
        <w:ind w:firstLine="567"/>
        <w:rPr>
          <w:rFonts w:eastAsia="SimSun"/>
          <w:b w:val="0"/>
          <w:bCs w:val="0"/>
        </w:rPr>
      </w:pPr>
      <w:r w:rsidRPr="0015793E">
        <w:rPr>
          <w:rFonts w:eastAsia="SimSun"/>
          <w:b w:val="0"/>
          <w:bCs w:val="0"/>
        </w:rPr>
        <w:t>Đất thương mại</w:t>
      </w:r>
    </w:p>
    <w:p w14:paraId="687975CE" w14:textId="0A7D21BA" w:rsidR="00162CCE" w:rsidRPr="0015793E" w:rsidRDefault="00162CCE" w:rsidP="005B5084">
      <w:pPr>
        <w:pStyle w:val="NoSpacing"/>
      </w:pPr>
      <w:r w:rsidRPr="0015793E">
        <w:t xml:space="preserve">Đất công trình thương mại dịch vụ được quy hoạch tại vị trí cửa ngõ khu </w:t>
      </w:r>
      <w:r w:rsidR="00422E86" w:rsidRPr="0015793E">
        <w:t xml:space="preserve">vực lập quy hoạch. </w:t>
      </w:r>
      <w:r w:rsidR="007B03D4" w:rsidRPr="0015793E">
        <w:t xml:space="preserve">Là công trình thương mại dịch vụ thu hút đầu tư, thúc đẩy phát triển kinh tế </w:t>
      </w:r>
      <w:r w:rsidR="005E488D" w:rsidRPr="0015793E">
        <w:t>cho khu vực. Lô đất có ký hiệu TM với quy mô diện tích khoảng 8.</w:t>
      </w:r>
      <w:r w:rsidR="00D5654C">
        <w:t>9</w:t>
      </w:r>
      <w:r w:rsidR="00592148">
        <w:t>68</w:t>
      </w:r>
      <w:r w:rsidR="005E488D" w:rsidRPr="0015793E">
        <w:t>,6</w:t>
      </w:r>
      <w:r w:rsidR="00592148">
        <w:t>0</w:t>
      </w:r>
      <w:r w:rsidR="005E488D" w:rsidRPr="0015793E">
        <w:t xml:space="preserve"> m</w:t>
      </w:r>
      <w:r w:rsidR="005E488D" w:rsidRPr="00592148">
        <w:rPr>
          <w:vertAlign w:val="superscript"/>
        </w:rPr>
        <w:t>2</w:t>
      </w:r>
      <w:r w:rsidR="0019077C" w:rsidRPr="0015793E">
        <w:t>, mật độ xây dựng tối đa 60%, tầng cao tối đa 07 tầng</w:t>
      </w:r>
      <w:r w:rsidR="005B5084" w:rsidRPr="0015793E">
        <w:t>.</w:t>
      </w:r>
    </w:p>
    <w:p w14:paraId="34A1FC64" w14:textId="2E38F20F" w:rsidR="005B5084" w:rsidRPr="0015793E" w:rsidRDefault="005B5084" w:rsidP="00EA4BAC">
      <w:pPr>
        <w:pStyle w:val="Heading5"/>
        <w:ind w:firstLine="567"/>
        <w:rPr>
          <w:rFonts w:eastAsia="SimSun"/>
          <w:b w:val="0"/>
          <w:bCs w:val="0"/>
        </w:rPr>
      </w:pPr>
      <w:r w:rsidRPr="0015793E">
        <w:rPr>
          <w:rFonts w:eastAsia="SimSun"/>
          <w:b w:val="0"/>
          <w:bCs w:val="0"/>
        </w:rPr>
        <w:t xml:space="preserve">Đất </w:t>
      </w:r>
      <w:r w:rsidR="00A12E61">
        <w:rPr>
          <w:rFonts w:eastAsia="SimSun"/>
          <w:b w:val="0"/>
          <w:bCs w:val="0"/>
        </w:rPr>
        <w:t>tín ngưỡng</w:t>
      </w:r>
    </w:p>
    <w:p w14:paraId="67C0E858" w14:textId="059466C1" w:rsidR="004A5259" w:rsidRPr="0015793E" w:rsidRDefault="004A5259" w:rsidP="00B74CBE">
      <w:pPr>
        <w:pStyle w:val="NoSpacing"/>
      </w:pPr>
      <w:r w:rsidRPr="0015793E">
        <w:t xml:space="preserve">Là đất miếu hiện trạng được quy hoạch kết hợp với khu công viên cây xanh tạo không gian </w:t>
      </w:r>
      <w:r w:rsidR="00E068E9" w:rsidRPr="0015793E">
        <w:t xml:space="preserve">cảnh quan phục vụ cho người dân trong khu vực. Lô đất có ký hiệu DT </w:t>
      </w:r>
      <w:r w:rsidR="00B74CBE" w:rsidRPr="0015793E">
        <w:t>với quy mô diện tích 500,00 m</w:t>
      </w:r>
      <w:r w:rsidR="00B74CBE" w:rsidRPr="00592148">
        <w:rPr>
          <w:vertAlign w:val="superscript"/>
        </w:rPr>
        <w:t>2</w:t>
      </w:r>
      <w:r w:rsidR="00B74CBE" w:rsidRPr="0015793E">
        <w:t>, chiếm 0,2% diện tích toàn khu.</w:t>
      </w:r>
    </w:p>
    <w:p w14:paraId="56B3A7C4" w14:textId="069AAA96" w:rsidR="008C1F3A" w:rsidRPr="0015793E" w:rsidRDefault="00B74CBE" w:rsidP="00EA4BAC">
      <w:pPr>
        <w:pStyle w:val="Heading5"/>
        <w:ind w:firstLine="567"/>
        <w:rPr>
          <w:rFonts w:eastAsia="SimSun"/>
          <w:b w:val="0"/>
          <w:bCs w:val="0"/>
        </w:rPr>
      </w:pPr>
      <w:r w:rsidRPr="0015793E">
        <w:rPr>
          <w:rFonts w:eastAsia="SimSun"/>
          <w:b w:val="0"/>
          <w:bCs w:val="0"/>
        </w:rPr>
        <w:t xml:space="preserve">Đất </w:t>
      </w:r>
      <w:r w:rsidR="008C1F3A" w:rsidRPr="0015793E">
        <w:rPr>
          <w:rFonts w:eastAsia="SimSun"/>
          <w:b w:val="0"/>
          <w:bCs w:val="0"/>
        </w:rPr>
        <w:t>cây xanh chuyên dụng</w:t>
      </w:r>
    </w:p>
    <w:p w14:paraId="65DAC047" w14:textId="12A83067" w:rsidR="008C1F3A" w:rsidRPr="0015793E" w:rsidRDefault="0097729E" w:rsidP="0097729E">
      <w:pPr>
        <w:pStyle w:val="NoSpacing"/>
      </w:pPr>
      <w:r w:rsidRPr="0015793E">
        <w:t>Là đất cây xanh trong cách ly của trạm xử lý nước thải, đảm bảo khoảng cách an toàn cho người dân trong khu vực và lân cận. Lô đất có ký hiệu C</w:t>
      </w:r>
      <w:r w:rsidR="00546EC0">
        <w:t>XC</w:t>
      </w:r>
      <w:r w:rsidRPr="0015793E">
        <w:t>L</w:t>
      </w:r>
      <w:r w:rsidR="002F6276">
        <w:t>-</w:t>
      </w:r>
      <w:r w:rsidR="002F6276">
        <w:lastRenderedPageBreak/>
        <w:t>01 và C</w:t>
      </w:r>
      <w:r w:rsidR="00546EC0">
        <w:t>XC</w:t>
      </w:r>
      <w:r w:rsidR="002F6276">
        <w:t>L</w:t>
      </w:r>
      <w:r w:rsidR="00546EC0">
        <w:t>-02</w:t>
      </w:r>
      <w:r w:rsidRPr="0015793E">
        <w:t xml:space="preserve">, với tổng diện tích </w:t>
      </w:r>
      <w:r w:rsidR="00546EC0">
        <w:t>2</w:t>
      </w:r>
      <w:r w:rsidRPr="0015793E">
        <w:t>.</w:t>
      </w:r>
      <w:r w:rsidR="00546EC0">
        <w:t>263</w:t>
      </w:r>
      <w:r w:rsidRPr="0015793E">
        <w:t>,</w:t>
      </w:r>
      <w:r w:rsidR="00546EC0">
        <w:t>82</w:t>
      </w:r>
      <w:r w:rsidRPr="0015793E">
        <w:t xml:space="preserve"> m</w:t>
      </w:r>
      <w:r w:rsidRPr="00592148">
        <w:rPr>
          <w:vertAlign w:val="superscript"/>
        </w:rPr>
        <w:t>2</w:t>
      </w:r>
      <w:r w:rsidRPr="0015793E">
        <w:t>, chiếm 0,</w:t>
      </w:r>
      <w:r w:rsidR="00546EC0">
        <w:t>91</w:t>
      </w:r>
      <w:r w:rsidRPr="0015793E">
        <w:t>% tổng diện tích toàn khu.</w:t>
      </w:r>
    </w:p>
    <w:p w14:paraId="3B2E9E12" w14:textId="111BA4B4" w:rsidR="0097729E" w:rsidRPr="0015793E" w:rsidRDefault="002060E3" w:rsidP="00EA4BAC">
      <w:pPr>
        <w:pStyle w:val="Heading5"/>
        <w:ind w:firstLine="567"/>
        <w:rPr>
          <w:rFonts w:eastAsia="SimSun"/>
          <w:b w:val="0"/>
          <w:bCs w:val="0"/>
        </w:rPr>
      </w:pPr>
      <w:r w:rsidRPr="0015793E">
        <w:rPr>
          <w:rFonts w:eastAsia="SimSun"/>
          <w:b w:val="0"/>
          <w:bCs w:val="0"/>
        </w:rPr>
        <w:t>Đất bãi đỗ xe</w:t>
      </w:r>
    </w:p>
    <w:p w14:paraId="0FDBAB55" w14:textId="04227006" w:rsidR="002060E3" w:rsidRPr="0015793E" w:rsidRDefault="00857463" w:rsidP="005B580D">
      <w:pPr>
        <w:pStyle w:val="NoSpacing"/>
      </w:pPr>
      <w:r w:rsidRPr="0015793E">
        <w:t xml:space="preserve">Quy hoạch các bãi đỗ xe tập trung và bãi đỗ xe nhỏ lẻ tại một số tuyến đường </w:t>
      </w:r>
      <w:r w:rsidR="00C40382" w:rsidRPr="0015793E">
        <w:t xml:space="preserve">đảm bảo đủ chỉ tiêu phục vụ nhu cầu đỗ xe cho người dân trong khu vực. </w:t>
      </w:r>
      <w:r w:rsidR="00904A04" w:rsidRPr="0015793E">
        <w:t xml:space="preserve">Bao gồm </w:t>
      </w:r>
      <w:r w:rsidR="00B4415D" w:rsidRPr="0015793E">
        <w:t xml:space="preserve">các lô đất có ký hiệu từ </w:t>
      </w:r>
      <w:r w:rsidR="00917AE3" w:rsidRPr="0015793E">
        <w:t>BDX-01 ÷ BDX-0</w:t>
      </w:r>
      <w:r w:rsidR="00DE58D2">
        <w:t>4</w:t>
      </w:r>
      <w:r w:rsidR="00917AE3" w:rsidRPr="0015793E">
        <w:t xml:space="preserve"> với tổng diện tích khoảng </w:t>
      </w:r>
      <w:r w:rsidR="005B580D" w:rsidRPr="0015793E">
        <w:t>10.</w:t>
      </w:r>
      <w:r w:rsidR="00DE58D2">
        <w:t>847</w:t>
      </w:r>
      <w:r w:rsidR="005B580D" w:rsidRPr="0015793E">
        <w:t>,</w:t>
      </w:r>
      <w:r w:rsidR="00DE58D2">
        <w:t>32</w:t>
      </w:r>
      <w:r w:rsidR="005B580D" w:rsidRPr="0015793E">
        <w:t xml:space="preserve"> m</w:t>
      </w:r>
      <w:r w:rsidR="005B580D" w:rsidRPr="00DE58D2">
        <w:rPr>
          <w:vertAlign w:val="superscript"/>
        </w:rPr>
        <w:t>2</w:t>
      </w:r>
      <w:r w:rsidR="005B580D" w:rsidRPr="0015793E">
        <w:t>, chiếm 4</w:t>
      </w:r>
      <w:r w:rsidR="00DE58D2">
        <w:t>,</w:t>
      </w:r>
      <w:r w:rsidR="005B580D" w:rsidRPr="0015793E">
        <w:t>08</w:t>
      </w:r>
      <w:r w:rsidR="00DE58D2">
        <w:t>%</w:t>
      </w:r>
      <w:r w:rsidR="005B580D" w:rsidRPr="0015793E">
        <w:t xml:space="preserve"> tổng diện tích toàn khu.</w:t>
      </w:r>
    </w:p>
    <w:p w14:paraId="41E17193" w14:textId="7D153555" w:rsidR="005B580D" w:rsidRPr="0015793E" w:rsidRDefault="005B580D" w:rsidP="00EA4BAC">
      <w:pPr>
        <w:pStyle w:val="Heading5"/>
        <w:ind w:firstLine="567"/>
        <w:rPr>
          <w:rFonts w:eastAsia="SimSun"/>
          <w:b w:val="0"/>
          <w:bCs w:val="0"/>
        </w:rPr>
      </w:pPr>
      <w:r w:rsidRPr="0015793E">
        <w:rPr>
          <w:rFonts w:eastAsia="SimSun"/>
          <w:b w:val="0"/>
          <w:bCs w:val="0"/>
        </w:rPr>
        <w:t>Đất</w:t>
      </w:r>
      <w:r w:rsidR="00613F7F" w:rsidRPr="0015793E">
        <w:rPr>
          <w:rFonts w:eastAsia="SimSun"/>
          <w:b w:val="0"/>
          <w:bCs w:val="0"/>
        </w:rPr>
        <w:t xml:space="preserve"> hạ tầng kỹ thuật khác (trạm xử lý nước thải)</w:t>
      </w:r>
    </w:p>
    <w:p w14:paraId="2B4E1F43" w14:textId="31CB2995" w:rsidR="00613F7F" w:rsidRPr="0015793E" w:rsidRDefault="002463B5" w:rsidP="00F90676">
      <w:pPr>
        <w:pStyle w:val="NoSpacing"/>
      </w:pPr>
      <w:r w:rsidRPr="0015793E">
        <w:t xml:space="preserve">Bố trí một trạm xử lý nước thải nằm ở phía Đông Nam khu vực lập quy hoạch, nằm ở khu vực có cos cao độ thấp nhất của dự án, giúp xử lý thoát nước thải sinh hoạt của người dân trước khi xả thải ra môi trường. Bao gồm 1 lô đất có ký hiệu HT với diện tích </w:t>
      </w:r>
      <w:r w:rsidR="00F90676" w:rsidRPr="0015793E">
        <w:t xml:space="preserve">1.084,65 </w:t>
      </w:r>
      <w:r w:rsidRPr="0015793E">
        <w:t>m</w:t>
      </w:r>
      <w:r w:rsidRPr="00DE58D2">
        <w:rPr>
          <w:vertAlign w:val="superscript"/>
        </w:rPr>
        <w:t>2</w:t>
      </w:r>
      <w:r w:rsidRPr="0015793E">
        <w:t>, chiếm 0</w:t>
      </w:r>
      <w:r w:rsidR="00DE58D2">
        <w:t>,</w:t>
      </w:r>
      <w:r w:rsidR="00F90676" w:rsidRPr="0015793E">
        <w:t>4</w:t>
      </w:r>
      <w:r w:rsidRPr="0015793E">
        <w:t>3% tổng diện tích toàn khu.</w:t>
      </w:r>
    </w:p>
    <w:p w14:paraId="5BCD796D" w14:textId="00FB525B" w:rsidR="00F90676" w:rsidRPr="0015793E" w:rsidRDefault="00F90676" w:rsidP="00EA4BAC">
      <w:pPr>
        <w:pStyle w:val="Heading5"/>
        <w:ind w:firstLine="567"/>
        <w:rPr>
          <w:rFonts w:eastAsia="SimSun"/>
          <w:b w:val="0"/>
          <w:bCs w:val="0"/>
        </w:rPr>
      </w:pPr>
      <w:r w:rsidRPr="0015793E">
        <w:rPr>
          <w:rFonts w:eastAsia="SimSun"/>
          <w:b w:val="0"/>
          <w:bCs w:val="0"/>
        </w:rPr>
        <w:t>Đất giao thông</w:t>
      </w:r>
    </w:p>
    <w:p w14:paraId="125A4D84" w14:textId="4BC7173A" w:rsidR="00C120FF" w:rsidRPr="0015793E" w:rsidRDefault="00C120FF" w:rsidP="00BC13CF">
      <w:pPr>
        <w:pStyle w:val="NoSpacing"/>
      </w:pPr>
      <w:r w:rsidRPr="0015793E">
        <w:t xml:space="preserve">Đất giao thông có diện tích khoảng </w:t>
      </w:r>
      <w:r w:rsidR="00CB07F7" w:rsidRPr="0015793E">
        <w:t>9</w:t>
      </w:r>
      <w:r w:rsidR="00A01052">
        <w:t>9</w:t>
      </w:r>
      <w:r w:rsidR="00CB07F7" w:rsidRPr="0015793E">
        <w:t>.</w:t>
      </w:r>
      <w:r w:rsidR="00A01052">
        <w:t>378</w:t>
      </w:r>
      <w:r w:rsidR="00CB07F7" w:rsidRPr="0015793E">
        <w:t>,</w:t>
      </w:r>
      <w:r w:rsidR="00A01052">
        <w:t>20</w:t>
      </w:r>
      <w:r w:rsidRPr="0015793E">
        <w:t>m</w:t>
      </w:r>
      <w:r w:rsidRPr="00DE58D2">
        <w:rPr>
          <w:vertAlign w:val="superscript"/>
        </w:rPr>
        <w:t>2</w:t>
      </w:r>
      <w:r w:rsidRPr="0015793E">
        <w:t xml:space="preserve">, chiếm </w:t>
      </w:r>
      <w:r w:rsidR="00CB07F7" w:rsidRPr="0015793E">
        <w:t>3</w:t>
      </w:r>
      <w:r w:rsidR="00A01052">
        <w:t>9</w:t>
      </w:r>
      <w:r w:rsidRPr="0015793E">
        <w:t>,</w:t>
      </w:r>
      <w:r w:rsidR="00A01052">
        <w:t>76</w:t>
      </w:r>
      <w:r w:rsidRPr="0015793E">
        <w:t>% diện tích toàn khu.</w:t>
      </w:r>
    </w:p>
    <w:p w14:paraId="2D5C8D28" w14:textId="2800A3A1" w:rsidR="00C120FF" w:rsidRPr="0015793E" w:rsidRDefault="00C120FF" w:rsidP="00CB07F7">
      <w:pPr>
        <w:pStyle w:val="-Noidung"/>
        <w:tabs>
          <w:tab w:val="clear" w:pos="0"/>
          <w:tab w:val="left" w:pos="540"/>
        </w:tabs>
        <w:ind w:left="0" w:firstLine="360"/>
        <w:rPr>
          <w:rFonts w:eastAsia="SimSun"/>
        </w:rPr>
      </w:pPr>
      <w:r w:rsidRPr="0015793E">
        <w:rPr>
          <w:rFonts w:eastAsia="SimSun"/>
        </w:rPr>
        <w:t xml:space="preserve">Giao thông đối ngoại: Là tuyến đường Sông Nhạn – Dầu Giây (đường ĐT.760) </w:t>
      </w:r>
      <w:r w:rsidR="00BC13CF" w:rsidRPr="0015793E">
        <w:rPr>
          <w:rFonts w:eastAsia="SimSun"/>
        </w:rPr>
        <w:t xml:space="preserve">phía Bắc và phía Tây dự án. </w:t>
      </w:r>
    </w:p>
    <w:p w14:paraId="4513596C" w14:textId="52A006F4" w:rsidR="00C120FF" w:rsidRPr="0015793E" w:rsidRDefault="00C120FF" w:rsidP="00CB07F7">
      <w:pPr>
        <w:pStyle w:val="-Noidung"/>
        <w:tabs>
          <w:tab w:val="clear" w:pos="0"/>
          <w:tab w:val="left" w:pos="540"/>
        </w:tabs>
        <w:ind w:left="0" w:firstLine="360"/>
        <w:rPr>
          <w:rFonts w:eastAsia="SimSun"/>
        </w:rPr>
      </w:pPr>
      <w:r w:rsidRPr="0015793E">
        <w:rPr>
          <w:rFonts w:eastAsia="SimSun"/>
        </w:rPr>
        <w:t>Giao thông nội bộ: Bao gồm các tuyến đường khu vực, đường nhóm nhà ở và đường xe đạp, đường đi bộ kết nối với nhau hình thành nên mạng lưới giao thông hỗn hợp và liên tục, đảm bảo tính kết nối giữa các khu chức năng và kết nối với hệ thống giao thông đối ngoại.</w:t>
      </w:r>
    </w:p>
    <w:p w14:paraId="17C2233E" w14:textId="00A677FC" w:rsidR="009956D9" w:rsidRDefault="002D28B2" w:rsidP="007E7FEE">
      <w:pPr>
        <w:pStyle w:val="NoSpacing"/>
        <w:ind w:firstLine="0"/>
        <w:rPr>
          <w:noProof/>
        </w:rPr>
      </w:pPr>
      <w:r w:rsidRPr="0015793E">
        <w:rPr>
          <w:noProof/>
        </w:rPr>
        <w:t xml:space="preserve"> </w:t>
      </w:r>
    </w:p>
    <w:p w14:paraId="315963DF" w14:textId="72F391D6" w:rsidR="00B53620" w:rsidRPr="00B53620" w:rsidRDefault="00000000" w:rsidP="00F34765">
      <w:pPr>
        <w:pStyle w:val="NoSpacing"/>
      </w:pPr>
      <w:r>
        <w:rPr>
          <w:noProof/>
        </w:rPr>
        <w:lastRenderedPageBreak/>
        <w:pict w14:anchorId="1CEAE6C5">
          <v:shape id="Picture 1" o:spid="_x0000_s2069" type="#_x0000_t75" style="position:absolute;left:0;text-align:left;margin-left:361.65pt;margin-top:-7.15pt;width:110.05pt;height:170.3pt;z-index:1;visibility:visible;mso-wrap-style:square;mso-position-horizontal-relative:text;mso-position-vertical-relative:text">
            <v:imagedata r:id="rId9" o:title=""/>
          </v:shape>
        </w:pict>
      </w:r>
      <w:r w:rsidR="00E27B67">
        <w:pict w14:anchorId="71137FB8">
          <v:shape id="_x0000_i1027" type="#_x0000_t75" style="width:458.9pt;height:651.65pt">
            <v:imagedata r:id="rId10" o:title=""/>
          </v:shape>
        </w:pict>
      </w:r>
    </w:p>
    <w:p w14:paraId="523B620B" w14:textId="00EB986B" w:rsidR="009956D9" w:rsidRPr="009858C3" w:rsidRDefault="002C6306" w:rsidP="00EF0AE2">
      <w:pPr>
        <w:jc w:val="center"/>
        <w:rPr>
          <w:i/>
          <w:iCs/>
          <w:sz w:val="24"/>
          <w:szCs w:val="24"/>
          <w:lang w:val="fr-FR"/>
        </w:rPr>
      </w:pPr>
      <w:r w:rsidRPr="009858C3">
        <w:rPr>
          <w:i/>
          <w:iCs/>
          <w:sz w:val="24"/>
          <w:szCs w:val="24"/>
          <w:lang w:val="fr-FR"/>
        </w:rPr>
        <w:t xml:space="preserve">Hình: </w:t>
      </w:r>
      <w:r w:rsidR="00EF0AE2" w:rsidRPr="009858C3">
        <w:rPr>
          <w:i/>
          <w:iCs/>
          <w:sz w:val="24"/>
          <w:szCs w:val="24"/>
          <w:lang w:val="fr-FR"/>
        </w:rPr>
        <w:t>Sơ đồ sử dụng đất quy hoạch</w:t>
      </w:r>
    </w:p>
    <w:p w14:paraId="28392F98" w14:textId="77777777" w:rsidR="00EF0AE2" w:rsidRDefault="00EF0AE2" w:rsidP="00EF0AE2">
      <w:pPr>
        <w:jc w:val="center"/>
        <w:rPr>
          <w:i/>
          <w:iCs/>
          <w:lang w:val="fr-FR"/>
        </w:rPr>
      </w:pPr>
    </w:p>
    <w:p w14:paraId="6CFE600E" w14:textId="77777777" w:rsidR="004A602B" w:rsidRDefault="004A602B" w:rsidP="00EF0AE2">
      <w:pPr>
        <w:jc w:val="center"/>
        <w:rPr>
          <w:i/>
          <w:iCs/>
          <w:lang w:val="fr-FR"/>
        </w:rPr>
      </w:pPr>
    </w:p>
    <w:p w14:paraId="2CDDC953" w14:textId="77777777" w:rsidR="004A602B" w:rsidRPr="0015793E" w:rsidRDefault="004A602B" w:rsidP="00EF0AE2">
      <w:pPr>
        <w:jc w:val="center"/>
        <w:rPr>
          <w:i/>
          <w:iCs/>
          <w:lang w:val="fr-FR"/>
        </w:rPr>
      </w:pPr>
    </w:p>
    <w:p w14:paraId="42236C4D" w14:textId="758B8CCD" w:rsidR="002D28B2" w:rsidRPr="00FA28F3" w:rsidRDefault="002C6306" w:rsidP="008841D9">
      <w:pPr>
        <w:jc w:val="center"/>
        <w:rPr>
          <w:lang w:val="fr-FR"/>
        </w:rPr>
      </w:pPr>
      <w:r w:rsidRPr="00FA28F3">
        <w:rPr>
          <w:lang w:val="fr-FR"/>
        </w:rPr>
        <w:lastRenderedPageBreak/>
        <w:t xml:space="preserve">Bảng tổng hợp </w:t>
      </w:r>
      <w:r w:rsidR="00E055F3" w:rsidRPr="00FA28F3">
        <w:rPr>
          <w:lang w:val="fr-FR"/>
        </w:rPr>
        <w:t>sử dụng đất quy hoạch</w:t>
      </w:r>
    </w:p>
    <w:tbl>
      <w:tblPr>
        <w:tblW w:w="9356" w:type="dxa"/>
        <w:tblInd w:w="-34" w:type="dxa"/>
        <w:tblLook w:val="04A0" w:firstRow="1" w:lastRow="0" w:firstColumn="1" w:lastColumn="0" w:noHBand="0" w:noVBand="1"/>
      </w:tblPr>
      <w:tblGrid>
        <w:gridCol w:w="993"/>
        <w:gridCol w:w="4536"/>
        <w:gridCol w:w="2126"/>
        <w:gridCol w:w="1701"/>
      </w:tblGrid>
      <w:tr w:rsidR="002E3A1C" w:rsidRPr="00FA28F3" w14:paraId="25D2FDDE" w14:textId="77777777" w:rsidTr="008841D9">
        <w:trPr>
          <w:trHeight w:val="1305"/>
        </w:trPr>
        <w:tc>
          <w:tcPr>
            <w:tcW w:w="993" w:type="dxa"/>
            <w:tcBorders>
              <w:top w:val="single" w:sz="4" w:space="0" w:color="auto"/>
              <w:left w:val="single" w:sz="8" w:space="0" w:color="auto"/>
              <w:bottom w:val="single" w:sz="4" w:space="0" w:color="auto"/>
              <w:right w:val="single" w:sz="4" w:space="0" w:color="auto"/>
            </w:tcBorders>
            <w:noWrap/>
            <w:vAlign w:val="center"/>
            <w:hideMark/>
          </w:tcPr>
          <w:p w14:paraId="536522CE" w14:textId="77777777" w:rsidR="000B0E64" w:rsidRPr="00FA28F3" w:rsidRDefault="000B0E64" w:rsidP="000B0E64">
            <w:pPr>
              <w:widowControl/>
              <w:spacing w:before="0" w:after="0"/>
              <w:jc w:val="center"/>
              <w:rPr>
                <w:rFonts w:eastAsia="Times New Roman"/>
                <w:b/>
                <w:bCs/>
                <w:sz w:val="22"/>
                <w:szCs w:val="22"/>
              </w:rPr>
            </w:pPr>
            <w:r w:rsidRPr="00FA28F3">
              <w:rPr>
                <w:rFonts w:eastAsia="Times New Roman"/>
                <w:b/>
                <w:bCs/>
                <w:sz w:val="22"/>
                <w:szCs w:val="22"/>
              </w:rPr>
              <w:t>TT</w:t>
            </w:r>
          </w:p>
        </w:tc>
        <w:tc>
          <w:tcPr>
            <w:tcW w:w="4536" w:type="dxa"/>
            <w:tcBorders>
              <w:top w:val="single" w:sz="4" w:space="0" w:color="auto"/>
              <w:left w:val="nil"/>
              <w:bottom w:val="single" w:sz="4" w:space="0" w:color="auto"/>
              <w:right w:val="single" w:sz="4" w:space="0" w:color="auto"/>
            </w:tcBorders>
            <w:noWrap/>
            <w:vAlign w:val="center"/>
            <w:hideMark/>
          </w:tcPr>
          <w:p w14:paraId="69F50B8E" w14:textId="77777777" w:rsidR="000B0E64" w:rsidRPr="00FA28F3" w:rsidRDefault="000B0E64" w:rsidP="000B0E64">
            <w:pPr>
              <w:widowControl/>
              <w:spacing w:before="0" w:after="0"/>
              <w:jc w:val="center"/>
              <w:rPr>
                <w:rFonts w:eastAsia="Times New Roman"/>
                <w:b/>
                <w:bCs/>
                <w:sz w:val="22"/>
                <w:szCs w:val="22"/>
              </w:rPr>
            </w:pPr>
            <w:r w:rsidRPr="00FA28F3">
              <w:rPr>
                <w:rFonts w:eastAsia="Times New Roman"/>
                <w:b/>
                <w:bCs/>
                <w:sz w:val="22"/>
                <w:szCs w:val="22"/>
              </w:rPr>
              <w:t>Loại đất</w:t>
            </w:r>
          </w:p>
        </w:tc>
        <w:tc>
          <w:tcPr>
            <w:tcW w:w="2126" w:type="dxa"/>
            <w:tcBorders>
              <w:top w:val="single" w:sz="4" w:space="0" w:color="auto"/>
              <w:left w:val="nil"/>
              <w:bottom w:val="single" w:sz="4" w:space="0" w:color="auto"/>
              <w:right w:val="single" w:sz="4" w:space="0" w:color="auto"/>
            </w:tcBorders>
            <w:vAlign w:val="center"/>
            <w:hideMark/>
          </w:tcPr>
          <w:p w14:paraId="78C934CD" w14:textId="77777777" w:rsidR="000B0E64" w:rsidRPr="00FA28F3" w:rsidRDefault="000B0E64" w:rsidP="000B0E64">
            <w:pPr>
              <w:widowControl/>
              <w:spacing w:before="0" w:after="0"/>
              <w:jc w:val="center"/>
              <w:rPr>
                <w:rFonts w:eastAsia="Times New Roman"/>
                <w:b/>
                <w:bCs/>
                <w:sz w:val="22"/>
                <w:szCs w:val="22"/>
              </w:rPr>
            </w:pPr>
            <w:r w:rsidRPr="00FA28F3">
              <w:rPr>
                <w:rFonts w:eastAsia="Times New Roman"/>
                <w:b/>
                <w:bCs/>
                <w:sz w:val="22"/>
                <w:szCs w:val="22"/>
              </w:rPr>
              <w:t>Diện tích (M2)</w:t>
            </w:r>
          </w:p>
        </w:tc>
        <w:tc>
          <w:tcPr>
            <w:tcW w:w="1701" w:type="dxa"/>
            <w:tcBorders>
              <w:top w:val="single" w:sz="4" w:space="0" w:color="auto"/>
              <w:left w:val="nil"/>
              <w:bottom w:val="single" w:sz="4" w:space="0" w:color="auto"/>
              <w:right w:val="single" w:sz="4" w:space="0" w:color="auto"/>
            </w:tcBorders>
            <w:vAlign w:val="center"/>
            <w:hideMark/>
          </w:tcPr>
          <w:p w14:paraId="59FBA417" w14:textId="77777777" w:rsidR="000B0E64" w:rsidRPr="00FA28F3" w:rsidRDefault="000B0E64" w:rsidP="000B0E64">
            <w:pPr>
              <w:widowControl/>
              <w:spacing w:before="0" w:after="0"/>
              <w:jc w:val="center"/>
              <w:rPr>
                <w:rFonts w:eastAsia="Times New Roman"/>
                <w:b/>
                <w:bCs/>
                <w:sz w:val="22"/>
                <w:szCs w:val="22"/>
              </w:rPr>
            </w:pPr>
            <w:r w:rsidRPr="00FA28F3">
              <w:rPr>
                <w:rFonts w:eastAsia="Times New Roman"/>
                <w:b/>
                <w:bCs/>
                <w:sz w:val="22"/>
                <w:szCs w:val="22"/>
              </w:rPr>
              <w:t>Tỷ lệ (%)</w:t>
            </w:r>
          </w:p>
        </w:tc>
      </w:tr>
      <w:tr w:rsidR="001F1D01" w:rsidRPr="00FA28F3" w14:paraId="5065BA3E"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2A61FCA0" w14:textId="75BA26C8" w:rsidR="001F1D01" w:rsidRPr="00FA28F3" w:rsidRDefault="001F1D01" w:rsidP="001F1D01">
            <w:pPr>
              <w:widowControl/>
              <w:spacing w:before="0" w:after="0"/>
              <w:jc w:val="center"/>
              <w:rPr>
                <w:rFonts w:eastAsia="Times New Roman"/>
                <w:b/>
                <w:bCs/>
                <w:sz w:val="22"/>
                <w:szCs w:val="22"/>
              </w:rPr>
            </w:pPr>
            <w:r w:rsidRPr="00FA28F3">
              <w:rPr>
                <w:b/>
                <w:bCs/>
                <w:sz w:val="26"/>
                <w:szCs w:val="26"/>
              </w:rPr>
              <w:t>1</w:t>
            </w:r>
          </w:p>
        </w:tc>
        <w:tc>
          <w:tcPr>
            <w:tcW w:w="4536" w:type="dxa"/>
            <w:tcBorders>
              <w:top w:val="nil"/>
              <w:left w:val="nil"/>
              <w:bottom w:val="single" w:sz="4" w:space="0" w:color="auto"/>
              <w:right w:val="single" w:sz="4" w:space="0" w:color="auto"/>
            </w:tcBorders>
            <w:vAlign w:val="center"/>
            <w:hideMark/>
          </w:tcPr>
          <w:p w14:paraId="0C254AD6" w14:textId="0E90FD1F" w:rsidR="001F1D01" w:rsidRPr="00FA28F3" w:rsidRDefault="001F1D01" w:rsidP="001F1D01">
            <w:pPr>
              <w:widowControl/>
              <w:spacing w:before="0" w:after="0"/>
              <w:jc w:val="left"/>
              <w:rPr>
                <w:rFonts w:eastAsia="Times New Roman"/>
                <w:b/>
                <w:bCs/>
                <w:sz w:val="22"/>
                <w:szCs w:val="22"/>
              </w:rPr>
            </w:pPr>
            <w:r w:rsidRPr="00FA28F3">
              <w:rPr>
                <w:b/>
                <w:bCs/>
                <w:sz w:val="26"/>
                <w:szCs w:val="26"/>
              </w:rPr>
              <w:t>Đất nhà ở</w:t>
            </w:r>
          </w:p>
        </w:tc>
        <w:tc>
          <w:tcPr>
            <w:tcW w:w="2126" w:type="dxa"/>
            <w:tcBorders>
              <w:top w:val="nil"/>
              <w:left w:val="nil"/>
              <w:bottom w:val="single" w:sz="4" w:space="0" w:color="auto"/>
              <w:right w:val="single" w:sz="4" w:space="0" w:color="auto"/>
            </w:tcBorders>
            <w:noWrap/>
            <w:vAlign w:val="center"/>
            <w:hideMark/>
          </w:tcPr>
          <w:p w14:paraId="0DB4BCE0" w14:textId="436D5295" w:rsidR="001F1D01" w:rsidRPr="00FA28F3" w:rsidRDefault="001F1D01" w:rsidP="001F1D01">
            <w:pPr>
              <w:widowControl/>
              <w:spacing w:before="0" w:after="0"/>
              <w:jc w:val="right"/>
              <w:rPr>
                <w:rFonts w:eastAsia="Times New Roman"/>
                <w:b/>
                <w:bCs/>
                <w:sz w:val="22"/>
                <w:szCs w:val="22"/>
              </w:rPr>
            </w:pPr>
            <w:r w:rsidRPr="00FA28F3">
              <w:rPr>
                <w:b/>
                <w:bCs/>
                <w:sz w:val="26"/>
                <w:szCs w:val="26"/>
              </w:rPr>
              <w:t>102.609,18</w:t>
            </w:r>
          </w:p>
        </w:tc>
        <w:tc>
          <w:tcPr>
            <w:tcW w:w="1701" w:type="dxa"/>
            <w:tcBorders>
              <w:top w:val="nil"/>
              <w:left w:val="nil"/>
              <w:bottom w:val="single" w:sz="4" w:space="0" w:color="auto"/>
              <w:right w:val="single" w:sz="4" w:space="0" w:color="auto"/>
            </w:tcBorders>
            <w:noWrap/>
            <w:vAlign w:val="center"/>
            <w:hideMark/>
          </w:tcPr>
          <w:p w14:paraId="69BE9BA3" w14:textId="0188937B" w:rsidR="001F1D01" w:rsidRPr="00FA28F3" w:rsidRDefault="001F1D01" w:rsidP="001F1D01">
            <w:pPr>
              <w:widowControl/>
              <w:spacing w:before="0" w:after="0"/>
              <w:jc w:val="right"/>
              <w:rPr>
                <w:rFonts w:eastAsia="Times New Roman"/>
                <w:b/>
                <w:bCs/>
                <w:sz w:val="22"/>
                <w:szCs w:val="22"/>
              </w:rPr>
            </w:pPr>
            <w:r w:rsidRPr="00FA28F3">
              <w:rPr>
                <w:b/>
                <w:bCs/>
                <w:sz w:val="26"/>
                <w:szCs w:val="26"/>
              </w:rPr>
              <w:t>41,06</w:t>
            </w:r>
          </w:p>
        </w:tc>
      </w:tr>
      <w:tr w:rsidR="001F1D01" w:rsidRPr="00FA28F3" w14:paraId="0A0E63C8"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69A6CA4B" w14:textId="493F466E" w:rsidR="001F1D01" w:rsidRPr="00FA28F3" w:rsidRDefault="001F1D01" w:rsidP="001F1D01">
            <w:pPr>
              <w:widowControl/>
              <w:spacing w:before="0" w:after="0"/>
              <w:jc w:val="center"/>
              <w:rPr>
                <w:rFonts w:eastAsia="Times New Roman"/>
                <w:sz w:val="22"/>
                <w:szCs w:val="22"/>
              </w:rPr>
            </w:pPr>
            <w:r w:rsidRPr="00FA28F3">
              <w:rPr>
                <w:sz w:val="26"/>
                <w:szCs w:val="26"/>
              </w:rPr>
              <w:t>1.1</w:t>
            </w:r>
          </w:p>
        </w:tc>
        <w:tc>
          <w:tcPr>
            <w:tcW w:w="4536" w:type="dxa"/>
            <w:tcBorders>
              <w:top w:val="nil"/>
              <w:left w:val="nil"/>
              <w:bottom w:val="single" w:sz="4" w:space="0" w:color="auto"/>
              <w:right w:val="single" w:sz="4" w:space="0" w:color="auto"/>
            </w:tcBorders>
            <w:vAlign w:val="center"/>
            <w:hideMark/>
          </w:tcPr>
          <w:p w14:paraId="3EAB7D0F" w14:textId="44994C74" w:rsidR="001F1D01" w:rsidRPr="00FA28F3" w:rsidRDefault="001F1D01" w:rsidP="001F1D01">
            <w:pPr>
              <w:widowControl/>
              <w:spacing w:before="0" w:after="0"/>
              <w:jc w:val="left"/>
              <w:rPr>
                <w:rFonts w:eastAsia="Times New Roman"/>
                <w:sz w:val="22"/>
                <w:szCs w:val="22"/>
              </w:rPr>
            </w:pPr>
            <w:r w:rsidRPr="00FA28F3">
              <w:rPr>
                <w:sz w:val="26"/>
                <w:szCs w:val="26"/>
              </w:rPr>
              <w:t>Đất nhà ở liền kề</w:t>
            </w:r>
          </w:p>
        </w:tc>
        <w:tc>
          <w:tcPr>
            <w:tcW w:w="2126" w:type="dxa"/>
            <w:tcBorders>
              <w:top w:val="nil"/>
              <w:left w:val="nil"/>
              <w:bottom w:val="single" w:sz="4" w:space="0" w:color="auto"/>
              <w:right w:val="single" w:sz="4" w:space="0" w:color="auto"/>
            </w:tcBorders>
            <w:noWrap/>
            <w:vAlign w:val="center"/>
            <w:hideMark/>
          </w:tcPr>
          <w:p w14:paraId="53E96BCF" w14:textId="2E43570C" w:rsidR="001F1D01" w:rsidRPr="00FA28F3" w:rsidRDefault="001F1D01" w:rsidP="001F1D01">
            <w:pPr>
              <w:widowControl/>
              <w:spacing w:before="0" w:after="0"/>
              <w:jc w:val="right"/>
              <w:rPr>
                <w:rFonts w:eastAsia="Times New Roman"/>
                <w:sz w:val="22"/>
                <w:szCs w:val="22"/>
              </w:rPr>
            </w:pPr>
            <w:r w:rsidRPr="00FA28F3">
              <w:rPr>
                <w:sz w:val="26"/>
                <w:szCs w:val="26"/>
              </w:rPr>
              <w:t>102.609,18</w:t>
            </w:r>
          </w:p>
        </w:tc>
        <w:tc>
          <w:tcPr>
            <w:tcW w:w="1701" w:type="dxa"/>
            <w:tcBorders>
              <w:top w:val="nil"/>
              <w:left w:val="nil"/>
              <w:bottom w:val="single" w:sz="4" w:space="0" w:color="auto"/>
              <w:right w:val="single" w:sz="4" w:space="0" w:color="auto"/>
            </w:tcBorders>
            <w:noWrap/>
            <w:vAlign w:val="center"/>
            <w:hideMark/>
          </w:tcPr>
          <w:p w14:paraId="3CD9C95A" w14:textId="0ED496D3" w:rsidR="001F1D01" w:rsidRPr="00FA28F3" w:rsidRDefault="001F1D01" w:rsidP="001F1D01">
            <w:pPr>
              <w:widowControl/>
              <w:spacing w:before="0" w:after="0"/>
              <w:jc w:val="right"/>
              <w:rPr>
                <w:rFonts w:eastAsia="Times New Roman"/>
                <w:sz w:val="22"/>
                <w:szCs w:val="22"/>
              </w:rPr>
            </w:pPr>
            <w:r w:rsidRPr="00FA28F3">
              <w:rPr>
                <w:sz w:val="26"/>
                <w:szCs w:val="26"/>
              </w:rPr>
              <w:t>41,06</w:t>
            </w:r>
          </w:p>
        </w:tc>
      </w:tr>
      <w:tr w:rsidR="001F1D01" w:rsidRPr="00FA28F3" w14:paraId="53EE0E8B"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65169A37" w14:textId="0FF993EC" w:rsidR="001F1D01" w:rsidRPr="00FA28F3" w:rsidRDefault="001F1D01" w:rsidP="001F1D01">
            <w:pPr>
              <w:widowControl/>
              <w:spacing w:before="0" w:after="0"/>
              <w:jc w:val="center"/>
              <w:rPr>
                <w:rFonts w:eastAsia="Times New Roman"/>
                <w:b/>
                <w:bCs/>
                <w:sz w:val="22"/>
                <w:szCs w:val="22"/>
              </w:rPr>
            </w:pPr>
            <w:r w:rsidRPr="00FA28F3">
              <w:rPr>
                <w:b/>
                <w:bCs/>
                <w:sz w:val="26"/>
                <w:szCs w:val="26"/>
              </w:rPr>
              <w:t>2</w:t>
            </w:r>
          </w:p>
        </w:tc>
        <w:tc>
          <w:tcPr>
            <w:tcW w:w="4536" w:type="dxa"/>
            <w:tcBorders>
              <w:top w:val="nil"/>
              <w:left w:val="nil"/>
              <w:bottom w:val="single" w:sz="4" w:space="0" w:color="auto"/>
              <w:right w:val="single" w:sz="4" w:space="0" w:color="auto"/>
            </w:tcBorders>
            <w:vAlign w:val="center"/>
            <w:hideMark/>
          </w:tcPr>
          <w:p w14:paraId="2F27106A" w14:textId="18B773D8" w:rsidR="001F1D01" w:rsidRPr="00FA28F3" w:rsidRDefault="001F1D01" w:rsidP="001F1D01">
            <w:pPr>
              <w:widowControl/>
              <w:spacing w:before="0" w:after="0"/>
              <w:jc w:val="left"/>
              <w:rPr>
                <w:rFonts w:eastAsia="Times New Roman"/>
                <w:b/>
                <w:bCs/>
                <w:sz w:val="22"/>
                <w:szCs w:val="22"/>
              </w:rPr>
            </w:pPr>
            <w:r w:rsidRPr="00FA28F3">
              <w:rPr>
                <w:b/>
                <w:bCs/>
                <w:sz w:val="26"/>
                <w:szCs w:val="26"/>
              </w:rPr>
              <w:t>Đất công trình hạ tầng xã hội</w:t>
            </w:r>
          </w:p>
        </w:tc>
        <w:tc>
          <w:tcPr>
            <w:tcW w:w="2126" w:type="dxa"/>
            <w:tcBorders>
              <w:top w:val="nil"/>
              <w:left w:val="nil"/>
              <w:bottom w:val="single" w:sz="4" w:space="0" w:color="auto"/>
              <w:right w:val="single" w:sz="4" w:space="0" w:color="auto"/>
            </w:tcBorders>
            <w:noWrap/>
            <w:vAlign w:val="center"/>
            <w:hideMark/>
          </w:tcPr>
          <w:p w14:paraId="08AD8395" w14:textId="4EFE197C" w:rsidR="001F1D01" w:rsidRPr="00FA28F3" w:rsidRDefault="001F1D01" w:rsidP="001F1D01">
            <w:pPr>
              <w:widowControl/>
              <w:spacing w:before="0" w:after="0"/>
              <w:jc w:val="right"/>
              <w:rPr>
                <w:rFonts w:eastAsia="Times New Roman"/>
                <w:b/>
                <w:bCs/>
                <w:sz w:val="22"/>
                <w:szCs w:val="22"/>
              </w:rPr>
            </w:pPr>
            <w:r w:rsidRPr="00FA28F3">
              <w:rPr>
                <w:b/>
                <w:bCs/>
                <w:sz w:val="26"/>
                <w:szCs w:val="26"/>
              </w:rPr>
              <w:t>33.243,23</w:t>
            </w:r>
          </w:p>
        </w:tc>
        <w:tc>
          <w:tcPr>
            <w:tcW w:w="1701" w:type="dxa"/>
            <w:tcBorders>
              <w:top w:val="nil"/>
              <w:left w:val="nil"/>
              <w:bottom w:val="single" w:sz="4" w:space="0" w:color="auto"/>
              <w:right w:val="single" w:sz="4" w:space="0" w:color="auto"/>
            </w:tcBorders>
            <w:noWrap/>
            <w:vAlign w:val="center"/>
            <w:hideMark/>
          </w:tcPr>
          <w:p w14:paraId="039DB324" w14:textId="6426B5AC" w:rsidR="001F1D01" w:rsidRPr="00FA28F3" w:rsidRDefault="001F1D01" w:rsidP="001F1D01">
            <w:pPr>
              <w:widowControl/>
              <w:spacing w:before="0" w:after="0"/>
              <w:jc w:val="right"/>
              <w:rPr>
                <w:rFonts w:eastAsia="Times New Roman"/>
                <w:b/>
                <w:bCs/>
                <w:sz w:val="22"/>
                <w:szCs w:val="22"/>
              </w:rPr>
            </w:pPr>
            <w:r w:rsidRPr="00FA28F3">
              <w:rPr>
                <w:b/>
                <w:bCs/>
                <w:sz w:val="26"/>
                <w:szCs w:val="26"/>
              </w:rPr>
              <w:t>13,30</w:t>
            </w:r>
          </w:p>
        </w:tc>
      </w:tr>
      <w:tr w:rsidR="001F1D01" w:rsidRPr="00FA28F3" w14:paraId="1A5EF37D"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6EB0D99D" w14:textId="755979A6" w:rsidR="001F1D01" w:rsidRPr="00FA28F3" w:rsidRDefault="001F1D01" w:rsidP="001F1D01">
            <w:pPr>
              <w:widowControl/>
              <w:spacing w:before="0" w:after="0"/>
              <w:jc w:val="center"/>
              <w:rPr>
                <w:rFonts w:eastAsia="Times New Roman"/>
                <w:sz w:val="22"/>
                <w:szCs w:val="22"/>
              </w:rPr>
            </w:pPr>
            <w:r w:rsidRPr="00FA28F3">
              <w:rPr>
                <w:sz w:val="26"/>
                <w:szCs w:val="26"/>
              </w:rPr>
              <w:t>2.1</w:t>
            </w:r>
          </w:p>
        </w:tc>
        <w:tc>
          <w:tcPr>
            <w:tcW w:w="4536" w:type="dxa"/>
            <w:tcBorders>
              <w:top w:val="nil"/>
              <w:left w:val="nil"/>
              <w:bottom w:val="single" w:sz="4" w:space="0" w:color="auto"/>
              <w:right w:val="single" w:sz="4" w:space="0" w:color="auto"/>
            </w:tcBorders>
            <w:vAlign w:val="center"/>
            <w:hideMark/>
          </w:tcPr>
          <w:p w14:paraId="11994430" w14:textId="0DF18269" w:rsidR="001F1D01" w:rsidRPr="00FA28F3" w:rsidRDefault="001F1D01" w:rsidP="001F1D01">
            <w:pPr>
              <w:widowControl/>
              <w:spacing w:before="0" w:after="0"/>
              <w:jc w:val="left"/>
              <w:rPr>
                <w:rFonts w:eastAsia="Times New Roman"/>
                <w:sz w:val="22"/>
                <w:szCs w:val="22"/>
              </w:rPr>
            </w:pPr>
            <w:r w:rsidRPr="00FA28F3">
              <w:rPr>
                <w:sz w:val="26"/>
                <w:szCs w:val="26"/>
              </w:rPr>
              <w:t>Đất giáo dục (Trường Mầm non)</w:t>
            </w:r>
          </w:p>
        </w:tc>
        <w:tc>
          <w:tcPr>
            <w:tcW w:w="2126" w:type="dxa"/>
            <w:tcBorders>
              <w:top w:val="nil"/>
              <w:left w:val="nil"/>
              <w:bottom w:val="single" w:sz="4" w:space="0" w:color="auto"/>
              <w:right w:val="single" w:sz="4" w:space="0" w:color="auto"/>
            </w:tcBorders>
            <w:noWrap/>
            <w:vAlign w:val="center"/>
            <w:hideMark/>
          </w:tcPr>
          <w:p w14:paraId="3FD9AB7F" w14:textId="6B5DE0FE" w:rsidR="001F1D01" w:rsidRPr="00FA28F3" w:rsidRDefault="001F1D01" w:rsidP="001F1D01">
            <w:pPr>
              <w:widowControl/>
              <w:spacing w:before="0" w:after="0"/>
              <w:jc w:val="right"/>
              <w:rPr>
                <w:rFonts w:eastAsia="Times New Roman"/>
                <w:sz w:val="22"/>
                <w:szCs w:val="22"/>
              </w:rPr>
            </w:pPr>
            <w:r w:rsidRPr="00FA28F3">
              <w:rPr>
                <w:sz w:val="26"/>
                <w:szCs w:val="26"/>
              </w:rPr>
              <w:t>3.142,47</w:t>
            </w:r>
          </w:p>
        </w:tc>
        <w:tc>
          <w:tcPr>
            <w:tcW w:w="1701" w:type="dxa"/>
            <w:tcBorders>
              <w:top w:val="nil"/>
              <w:left w:val="nil"/>
              <w:bottom w:val="single" w:sz="4" w:space="0" w:color="auto"/>
              <w:right w:val="single" w:sz="4" w:space="0" w:color="auto"/>
            </w:tcBorders>
            <w:noWrap/>
            <w:vAlign w:val="center"/>
            <w:hideMark/>
          </w:tcPr>
          <w:p w14:paraId="1C94FA9C" w14:textId="4738A2A8" w:rsidR="001F1D01" w:rsidRPr="00FA28F3" w:rsidRDefault="001F1D01" w:rsidP="001F1D01">
            <w:pPr>
              <w:widowControl/>
              <w:spacing w:before="0" w:after="0"/>
              <w:jc w:val="right"/>
              <w:rPr>
                <w:rFonts w:eastAsia="Times New Roman"/>
                <w:sz w:val="22"/>
                <w:szCs w:val="22"/>
              </w:rPr>
            </w:pPr>
            <w:r w:rsidRPr="00FA28F3">
              <w:rPr>
                <w:sz w:val="26"/>
                <w:szCs w:val="26"/>
              </w:rPr>
              <w:t>1,26</w:t>
            </w:r>
          </w:p>
        </w:tc>
      </w:tr>
      <w:tr w:rsidR="001F1D01" w:rsidRPr="00FA28F3" w14:paraId="63297387"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47AFBA75" w14:textId="37A5A928" w:rsidR="001F1D01" w:rsidRPr="00FA28F3" w:rsidRDefault="001F1D01" w:rsidP="001F1D01">
            <w:pPr>
              <w:widowControl/>
              <w:spacing w:before="0" w:after="0"/>
              <w:jc w:val="center"/>
              <w:rPr>
                <w:rFonts w:eastAsia="Times New Roman"/>
                <w:sz w:val="22"/>
                <w:szCs w:val="22"/>
              </w:rPr>
            </w:pPr>
            <w:r w:rsidRPr="00FA28F3">
              <w:rPr>
                <w:sz w:val="26"/>
                <w:szCs w:val="26"/>
              </w:rPr>
              <w:t>2.2</w:t>
            </w:r>
          </w:p>
        </w:tc>
        <w:tc>
          <w:tcPr>
            <w:tcW w:w="4536" w:type="dxa"/>
            <w:tcBorders>
              <w:top w:val="nil"/>
              <w:left w:val="nil"/>
              <w:bottom w:val="single" w:sz="4" w:space="0" w:color="auto"/>
              <w:right w:val="single" w:sz="4" w:space="0" w:color="auto"/>
            </w:tcBorders>
            <w:vAlign w:val="center"/>
            <w:hideMark/>
          </w:tcPr>
          <w:p w14:paraId="3B90EF40" w14:textId="51842693" w:rsidR="001F1D01" w:rsidRPr="00FA28F3" w:rsidRDefault="001F1D01" w:rsidP="001F1D01">
            <w:pPr>
              <w:widowControl/>
              <w:spacing w:before="0" w:after="0"/>
              <w:jc w:val="left"/>
              <w:rPr>
                <w:rFonts w:eastAsia="Times New Roman"/>
                <w:sz w:val="22"/>
                <w:szCs w:val="22"/>
              </w:rPr>
            </w:pPr>
            <w:r w:rsidRPr="00FA28F3">
              <w:rPr>
                <w:sz w:val="26"/>
                <w:szCs w:val="26"/>
              </w:rPr>
              <w:t>Đất cây xanh sử dụng công cộng</w:t>
            </w:r>
          </w:p>
        </w:tc>
        <w:tc>
          <w:tcPr>
            <w:tcW w:w="2126" w:type="dxa"/>
            <w:tcBorders>
              <w:top w:val="nil"/>
              <w:left w:val="nil"/>
              <w:bottom w:val="single" w:sz="4" w:space="0" w:color="auto"/>
              <w:right w:val="single" w:sz="4" w:space="0" w:color="auto"/>
            </w:tcBorders>
            <w:noWrap/>
            <w:vAlign w:val="center"/>
            <w:hideMark/>
          </w:tcPr>
          <w:p w14:paraId="42372E6F" w14:textId="0DA75E54" w:rsidR="001F1D01" w:rsidRPr="00FA28F3" w:rsidRDefault="001F1D01" w:rsidP="001F1D01">
            <w:pPr>
              <w:widowControl/>
              <w:spacing w:before="0" w:after="0"/>
              <w:jc w:val="right"/>
              <w:rPr>
                <w:rFonts w:eastAsia="Times New Roman"/>
                <w:sz w:val="22"/>
                <w:szCs w:val="22"/>
              </w:rPr>
            </w:pPr>
            <w:r w:rsidRPr="00FA28F3">
              <w:rPr>
                <w:sz w:val="26"/>
                <w:szCs w:val="26"/>
              </w:rPr>
              <w:t>21.132,16</w:t>
            </w:r>
          </w:p>
        </w:tc>
        <w:tc>
          <w:tcPr>
            <w:tcW w:w="1701" w:type="dxa"/>
            <w:tcBorders>
              <w:top w:val="nil"/>
              <w:left w:val="nil"/>
              <w:bottom w:val="single" w:sz="4" w:space="0" w:color="auto"/>
              <w:right w:val="single" w:sz="4" w:space="0" w:color="auto"/>
            </w:tcBorders>
            <w:noWrap/>
            <w:vAlign w:val="center"/>
            <w:hideMark/>
          </w:tcPr>
          <w:p w14:paraId="59FD3D67" w14:textId="223A7017" w:rsidR="001F1D01" w:rsidRPr="00FA28F3" w:rsidRDefault="001F1D01" w:rsidP="001F1D01">
            <w:pPr>
              <w:widowControl/>
              <w:spacing w:before="0" w:after="0"/>
              <w:jc w:val="right"/>
              <w:rPr>
                <w:rFonts w:eastAsia="Times New Roman"/>
                <w:sz w:val="22"/>
                <w:szCs w:val="22"/>
              </w:rPr>
            </w:pPr>
            <w:r w:rsidRPr="00FA28F3">
              <w:rPr>
                <w:sz w:val="26"/>
                <w:szCs w:val="26"/>
              </w:rPr>
              <w:t>8,46</w:t>
            </w:r>
          </w:p>
        </w:tc>
      </w:tr>
      <w:tr w:rsidR="001F1D01" w:rsidRPr="00FA28F3" w14:paraId="5449A584"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4841FD73" w14:textId="6C3F2559" w:rsidR="001F1D01" w:rsidRPr="00FA28F3" w:rsidRDefault="001F1D01" w:rsidP="001F1D01">
            <w:pPr>
              <w:widowControl/>
              <w:spacing w:before="0" w:after="0"/>
              <w:jc w:val="center"/>
              <w:rPr>
                <w:rFonts w:eastAsia="Times New Roman"/>
                <w:sz w:val="22"/>
                <w:szCs w:val="22"/>
              </w:rPr>
            </w:pPr>
            <w:r w:rsidRPr="00FA28F3">
              <w:rPr>
                <w:sz w:val="26"/>
                <w:szCs w:val="26"/>
              </w:rPr>
              <w:t>2.3</w:t>
            </w:r>
          </w:p>
        </w:tc>
        <w:tc>
          <w:tcPr>
            <w:tcW w:w="4536" w:type="dxa"/>
            <w:tcBorders>
              <w:top w:val="nil"/>
              <w:left w:val="nil"/>
              <w:bottom w:val="single" w:sz="4" w:space="0" w:color="auto"/>
              <w:right w:val="single" w:sz="4" w:space="0" w:color="auto"/>
            </w:tcBorders>
            <w:vAlign w:val="center"/>
            <w:hideMark/>
          </w:tcPr>
          <w:p w14:paraId="26A504D6" w14:textId="1050A77E" w:rsidR="001F1D01" w:rsidRPr="00FA28F3" w:rsidRDefault="001F1D01" w:rsidP="001F1D01">
            <w:pPr>
              <w:widowControl/>
              <w:spacing w:before="0" w:after="0"/>
              <w:jc w:val="left"/>
              <w:rPr>
                <w:rFonts w:eastAsia="Times New Roman"/>
                <w:sz w:val="22"/>
                <w:szCs w:val="22"/>
              </w:rPr>
            </w:pPr>
            <w:r w:rsidRPr="00FA28F3">
              <w:rPr>
                <w:sz w:val="26"/>
                <w:szCs w:val="26"/>
              </w:rPr>
              <w:t>Đất thương mại</w:t>
            </w:r>
          </w:p>
        </w:tc>
        <w:tc>
          <w:tcPr>
            <w:tcW w:w="2126" w:type="dxa"/>
            <w:tcBorders>
              <w:top w:val="nil"/>
              <w:left w:val="nil"/>
              <w:bottom w:val="single" w:sz="4" w:space="0" w:color="auto"/>
              <w:right w:val="single" w:sz="4" w:space="0" w:color="auto"/>
            </w:tcBorders>
            <w:noWrap/>
            <w:vAlign w:val="center"/>
            <w:hideMark/>
          </w:tcPr>
          <w:p w14:paraId="23B75A57" w14:textId="19DE4254" w:rsidR="001F1D01" w:rsidRPr="00FA28F3" w:rsidRDefault="001F1D01" w:rsidP="001F1D01">
            <w:pPr>
              <w:widowControl/>
              <w:spacing w:before="0" w:after="0"/>
              <w:jc w:val="right"/>
              <w:rPr>
                <w:rFonts w:eastAsia="Times New Roman"/>
                <w:sz w:val="22"/>
                <w:szCs w:val="22"/>
              </w:rPr>
            </w:pPr>
            <w:r w:rsidRPr="00FA28F3">
              <w:rPr>
                <w:sz w:val="26"/>
                <w:szCs w:val="26"/>
              </w:rPr>
              <w:t>8.968,60</w:t>
            </w:r>
          </w:p>
        </w:tc>
        <w:tc>
          <w:tcPr>
            <w:tcW w:w="1701" w:type="dxa"/>
            <w:tcBorders>
              <w:top w:val="nil"/>
              <w:left w:val="nil"/>
              <w:bottom w:val="single" w:sz="4" w:space="0" w:color="auto"/>
              <w:right w:val="single" w:sz="4" w:space="0" w:color="auto"/>
            </w:tcBorders>
            <w:noWrap/>
            <w:vAlign w:val="center"/>
            <w:hideMark/>
          </w:tcPr>
          <w:p w14:paraId="4C1171DA" w14:textId="5B6282B1" w:rsidR="001F1D01" w:rsidRPr="00FA28F3" w:rsidRDefault="001F1D01" w:rsidP="001F1D01">
            <w:pPr>
              <w:widowControl/>
              <w:spacing w:before="0" w:after="0"/>
              <w:jc w:val="right"/>
              <w:rPr>
                <w:rFonts w:eastAsia="Times New Roman"/>
                <w:sz w:val="22"/>
                <w:szCs w:val="22"/>
              </w:rPr>
            </w:pPr>
            <w:r w:rsidRPr="00FA28F3">
              <w:rPr>
                <w:sz w:val="26"/>
                <w:szCs w:val="26"/>
              </w:rPr>
              <w:t>3,59</w:t>
            </w:r>
          </w:p>
        </w:tc>
      </w:tr>
      <w:tr w:rsidR="001F1D01" w:rsidRPr="00FA28F3" w14:paraId="7FB0B702"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285F9352" w14:textId="4AE09281" w:rsidR="001F1D01" w:rsidRPr="00FA28F3" w:rsidRDefault="001F1D01" w:rsidP="001F1D01">
            <w:pPr>
              <w:widowControl/>
              <w:spacing w:before="0" w:after="0"/>
              <w:jc w:val="center"/>
              <w:rPr>
                <w:rFonts w:eastAsia="Times New Roman"/>
                <w:b/>
                <w:bCs/>
                <w:sz w:val="22"/>
                <w:szCs w:val="22"/>
              </w:rPr>
            </w:pPr>
            <w:r w:rsidRPr="00FA28F3">
              <w:rPr>
                <w:b/>
                <w:bCs/>
                <w:sz w:val="26"/>
                <w:szCs w:val="26"/>
              </w:rPr>
              <w:t>3</w:t>
            </w:r>
          </w:p>
        </w:tc>
        <w:tc>
          <w:tcPr>
            <w:tcW w:w="4536" w:type="dxa"/>
            <w:tcBorders>
              <w:top w:val="nil"/>
              <w:left w:val="nil"/>
              <w:bottom w:val="single" w:sz="4" w:space="0" w:color="auto"/>
              <w:right w:val="single" w:sz="4" w:space="0" w:color="auto"/>
            </w:tcBorders>
            <w:vAlign w:val="center"/>
            <w:hideMark/>
          </w:tcPr>
          <w:p w14:paraId="75A36682" w14:textId="43C000EC" w:rsidR="001F1D01" w:rsidRPr="00FA28F3" w:rsidRDefault="001F1D01" w:rsidP="001F1D01">
            <w:pPr>
              <w:widowControl/>
              <w:spacing w:before="0" w:after="0"/>
              <w:jc w:val="left"/>
              <w:rPr>
                <w:rFonts w:eastAsia="Times New Roman"/>
                <w:b/>
                <w:bCs/>
                <w:sz w:val="22"/>
                <w:szCs w:val="22"/>
              </w:rPr>
            </w:pPr>
            <w:r w:rsidRPr="00FA28F3">
              <w:rPr>
                <w:b/>
                <w:bCs/>
                <w:sz w:val="26"/>
                <w:szCs w:val="26"/>
              </w:rPr>
              <w:t>Đất tín ngưỡng (Miếu hiện trạng)</w:t>
            </w:r>
          </w:p>
        </w:tc>
        <w:tc>
          <w:tcPr>
            <w:tcW w:w="2126" w:type="dxa"/>
            <w:tcBorders>
              <w:top w:val="nil"/>
              <w:left w:val="nil"/>
              <w:bottom w:val="single" w:sz="4" w:space="0" w:color="auto"/>
              <w:right w:val="single" w:sz="4" w:space="0" w:color="auto"/>
            </w:tcBorders>
            <w:noWrap/>
            <w:vAlign w:val="center"/>
            <w:hideMark/>
          </w:tcPr>
          <w:p w14:paraId="18A0927F" w14:textId="136EACA6" w:rsidR="001F1D01" w:rsidRPr="00FA28F3" w:rsidRDefault="001F1D01" w:rsidP="001F1D01">
            <w:pPr>
              <w:widowControl/>
              <w:spacing w:before="0" w:after="0"/>
              <w:jc w:val="right"/>
              <w:rPr>
                <w:rFonts w:eastAsia="Times New Roman"/>
                <w:b/>
                <w:bCs/>
                <w:sz w:val="22"/>
                <w:szCs w:val="22"/>
              </w:rPr>
            </w:pPr>
            <w:r w:rsidRPr="00FA28F3">
              <w:rPr>
                <w:b/>
                <w:bCs/>
                <w:sz w:val="26"/>
                <w:szCs w:val="26"/>
              </w:rPr>
              <w:t>500,00</w:t>
            </w:r>
          </w:p>
        </w:tc>
        <w:tc>
          <w:tcPr>
            <w:tcW w:w="1701" w:type="dxa"/>
            <w:tcBorders>
              <w:top w:val="nil"/>
              <w:left w:val="nil"/>
              <w:bottom w:val="single" w:sz="4" w:space="0" w:color="auto"/>
              <w:right w:val="single" w:sz="4" w:space="0" w:color="auto"/>
            </w:tcBorders>
            <w:noWrap/>
            <w:vAlign w:val="center"/>
            <w:hideMark/>
          </w:tcPr>
          <w:p w14:paraId="6320E2FC" w14:textId="58CEA2F2" w:rsidR="001F1D01" w:rsidRPr="00FA28F3" w:rsidRDefault="001F1D01" w:rsidP="001F1D01">
            <w:pPr>
              <w:widowControl/>
              <w:spacing w:before="0" w:after="0"/>
              <w:jc w:val="right"/>
              <w:rPr>
                <w:rFonts w:eastAsia="Times New Roman"/>
                <w:b/>
                <w:bCs/>
                <w:sz w:val="22"/>
                <w:szCs w:val="22"/>
              </w:rPr>
            </w:pPr>
            <w:r w:rsidRPr="00FA28F3">
              <w:rPr>
                <w:b/>
                <w:bCs/>
                <w:sz w:val="26"/>
                <w:szCs w:val="26"/>
              </w:rPr>
              <w:t>0,20</w:t>
            </w:r>
          </w:p>
        </w:tc>
      </w:tr>
      <w:tr w:rsidR="001F1D01" w:rsidRPr="00FA28F3" w14:paraId="3C397154"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3969C349" w14:textId="6C93B3DE" w:rsidR="001F1D01" w:rsidRPr="00FA28F3" w:rsidRDefault="001F1D01" w:rsidP="001F1D01">
            <w:pPr>
              <w:widowControl/>
              <w:spacing w:before="0" w:after="0"/>
              <w:jc w:val="center"/>
              <w:rPr>
                <w:rFonts w:eastAsia="Times New Roman"/>
                <w:b/>
                <w:bCs/>
                <w:sz w:val="22"/>
                <w:szCs w:val="22"/>
              </w:rPr>
            </w:pPr>
            <w:r w:rsidRPr="00FA28F3">
              <w:rPr>
                <w:b/>
                <w:bCs/>
                <w:sz w:val="26"/>
                <w:szCs w:val="26"/>
              </w:rPr>
              <w:t>4</w:t>
            </w:r>
          </w:p>
        </w:tc>
        <w:tc>
          <w:tcPr>
            <w:tcW w:w="4536" w:type="dxa"/>
            <w:tcBorders>
              <w:top w:val="nil"/>
              <w:left w:val="nil"/>
              <w:bottom w:val="single" w:sz="4" w:space="0" w:color="auto"/>
              <w:right w:val="single" w:sz="4" w:space="0" w:color="auto"/>
            </w:tcBorders>
            <w:vAlign w:val="center"/>
            <w:hideMark/>
          </w:tcPr>
          <w:p w14:paraId="29758F3A" w14:textId="30A8C227" w:rsidR="001F1D01" w:rsidRPr="00FA28F3" w:rsidRDefault="001F1D01" w:rsidP="001F1D01">
            <w:pPr>
              <w:widowControl/>
              <w:spacing w:before="0" w:after="0"/>
              <w:jc w:val="left"/>
              <w:rPr>
                <w:rFonts w:eastAsia="Times New Roman"/>
                <w:b/>
                <w:bCs/>
                <w:sz w:val="22"/>
                <w:szCs w:val="22"/>
              </w:rPr>
            </w:pPr>
            <w:r w:rsidRPr="00FA28F3">
              <w:rPr>
                <w:b/>
                <w:bCs/>
                <w:sz w:val="26"/>
                <w:szCs w:val="26"/>
              </w:rPr>
              <w:t>Đất cây xanh chuyên dụng</w:t>
            </w:r>
          </w:p>
        </w:tc>
        <w:tc>
          <w:tcPr>
            <w:tcW w:w="2126" w:type="dxa"/>
            <w:tcBorders>
              <w:top w:val="nil"/>
              <w:left w:val="nil"/>
              <w:bottom w:val="single" w:sz="4" w:space="0" w:color="auto"/>
              <w:right w:val="single" w:sz="4" w:space="0" w:color="auto"/>
            </w:tcBorders>
            <w:noWrap/>
            <w:vAlign w:val="center"/>
            <w:hideMark/>
          </w:tcPr>
          <w:p w14:paraId="1E047765" w14:textId="3D2146E3" w:rsidR="001F1D01" w:rsidRPr="00FA28F3" w:rsidRDefault="001F1D01" w:rsidP="001F1D01">
            <w:pPr>
              <w:widowControl/>
              <w:spacing w:before="0" w:after="0"/>
              <w:jc w:val="right"/>
              <w:rPr>
                <w:rFonts w:eastAsia="Times New Roman"/>
                <w:b/>
                <w:bCs/>
                <w:sz w:val="22"/>
                <w:szCs w:val="22"/>
              </w:rPr>
            </w:pPr>
            <w:r w:rsidRPr="00FA28F3">
              <w:rPr>
                <w:b/>
                <w:bCs/>
                <w:sz w:val="26"/>
                <w:szCs w:val="26"/>
              </w:rPr>
              <w:t>2.263,82</w:t>
            </w:r>
          </w:p>
        </w:tc>
        <w:tc>
          <w:tcPr>
            <w:tcW w:w="1701" w:type="dxa"/>
            <w:tcBorders>
              <w:top w:val="nil"/>
              <w:left w:val="nil"/>
              <w:bottom w:val="single" w:sz="4" w:space="0" w:color="auto"/>
              <w:right w:val="single" w:sz="4" w:space="0" w:color="auto"/>
            </w:tcBorders>
            <w:noWrap/>
            <w:vAlign w:val="center"/>
            <w:hideMark/>
          </w:tcPr>
          <w:p w14:paraId="2C651092" w14:textId="398AE1E3" w:rsidR="001F1D01" w:rsidRPr="00FA28F3" w:rsidRDefault="001F1D01" w:rsidP="001F1D01">
            <w:pPr>
              <w:widowControl/>
              <w:spacing w:before="0" w:after="0"/>
              <w:jc w:val="right"/>
              <w:rPr>
                <w:rFonts w:eastAsia="Times New Roman"/>
                <w:b/>
                <w:bCs/>
                <w:sz w:val="22"/>
                <w:szCs w:val="22"/>
              </w:rPr>
            </w:pPr>
            <w:r w:rsidRPr="00FA28F3">
              <w:rPr>
                <w:b/>
                <w:bCs/>
                <w:sz w:val="26"/>
                <w:szCs w:val="26"/>
              </w:rPr>
              <w:t>0,91</w:t>
            </w:r>
          </w:p>
        </w:tc>
      </w:tr>
      <w:tr w:rsidR="001F1D01" w:rsidRPr="00FA28F3" w14:paraId="79C81C81"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02BD7784" w14:textId="0671430B" w:rsidR="001F1D01" w:rsidRPr="00FA28F3" w:rsidRDefault="001F1D01" w:rsidP="001F1D01">
            <w:pPr>
              <w:widowControl/>
              <w:spacing w:before="0" w:after="0"/>
              <w:jc w:val="center"/>
              <w:rPr>
                <w:rFonts w:eastAsia="Times New Roman"/>
                <w:b/>
                <w:bCs/>
                <w:sz w:val="22"/>
                <w:szCs w:val="22"/>
              </w:rPr>
            </w:pPr>
            <w:r w:rsidRPr="00FA28F3">
              <w:rPr>
                <w:b/>
                <w:bCs/>
                <w:sz w:val="26"/>
                <w:szCs w:val="26"/>
              </w:rPr>
              <w:t>5</w:t>
            </w:r>
          </w:p>
        </w:tc>
        <w:tc>
          <w:tcPr>
            <w:tcW w:w="4536" w:type="dxa"/>
            <w:tcBorders>
              <w:top w:val="nil"/>
              <w:left w:val="nil"/>
              <w:bottom w:val="single" w:sz="4" w:space="0" w:color="auto"/>
              <w:right w:val="single" w:sz="4" w:space="0" w:color="auto"/>
            </w:tcBorders>
            <w:vAlign w:val="center"/>
            <w:hideMark/>
          </w:tcPr>
          <w:p w14:paraId="399EA7D2" w14:textId="3D290A06" w:rsidR="001F1D01" w:rsidRPr="00FA28F3" w:rsidRDefault="001F1D01" w:rsidP="001F1D01">
            <w:pPr>
              <w:widowControl/>
              <w:spacing w:before="0" w:after="0"/>
              <w:jc w:val="left"/>
              <w:rPr>
                <w:rFonts w:eastAsia="Times New Roman"/>
                <w:b/>
                <w:bCs/>
                <w:sz w:val="22"/>
                <w:szCs w:val="22"/>
              </w:rPr>
            </w:pPr>
            <w:r w:rsidRPr="00FA28F3">
              <w:rPr>
                <w:b/>
                <w:bCs/>
                <w:sz w:val="26"/>
                <w:szCs w:val="26"/>
              </w:rPr>
              <w:t>Đất đường giao thông</w:t>
            </w:r>
          </w:p>
        </w:tc>
        <w:tc>
          <w:tcPr>
            <w:tcW w:w="2126" w:type="dxa"/>
            <w:tcBorders>
              <w:top w:val="nil"/>
              <w:left w:val="nil"/>
              <w:bottom w:val="single" w:sz="4" w:space="0" w:color="auto"/>
              <w:right w:val="single" w:sz="4" w:space="0" w:color="auto"/>
            </w:tcBorders>
            <w:noWrap/>
            <w:vAlign w:val="center"/>
            <w:hideMark/>
          </w:tcPr>
          <w:p w14:paraId="1698E4DB" w14:textId="3F893E1D" w:rsidR="001F1D01" w:rsidRPr="00FA28F3" w:rsidRDefault="001F1D01" w:rsidP="001F1D01">
            <w:pPr>
              <w:widowControl/>
              <w:spacing w:before="0" w:after="0"/>
              <w:jc w:val="right"/>
              <w:rPr>
                <w:rFonts w:eastAsia="Times New Roman"/>
                <w:b/>
                <w:bCs/>
                <w:sz w:val="22"/>
                <w:szCs w:val="22"/>
              </w:rPr>
            </w:pPr>
            <w:r w:rsidRPr="00FA28F3">
              <w:rPr>
                <w:b/>
                <w:bCs/>
                <w:sz w:val="26"/>
                <w:szCs w:val="26"/>
              </w:rPr>
              <w:t>99.378,20</w:t>
            </w:r>
          </w:p>
        </w:tc>
        <w:tc>
          <w:tcPr>
            <w:tcW w:w="1701" w:type="dxa"/>
            <w:tcBorders>
              <w:top w:val="nil"/>
              <w:left w:val="nil"/>
              <w:bottom w:val="single" w:sz="4" w:space="0" w:color="auto"/>
              <w:right w:val="single" w:sz="4" w:space="0" w:color="auto"/>
            </w:tcBorders>
            <w:noWrap/>
            <w:vAlign w:val="center"/>
            <w:hideMark/>
          </w:tcPr>
          <w:p w14:paraId="02906D92" w14:textId="722EF07F" w:rsidR="001F1D01" w:rsidRPr="00FA28F3" w:rsidRDefault="001F1D01" w:rsidP="001F1D01">
            <w:pPr>
              <w:widowControl/>
              <w:spacing w:before="0" w:after="0"/>
              <w:jc w:val="right"/>
              <w:rPr>
                <w:rFonts w:eastAsia="Times New Roman"/>
                <w:b/>
                <w:bCs/>
                <w:sz w:val="22"/>
                <w:szCs w:val="22"/>
              </w:rPr>
            </w:pPr>
            <w:r w:rsidRPr="00FA28F3">
              <w:rPr>
                <w:b/>
                <w:bCs/>
                <w:sz w:val="26"/>
                <w:szCs w:val="26"/>
              </w:rPr>
              <w:t>39,76</w:t>
            </w:r>
          </w:p>
        </w:tc>
      </w:tr>
      <w:tr w:rsidR="001F1D01" w:rsidRPr="00FA28F3" w14:paraId="52A9E2B2"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0CFA6FFD" w14:textId="141CBD2F" w:rsidR="001F1D01" w:rsidRPr="00FA28F3" w:rsidRDefault="001F1D01" w:rsidP="001F1D01">
            <w:pPr>
              <w:widowControl/>
              <w:spacing w:before="0" w:after="0"/>
              <w:jc w:val="center"/>
              <w:rPr>
                <w:rFonts w:eastAsia="Times New Roman"/>
                <w:b/>
                <w:bCs/>
                <w:sz w:val="22"/>
                <w:szCs w:val="22"/>
              </w:rPr>
            </w:pPr>
            <w:r w:rsidRPr="00FA28F3">
              <w:rPr>
                <w:b/>
                <w:bCs/>
                <w:sz w:val="26"/>
                <w:szCs w:val="26"/>
              </w:rPr>
              <w:t>6</w:t>
            </w:r>
          </w:p>
        </w:tc>
        <w:tc>
          <w:tcPr>
            <w:tcW w:w="4536" w:type="dxa"/>
            <w:tcBorders>
              <w:top w:val="nil"/>
              <w:left w:val="nil"/>
              <w:bottom w:val="single" w:sz="4" w:space="0" w:color="auto"/>
              <w:right w:val="single" w:sz="4" w:space="0" w:color="auto"/>
            </w:tcBorders>
            <w:vAlign w:val="center"/>
            <w:hideMark/>
          </w:tcPr>
          <w:p w14:paraId="7EA6EF55" w14:textId="6686E7C7" w:rsidR="001F1D01" w:rsidRPr="00FA28F3" w:rsidRDefault="001F1D01" w:rsidP="001F1D01">
            <w:pPr>
              <w:widowControl/>
              <w:spacing w:before="0" w:after="0"/>
              <w:jc w:val="left"/>
              <w:rPr>
                <w:rFonts w:eastAsia="Times New Roman"/>
                <w:b/>
                <w:bCs/>
                <w:sz w:val="22"/>
                <w:szCs w:val="22"/>
              </w:rPr>
            </w:pPr>
            <w:r w:rsidRPr="00FA28F3">
              <w:rPr>
                <w:b/>
                <w:bCs/>
                <w:sz w:val="26"/>
                <w:szCs w:val="26"/>
              </w:rPr>
              <w:t>Đất bãi đỗ xe</w:t>
            </w:r>
          </w:p>
        </w:tc>
        <w:tc>
          <w:tcPr>
            <w:tcW w:w="2126" w:type="dxa"/>
            <w:tcBorders>
              <w:top w:val="nil"/>
              <w:left w:val="nil"/>
              <w:bottom w:val="single" w:sz="4" w:space="0" w:color="auto"/>
              <w:right w:val="single" w:sz="4" w:space="0" w:color="auto"/>
            </w:tcBorders>
            <w:noWrap/>
            <w:vAlign w:val="center"/>
            <w:hideMark/>
          </w:tcPr>
          <w:p w14:paraId="65389972" w14:textId="441FFC07" w:rsidR="001F1D01" w:rsidRPr="00FA28F3" w:rsidRDefault="001F1D01" w:rsidP="001F1D01">
            <w:pPr>
              <w:widowControl/>
              <w:spacing w:before="0" w:after="0"/>
              <w:jc w:val="right"/>
              <w:rPr>
                <w:rFonts w:eastAsia="Times New Roman"/>
                <w:b/>
                <w:bCs/>
                <w:sz w:val="22"/>
                <w:szCs w:val="22"/>
              </w:rPr>
            </w:pPr>
            <w:r w:rsidRPr="00FA28F3">
              <w:rPr>
                <w:b/>
                <w:bCs/>
                <w:sz w:val="26"/>
                <w:szCs w:val="26"/>
              </w:rPr>
              <w:t>10.847,32</w:t>
            </w:r>
          </w:p>
        </w:tc>
        <w:tc>
          <w:tcPr>
            <w:tcW w:w="1701" w:type="dxa"/>
            <w:tcBorders>
              <w:top w:val="nil"/>
              <w:left w:val="nil"/>
              <w:bottom w:val="single" w:sz="4" w:space="0" w:color="auto"/>
              <w:right w:val="single" w:sz="4" w:space="0" w:color="auto"/>
            </w:tcBorders>
            <w:noWrap/>
            <w:vAlign w:val="center"/>
            <w:hideMark/>
          </w:tcPr>
          <w:p w14:paraId="47639723" w14:textId="1D160F8B" w:rsidR="001F1D01" w:rsidRPr="00FA28F3" w:rsidRDefault="001F1D01" w:rsidP="001F1D01">
            <w:pPr>
              <w:widowControl/>
              <w:spacing w:before="0" w:after="0"/>
              <w:jc w:val="right"/>
              <w:rPr>
                <w:rFonts w:eastAsia="Times New Roman"/>
                <w:b/>
                <w:bCs/>
                <w:sz w:val="22"/>
                <w:szCs w:val="22"/>
              </w:rPr>
            </w:pPr>
            <w:r w:rsidRPr="00FA28F3">
              <w:rPr>
                <w:b/>
                <w:bCs/>
                <w:sz w:val="26"/>
                <w:szCs w:val="26"/>
              </w:rPr>
              <w:t>4,34</w:t>
            </w:r>
          </w:p>
        </w:tc>
      </w:tr>
      <w:tr w:rsidR="001F1D01" w:rsidRPr="00FA28F3" w14:paraId="2A31E985"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5A6A9D5B" w14:textId="43DFB0D3" w:rsidR="001F1D01" w:rsidRPr="00FA28F3" w:rsidRDefault="001F1D01" w:rsidP="001F1D01">
            <w:pPr>
              <w:widowControl/>
              <w:spacing w:before="0" w:after="0"/>
              <w:jc w:val="center"/>
              <w:rPr>
                <w:rFonts w:eastAsia="Times New Roman"/>
                <w:b/>
                <w:bCs/>
                <w:sz w:val="22"/>
                <w:szCs w:val="22"/>
              </w:rPr>
            </w:pPr>
            <w:r w:rsidRPr="00FA28F3">
              <w:rPr>
                <w:b/>
                <w:bCs/>
                <w:sz w:val="26"/>
                <w:szCs w:val="26"/>
              </w:rPr>
              <w:t>7</w:t>
            </w:r>
          </w:p>
        </w:tc>
        <w:tc>
          <w:tcPr>
            <w:tcW w:w="4536" w:type="dxa"/>
            <w:tcBorders>
              <w:top w:val="nil"/>
              <w:left w:val="nil"/>
              <w:bottom w:val="single" w:sz="4" w:space="0" w:color="auto"/>
              <w:right w:val="single" w:sz="4" w:space="0" w:color="auto"/>
            </w:tcBorders>
            <w:vAlign w:val="center"/>
            <w:hideMark/>
          </w:tcPr>
          <w:p w14:paraId="47238BF7" w14:textId="51BA11B0" w:rsidR="001F1D01" w:rsidRPr="00FA28F3" w:rsidRDefault="001F1D01" w:rsidP="001F1D01">
            <w:pPr>
              <w:widowControl/>
              <w:spacing w:before="0" w:after="0"/>
              <w:jc w:val="left"/>
              <w:rPr>
                <w:rFonts w:eastAsia="Times New Roman"/>
                <w:b/>
                <w:bCs/>
                <w:sz w:val="22"/>
                <w:szCs w:val="22"/>
              </w:rPr>
            </w:pPr>
            <w:r w:rsidRPr="00FA28F3">
              <w:rPr>
                <w:b/>
                <w:bCs/>
                <w:sz w:val="26"/>
                <w:szCs w:val="26"/>
              </w:rPr>
              <w:t>Đất hạ tầng kỹ thuật khác</w:t>
            </w:r>
          </w:p>
        </w:tc>
        <w:tc>
          <w:tcPr>
            <w:tcW w:w="2126" w:type="dxa"/>
            <w:tcBorders>
              <w:top w:val="nil"/>
              <w:left w:val="nil"/>
              <w:bottom w:val="single" w:sz="4" w:space="0" w:color="auto"/>
              <w:right w:val="single" w:sz="4" w:space="0" w:color="auto"/>
            </w:tcBorders>
            <w:noWrap/>
            <w:vAlign w:val="center"/>
            <w:hideMark/>
          </w:tcPr>
          <w:p w14:paraId="39BD6FC0" w14:textId="063692EE" w:rsidR="001F1D01" w:rsidRPr="00FA28F3" w:rsidRDefault="001F1D01" w:rsidP="001F1D01">
            <w:pPr>
              <w:widowControl/>
              <w:spacing w:before="0" w:after="0"/>
              <w:jc w:val="right"/>
              <w:rPr>
                <w:rFonts w:eastAsia="Times New Roman"/>
                <w:b/>
                <w:bCs/>
                <w:sz w:val="22"/>
                <w:szCs w:val="22"/>
              </w:rPr>
            </w:pPr>
            <w:r w:rsidRPr="00FA28F3">
              <w:rPr>
                <w:b/>
                <w:bCs/>
                <w:sz w:val="26"/>
                <w:szCs w:val="26"/>
              </w:rPr>
              <w:t>1.084,65</w:t>
            </w:r>
          </w:p>
        </w:tc>
        <w:tc>
          <w:tcPr>
            <w:tcW w:w="1701" w:type="dxa"/>
            <w:tcBorders>
              <w:top w:val="nil"/>
              <w:left w:val="nil"/>
              <w:bottom w:val="single" w:sz="4" w:space="0" w:color="auto"/>
              <w:right w:val="single" w:sz="4" w:space="0" w:color="auto"/>
            </w:tcBorders>
            <w:noWrap/>
            <w:vAlign w:val="center"/>
            <w:hideMark/>
          </w:tcPr>
          <w:p w14:paraId="3374FD9B" w14:textId="4363E627" w:rsidR="001F1D01" w:rsidRPr="00FA28F3" w:rsidRDefault="001F1D01" w:rsidP="001F1D01">
            <w:pPr>
              <w:widowControl/>
              <w:spacing w:before="0" w:after="0"/>
              <w:jc w:val="right"/>
              <w:rPr>
                <w:rFonts w:eastAsia="Times New Roman"/>
                <w:b/>
                <w:bCs/>
                <w:sz w:val="22"/>
                <w:szCs w:val="22"/>
              </w:rPr>
            </w:pPr>
            <w:r w:rsidRPr="00FA28F3">
              <w:rPr>
                <w:b/>
                <w:bCs/>
                <w:sz w:val="26"/>
                <w:szCs w:val="26"/>
              </w:rPr>
              <w:t>0,43</w:t>
            </w:r>
          </w:p>
        </w:tc>
      </w:tr>
      <w:tr w:rsidR="001F1D01" w:rsidRPr="00FA28F3" w14:paraId="40B6BFB2" w14:textId="77777777" w:rsidTr="008841D9">
        <w:trPr>
          <w:trHeight w:val="360"/>
        </w:trPr>
        <w:tc>
          <w:tcPr>
            <w:tcW w:w="993" w:type="dxa"/>
            <w:tcBorders>
              <w:top w:val="nil"/>
              <w:left w:val="single" w:sz="8" w:space="0" w:color="auto"/>
              <w:bottom w:val="single" w:sz="4" w:space="0" w:color="auto"/>
              <w:right w:val="single" w:sz="4" w:space="0" w:color="auto"/>
            </w:tcBorders>
            <w:noWrap/>
            <w:vAlign w:val="center"/>
            <w:hideMark/>
          </w:tcPr>
          <w:p w14:paraId="57D84E5C" w14:textId="7936F8C7" w:rsidR="001F1D01" w:rsidRPr="00FA28F3" w:rsidRDefault="001F1D01" w:rsidP="001F1D01">
            <w:pPr>
              <w:widowControl/>
              <w:spacing w:before="0" w:after="0"/>
              <w:jc w:val="center"/>
              <w:rPr>
                <w:rFonts w:eastAsia="Times New Roman"/>
                <w:sz w:val="22"/>
                <w:szCs w:val="22"/>
              </w:rPr>
            </w:pPr>
            <w:r w:rsidRPr="00FA28F3">
              <w:rPr>
                <w:sz w:val="26"/>
                <w:szCs w:val="26"/>
              </w:rPr>
              <w:t>7.1</w:t>
            </w:r>
          </w:p>
        </w:tc>
        <w:tc>
          <w:tcPr>
            <w:tcW w:w="4536" w:type="dxa"/>
            <w:tcBorders>
              <w:top w:val="nil"/>
              <w:left w:val="nil"/>
              <w:bottom w:val="single" w:sz="4" w:space="0" w:color="auto"/>
              <w:right w:val="single" w:sz="4" w:space="0" w:color="auto"/>
            </w:tcBorders>
            <w:vAlign w:val="center"/>
            <w:hideMark/>
          </w:tcPr>
          <w:p w14:paraId="2042FE5C" w14:textId="1D8B225A" w:rsidR="001F1D01" w:rsidRPr="00FA28F3" w:rsidRDefault="001F1D01" w:rsidP="001F1D01">
            <w:pPr>
              <w:widowControl/>
              <w:spacing w:before="0" w:after="0"/>
              <w:jc w:val="left"/>
              <w:rPr>
                <w:rFonts w:eastAsia="Times New Roman"/>
                <w:sz w:val="22"/>
                <w:szCs w:val="22"/>
              </w:rPr>
            </w:pPr>
            <w:r w:rsidRPr="00FA28F3">
              <w:rPr>
                <w:sz w:val="26"/>
                <w:szCs w:val="26"/>
              </w:rPr>
              <w:t>Trạm xử lý nước thải</w:t>
            </w:r>
          </w:p>
        </w:tc>
        <w:tc>
          <w:tcPr>
            <w:tcW w:w="2126" w:type="dxa"/>
            <w:tcBorders>
              <w:top w:val="nil"/>
              <w:left w:val="nil"/>
              <w:bottom w:val="single" w:sz="4" w:space="0" w:color="auto"/>
              <w:right w:val="single" w:sz="4" w:space="0" w:color="auto"/>
            </w:tcBorders>
            <w:noWrap/>
            <w:vAlign w:val="center"/>
            <w:hideMark/>
          </w:tcPr>
          <w:p w14:paraId="4524C838" w14:textId="222AC7D6" w:rsidR="001F1D01" w:rsidRPr="00FA28F3" w:rsidRDefault="001F1D01" w:rsidP="001F1D01">
            <w:pPr>
              <w:widowControl/>
              <w:spacing w:before="0" w:after="0"/>
              <w:jc w:val="right"/>
              <w:rPr>
                <w:rFonts w:eastAsia="Times New Roman"/>
                <w:sz w:val="22"/>
                <w:szCs w:val="22"/>
              </w:rPr>
            </w:pPr>
            <w:r w:rsidRPr="00FA28F3">
              <w:rPr>
                <w:sz w:val="26"/>
                <w:szCs w:val="26"/>
              </w:rPr>
              <w:t>1.084,65</w:t>
            </w:r>
          </w:p>
        </w:tc>
        <w:tc>
          <w:tcPr>
            <w:tcW w:w="1701" w:type="dxa"/>
            <w:tcBorders>
              <w:top w:val="nil"/>
              <w:left w:val="nil"/>
              <w:bottom w:val="single" w:sz="4" w:space="0" w:color="auto"/>
              <w:right w:val="single" w:sz="4" w:space="0" w:color="auto"/>
            </w:tcBorders>
            <w:noWrap/>
            <w:vAlign w:val="center"/>
            <w:hideMark/>
          </w:tcPr>
          <w:p w14:paraId="2F21DA0C" w14:textId="0270F680" w:rsidR="001F1D01" w:rsidRPr="00FA28F3" w:rsidRDefault="001F1D01" w:rsidP="001F1D01">
            <w:pPr>
              <w:widowControl/>
              <w:spacing w:before="0" w:after="0"/>
              <w:jc w:val="right"/>
              <w:rPr>
                <w:rFonts w:eastAsia="Times New Roman"/>
                <w:sz w:val="22"/>
                <w:szCs w:val="22"/>
              </w:rPr>
            </w:pPr>
            <w:r w:rsidRPr="00FA28F3">
              <w:rPr>
                <w:sz w:val="26"/>
                <w:szCs w:val="26"/>
              </w:rPr>
              <w:t>0,43</w:t>
            </w:r>
          </w:p>
        </w:tc>
      </w:tr>
      <w:tr w:rsidR="001F1D01" w:rsidRPr="00FA28F3" w14:paraId="787219CF" w14:textId="77777777" w:rsidTr="008841D9">
        <w:trPr>
          <w:trHeight w:val="375"/>
        </w:trPr>
        <w:tc>
          <w:tcPr>
            <w:tcW w:w="993" w:type="dxa"/>
            <w:tcBorders>
              <w:top w:val="nil"/>
              <w:left w:val="single" w:sz="8" w:space="0" w:color="auto"/>
              <w:bottom w:val="single" w:sz="8" w:space="0" w:color="auto"/>
              <w:right w:val="single" w:sz="4" w:space="0" w:color="auto"/>
            </w:tcBorders>
            <w:noWrap/>
            <w:vAlign w:val="center"/>
            <w:hideMark/>
          </w:tcPr>
          <w:p w14:paraId="3DE4F87D" w14:textId="0C0BE508" w:rsidR="001F1D01" w:rsidRPr="00FA28F3" w:rsidRDefault="001F1D01" w:rsidP="001F1D01">
            <w:pPr>
              <w:widowControl/>
              <w:spacing w:before="0" w:after="0"/>
              <w:jc w:val="center"/>
              <w:rPr>
                <w:rFonts w:eastAsia="Times New Roman"/>
                <w:b/>
                <w:bCs/>
                <w:sz w:val="22"/>
                <w:szCs w:val="22"/>
              </w:rPr>
            </w:pPr>
            <w:r w:rsidRPr="00FA28F3">
              <w:rPr>
                <w:b/>
                <w:bCs/>
                <w:sz w:val="26"/>
                <w:szCs w:val="26"/>
              </w:rPr>
              <w:t> </w:t>
            </w:r>
          </w:p>
        </w:tc>
        <w:tc>
          <w:tcPr>
            <w:tcW w:w="4536" w:type="dxa"/>
            <w:tcBorders>
              <w:top w:val="nil"/>
              <w:left w:val="nil"/>
              <w:bottom w:val="single" w:sz="8" w:space="0" w:color="auto"/>
              <w:right w:val="single" w:sz="4" w:space="0" w:color="auto"/>
            </w:tcBorders>
            <w:noWrap/>
            <w:vAlign w:val="center"/>
            <w:hideMark/>
          </w:tcPr>
          <w:p w14:paraId="141DB1AC" w14:textId="18F2EDEC" w:rsidR="001F1D01" w:rsidRPr="00FA28F3" w:rsidRDefault="001F1D01" w:rsidP="001F1D01">
            <w:pPr>
              <w:widowControl/>
              <w:spacing w:before="0" w:after="0"/>
              <w:jc w:val="left"/>
              <w:rPr>
                <w:rFonts w:eastAsia="Times New Roman"/>
                <w:b/>
                <w:bCs/>
                <w:sz w:val="22"/>
                <w:szCs w:val="22"/>
              </w:rPr>
            </w:pPr>
            <w:r w:rsidRPr="00FA28F3">
              <w:rPr>
                <w:b/>
                <w:bCs/>
                <w:sz w:val="26"/>
                <w:szCs w:val="26"/>
              </w:rPr>
              <w:t>TỔNG</w:t>
            </w:r>
          </w:p>
        </w:tc>
        <w:tc>
          <w:tcPr>
            <w:tcW w:w="2126" w:type="dxa"/>
            <w:tcBorders>
              <w:top w:val="nil"/>
              <w:left w:val="nil"/>
              <w:bottom w:val="single" w:sz="8" w:space="0" w:color="auto"/>
              <w:right w:val="single" w:sz="4" w:space="0" w:color="auto"/>
            </w:tcBorders>
            <w:noWrap/>
            <w:vAlign w:val="center"/>
            <w:hideMark/>
          </w:tcPr>
          <w:p w14:paraId="5235DA4A" w14:textId="61250705" w:rsidR="001F1D01" w:rsidRPr="00FA28F3" w:rsidRDefault="001F1D01" w:rsidP="001F1D01">
            <w:pPr>
              <w:widowControl/>
              <w:spacing w:before="0" w:after="0"/>
              <w:jc w:val="right"/>
              <w:rPr>
                <w:rFonts w:eastAsia="Times New Roman"/>
                <w:b/>
                <w:bCs/>
                <w:sz w:val="22"/>
                <w:szCs w:val="22"/>
              </w:rPr>
            </w:pPr>
            <w:r w:rsidRPr="00FA28F3">
              <w:rPr>
                <w:b/>
                <w:bCs/>
                <w:sz w:val="26"/>
                <w:szCs w:val="26"/>
              </w:rPr>
              <w:t>249.926,40</w:t>
            </w:r>
          </w:p>
        </w:tc>
        <w:tc>
          <w:tcPr>
            <w:tcW w:w="1701" w:type="dxa"/>
            <w:tcBorders>
              <w:top w:val="nil"/>
              <w:left w:val="nil"/>
              <w:bottom w:val="single" w:sz="8" w:space="0" w:color="auto"/>
              <w:right w:val="single" w:sz="4" w:space="0" w:color="auto"/>
            </w:tcBorders>
            <w:noWrap/>
            <w:vAlign w:val="center"/>
            <w:hideMark/>
          </w:tcPr>
          <w:p w14:paraId="77043BAB" w14:textId="4B969559" w:rsidR="001F1D01" w:rsidRPr="00FA28F3" w:rsidRDefault="001F1D01" w:rsidP="001F1D01">
            <w:pPr>
              <w:widowControl/>
              <w:spacing w:before="0" w:after="0"/>
              <w:jc w:val="right"/>
              <w:rPr>
                <w:rFonts w:eastAsia="Times New Roman"/>
                <w:b/>
                <w:bCs/>
                <w:sz w:val="22"/>
                <w:szCs w:val="22"/>
              </w:rPr>
            </w:pPr>
            <w:r w:rsidRPr="00FA28F3">
              <w:rPr>
                <w:b/>
                <w:bCs/>
                <w:sz w:val="26"/>
                <w:szCs w:val="26"/>
              </w:rPr>
              <w:t>100,00</w:t>
            </w:r>
          </w:p>
        </w:tc>
      </w:tr>
    </w:tbl>
    <w:p w14:paraId="0A2872F6" w14:textId="77777777" w:rsidR="000B0E64" w:rsidRPr="00FA28F3" w:rsidRDefault="000B0E64" w:rsidP="00E055F3">
      <w:pPr>
        <w:rPr>
          <w:i/>
          <w:iCs/>
          <w:lang w:val="fr-FR"/>
        </w:rPr>
      </w:pPr>
    </w:p>
    <w:p w14:paraId="4DCD0E08" w14:textId="058AA1C2" w:rsidR="00A024E1" w:rsidRPr="00FA28F3" w:rsidRDefault="00CE3A78" w:rsidP="0041757E">
      <w:pPr>
        <w:pStyle w:val="NoSpacing"/>
        <w:spacing w:before="0" w:after="0"/>
        <w:ind w:firstLine="0"/>
        <w:jc w:val="center"/>
        <w:rPr>
          <w:lang w:val="fr-FR"/>
        </w:rPr>
      </w:pPr>
      <w:r w:rsidRPr="00FA28F3">
        <w:rPr>
          <w:lang w:val="fr-FR"/>
        </w:rPr>
        <w:t xml:space="preserve">Bảng thống kê </w:t>
      </w:r>
      <w:r w:rsidR="00E055F3" w:rsidRPr="00FA28F3">
        <w:rPr>
          <w:lang w:val="fr-FR"/>
        </w:rPr>
        <w:t>sử dụng đất quy hoạch</w:t>
      </w:r>
    </w:p>
    <w:tbl>
      <w:tblPr>
        <w:tblW w:w="9464" w:type="dxa"/>
        <w:tblLayout w:type="fixed"/>
        <w:tblLook w:val="04A0" w:firstRow="1" w:lastRow="0" w:firstColumn="1" w:lastColumn="0" w:noHBand="0" w:noVBand="1"/>
      </w:tblPr>
      <w:tblGrid>
        <w:gridCol w:w="817"/>
        <w:gridCol w:w="1843"/>
        <w:gridCol w:w="992"/>
        <w:gridCol w:w="1276"/>
        <w:gridCol w:w="1134"/>
        <w:gridCol w:w="992"/>
        <w:gridCol w:w="851"/>
        <w:gridCol w:w="567"/>
        <w:gridCol w:w="992"/>
      </w:tblGrid>
      <w:tr w:rsidR="0041757E" w:rsidRPr="00FA28F3" w14:paraId="68555E14" w14:textId="77777777" w:rsidTr="00703E44">
        <w:trPr>
          <w:trHeight w:val="900"/>
          <w:tblHeader/>
        </w:trPr>
        <w:tc>
          <w:tcPr>
            <w:tcW w:w="817" w:type="dxa"/>
            <w:tcBorders>
              <w:top w:val="single" w:sz="4" w:space="0" w:color="auto"/>
              <w:left w:val="single" w:sz="8" w:space="0" w:color="auto"/>
              <w:bottom w:val="single" w:sz="4" w:space="0" w:color="auto"/>
              <w:right w:val="single" w:sz="4" w:space="0" w:color="auto"/>
            </w:tcBorders>
            <w:noWrap/>
            <w:vAlign w:val="center"/>
            <w:hideMark/>
          </w:tcPr>
          <w:p w14:paraId="294177CD" w14:textId="2F97E049" w:rsidR="0041757E" w:rsidRPr="003A575D" w:rsidRDefault="0041757E" w:rsidP="0041757E">
            <w:pPr>
              <w:widowControl/>
              <w:spacing w:before="0" w:after="0"/>
              <w:jc w:val="center"/>
              <w:rPr>
                <w:rFonts w:eastAsia="Times New Roman"/>
                <w:b/>
                <w:bCs/>
                <w:sz w:val="22"/>
                <w:szCs w:val="22"/>
              </w:rPr>
            </w:pPr>
            <w:r w:rsidRPr="00FA28F3">
              <w:rPr>
                <w:b/>
                <w:bCs/>
                <w:sz w:val="22"/>
                <w:szCs w:val="22"/>
              </w:rPr>
              <w:t>TT</w:t>
            </w:r>
          </w:p>
        </w:tc>
        <w:tc>
          <w:tcPr>
            <w:tcW w:w="1843" w:type="dxa"/>
            <w:tcBorders>
              <w:top w:val="single" w:sz="4" w:space="0" w:color="auto"/>
              <w:left w:val="nil"/>
              <w:bottom w:val="single" w:sz="4" w:space="0" w:color="auto"/>
              <w:right w:val="single" w:sz="4" w:space="0" w:color="auto"/>
            </w:tcBorders>
            <w:noWrap/>
            <w:vAlign w:val="center"/>
            <w:hideMark/>
          </w:tcPr>
          <w:p w14:paraId="4F9DC1FF" w14:textId="14FBAF68" w:rsidR="0041757E" w:rsidRPr="003A575D" w:rsidRDefault="0041757E" w:rsidP="0041757E">
            <w:pPr>
              <w:widowControl/>
              <w:spacing w:before="0" w:after="0"/>
              <w:jc w:val="center"/>
              <w:rPr>
                <w:rFonts w:eastAsia="Times New Roman"/>
                <w:b/>
                <w:bCs/>
                <w:sz w:val="22"/>
                <w:szCs w:val="22"/>
              </w:rPr>
            </w:pPr>
            <w:r w:rsidRPr="00FA28F3">
              <w:rPr>
                <w:b/>
                <w:bCs/>
                <w:sz w:val="22"/>
                <w:szCs w:val="22"/>
              </w:rPr>
              <w:t>Loại đất</w:t>
            </w:r>
          </w:p>
        </w:tc>
        <w:tc>
          <w:tcPr>
            <w:tcW w:w="992" w:type="dxa"/>
            <w:tcBorders>
              <w:top w:val="single" w:sz="4" w:space="0" w:color="auto"/>
              <w:left w:val="nil"/>
              <w:bottom w:val="single" w:sz="4" w:space="0" w:color="auto"/>
              <w:right w:val="single" w:sz="4" w:space="0" w:color="auto"/>
            </w:tcBorders>
            <w:noWrap/>
            <w:vAlign w:val="center"/>
            <w:hideMark/>
          </w:tcPr>
          <w:p w14:paraId="72283B43" w14:textId="00BAF065" w:rsidR="0041757E" w:rsidRPr="003A575D" w:rsidRDefault="0041757E" w:rsidP="0041757E">
            <w:pPr>
              <w:widowControl/>
              <w:spacing w:before="0" w:after="0"/>
              <w:jc w:val="center"/>
              <w:rPr>
                <w:rFonts w:eastAsia="Times New Roman"/>
                <w:b/>
                <w:bCs/>
                <w:sz w:val="22"/>
                <w:szCs w:val="22"/>
              </w:rPr>
            </w:pPr>
            <w:r w:rsidRPr="00FA28F3">
              <w:rPr>
                <w:b/>
                <w:bCs/>
                <w:sz w:val="22"/>
                <w:szCs w:val="22"/>
              </w:rPr>
              <w:t>Ký hiệu</w:t>
            </w:r>
          </w:p>
        </w:tc>
        <w:tc>
          <w:tcPr>
            <w:tcW w:w="1276" w:type="dxa"/>
            <w:tcBorders>
              <w:top w:val="single" w:sz="4" w:space="0" w:color="auto"/>
              <w:left w:val="nil"/>
              <w:bottom w:val="single" w:sz="4" w:space="0" w:color="auto"/>
              <w:right w:val="single" w:sz="4" w:space="0" w:color="auto"/>
            </w:tcBorders>
            <w:vAlign w:val="center"/>
            <w:hideMark/>
          </w:tcPr>
          <w:p w14:paraId="0C765B33" w14:textId="3D4361C7" w:rsidR="0041757E" w:rsidRPr="003A575D" w:rsidRDefault="0041757E" w:rsidP="0041757E">
            <w:pPr>
              <w:widowControl/>
              <w:spacing w:before="0" w:after="0"/>
              <w:jc w:val="center"/>
              <w:rPr>
                <w:rFonts w:eastAsia="Times New Roman"/>
                <w:b/>
                <w:bCs/>
                <w:sz w:val="22"/>
                <w:szCs w:val="22"/>
              </w:rPr>
            </w:pPr>
            <w:r w:rsidRPr="00FA28F3">
              <w:rPr>
                <w:b/>
                <w:bCs/>
                <w:sz w:val="22"/>
                <w:szCs w:val="22"/>
              </w:rPr>
              <w:t>Diện tích (m2)</w:t>
            </w:r>
          </w:p>
        </w:tc>
        <w:tc>
          <w:tcPr>
            <w:tcW w:w="1134" w:type="dxa"/>
            <w:tcBorders>
              <w:top w:val="single" w:sz="4" w:space="0" w:color="auto"/>
              <w:left w:val="nil"/>
              <w:bottom w:val="single" w:sz="4" w:space="0" w:color="auto"/>
              <w:right w:val="single" w:sz="4" w:space="0" w:color="auto"/>
            </w:tcBorders>
            <w:vAlign w:val="center"/>
            <w:hideMark/>
          </w:tcPr>
          <w:p w14:paraId="33956FB2" w14:textId="0327C6F6" w:rsidR="0041757E" w:rsidRPr="003A575D" w:rsidRDefault="0041757E" w:rsidP="0041757E">
            <w:pPr>
              <w:widowControl/>
              <w:spacing w:before="0" w:after="0"/>
              <w:jc w:val="center"/>
              <w:rPr>
                <w:rFonts w:eastAsia="Times New Roman"/>
                <w:b/>
                <w:bCs/>
                <w:sz w:val="22"/>
                <w:szCs w:val="22"/>
              </w:rPr>
            </w:pPr>
            <w:r w:rsidRPr="00FA28F3">
              <w:rPr>
                <w:b/>
                <w:bCs/>
                <w:sz w:val="22"/>
                <w:szCs w:val="22"/>
              </w:rPr>
              <w:t>Mật độ xây dựng (%)</w:t>
            </w:r>
          </w:p>
        </w:tc>
        <w:tc>
          <w:tcPr>
            <w:tcW w:w="992" w:type="dxa"/>
            <w:tcBorders>
              <w:top w:val="single" w:sz="4" w:space="0" w:color="auto"/>
              <w:left w:val="nil"/>
              <w:bottom w:val="single" w:sz="4" w:space="0" w:color="auto"/>
              <w:right w:val="single" w:sz="4" w:space="0" w:color="auto"/>
            </w:tcBorders>
            <w:vAlign w:val="center"/>
            <w:hideMark/>
          </w:tcPr>
          <w:p w14:paraId="06EAD40A" w14:textId="6A38E7A8" w:rsidR="0041757E" w:rsidRPr="003A575D" w:rsidRDefault="0041757E" w:rsidP="0041757E">
            <w:pPr>
              <w:widowControl/>
              <w:spacing w:before="0" w:after="0"/>
              <w:jc w:val="center"/>
              <w:rPr>
                <w:rFonts w:eastAsia="Times New Roman"/>
                <w:b/>
                <w:bCs/>
                <w:sz w:val="22"/>
                <w:szCs w:val="22"/>
              </w:rPr>
            </w:pPr>
            <w:r w:rsidRPr="00FA28F3">
              <w:rPr>
                <w:b/>
                <w:bCs/>
                <w:sz w:val="22"/>
                <w:szCs w:val="22"/>
              </w:rPr>
              <w:t>Tầng cao (Tầng)</w:t>
            </w:r>
          </w:p>
        </w:tc>
        <w:tc>
          <w:tcPr>
            <w:tcW w:w="851" w:type="dxa"/>
            <w:tcBorders>
              <w:top w:val="single" w:sz="4" w:space="0" w:color="auto"/>
              <w:left w:val="nil"/>
              <w:bottom w:val="single" w:sz="4" w:space="0" w:color="auto"/>
              <w:right w:val="single" w:sz="4" w:space="0" w:color="auto"/>
            </w:tcBorders>
            <w:vAlign w:val="center"/>
            <w:hideMark/>
          </w:tcPr>
          <w:p w14:paraId="79D524F9" w14:textId="624E04D3" w:rsidR="0041757E" w:rsidRPr="003A575D" w:rsidRDefault="0041757E" w:rsidP="0041757E">
            <w:pPr>
              <w:widowControl/>
              <w:spacing w:before="0" w:after="0"/>
              <w:jc w:val="center"/>
              <w:rPr>
                <w:rFonts w:eastAsia="Times New Roman"/>
                <w:b/>
                <w:bCs/>
                <w:sz w:val="22"/>
                <w:szCs w:val="22"/>
              </w:rPr>
            </w:pPr>
            <w:r w:rsidRPr="00FA28F3">
              <w:rPr>
                <w:b/>
                <w:bCs/>
                <w:sz w:val="22"/>
                <w:szCs w:val="22"/>
              </w:rPr>
              <w:t>Tỷ lệ (%)</w:t>
            </w:r>
          </w:p>
        </w:tc>
        <w:tc>
          <w:tcPr>
            <w:tcW w:w="567" w:type="dxa"/>
            <w:tcBorders>
              <w:top w:val="single" w:sz="4" w:space="0" w:color="auto"/>
              <w:left w:val="nil"/>
              <w:bottom w:val="single" w:sz="4" w:space="0" w:color="auto"/>
              <w:right w:val="single" w:sz="4" w:space="0" w:color="auto"/>
            </w:tcBorders>
            <w:vAlign w:val="center"/>
            <w:hideMark/>
          </w:tcPr>
          <w:p w14:paraId="00F85E25" w14:textId="5A7176BE" w:rsidR="0041757E" w:rsidRPr="003A575D" w:rsidRDefault="0041757E" w:rsidP="0041757E">
            <w:pPr>
              <w:widowControl/>
              <w:spacing w:before="0" w:after="0"/>
              <w:jc w:val="center"/>
              <w:rPr>
                <w:rFonts w:eastAsia="Times New Roman"/>
                <w:b/>
                <w:bCs/>
                <w:sz w:val="22"/>
                <w:szCs w:val="22"/>
              </w:rPr>
            </w:pPr>
            <w:r w:rsidRPr="00FA28F3">
              <w:rPr>
                <w:b/>
                <w:bCs/>
                <w:sz w:val="22"/>
                <w:szCs w:val="22"/>
              </w:rPr>
              <w:t>Số lô</w:t>
            </w:r>
          </w:p>
        </w:tc>
        <w:tc>
          <w:tcPr>
            <w:tcW w:w="992" w:type="dxa"/>
            <w:tcBorders>
              <w:top w:val="single" w:sz="4" w:space="0" w:color="auto"/>
              <w:left w:val="nil"/>
              <w:bottom w:val="single" w:sz="4" w:space="0" w:color="auto"/>
              <w:right w:val="single" w:sz="8" w:space="0" w:color="auto"/>
            </w:tcBorders>
            <w:vAlign w:val="center"/>
            <w:hideMark/>
          </w:tcPr>
          <w:p w14:paraId="53406451" w14:textId="6F4520C9" w:rsidR="0041757E" w:rsidRPr="003A575D" w:rsidRDefault="0041757E" w:rsidP="0041757E">
            <w:pPr>
              <w:widowControl/>
              <w:spacing w:before="0" w:after="0"/>
              <w:jc w:val="center"/>
              <w:rPr>
                <w:rFonts w:eastAsia="Times New Roman"/>
                <w:b/>
                <w:bCs/>
                <w:sz w:val="22"/>
                <w:szCs w:val="22"/>
              </w:rPr>
            </w:pPr>
            <w:r w:rsidRPr="00FA28F3">
              <w:rPr>
                <w:b/>
                <w:bCs/>
                <w:sz w:val="22"/>
                <w:szCs w:val="22"/>
              </w:rPr>
              <w:t>Dân số (Người)</w:t>
            </w:r>
          </w:p>
        </w:tc>
      </w:tr>
      <w:tr w:rsidR="0041757E" w:rsidRPr="00FA28F3" w14:paraId="211B24B8"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2E0704BA" w14:textId="26D258EF" w:rsidR="0041757E" w:rsidRPr="003A575D" w:rsidRDefault="0041757E" w:rsidP="0041757E">
            <w:pPr>
              <w:widowControl/>
              <w:spacing w:before="0" w:after="0"/>
              <w:jc w:val="center"/>
              <w:rPr>
                <w:rFonts w:eastAsia="Times New Roman"/>
                <w:b/>
                <w:bCs/>
                <w:sz w:val="22"/>
                <w:szCs w:val="22"/>
              </w:rPr>
            </w:pPr>
            <w:r w:rsidRPr="00FA28F3">
              <w:rPr>
                <w:b/>
                <w:bCs/>
                <w:sz w:val="22"/>
                <w:szCs w:val="22"/>
              </w:rPr>
              <w:t>1</w:t>
            </w:r>
          </w:p>
        </w:tc>
        <w:tc>
          <w:tcPr>
            <w:tcW w:w="1843" w:type="dxa"/>
            <w:tcBorders>
              <w:top w:val="nil"/>
              <w:left w:val="nil"/>
              <w:bottom w:val="single" w:sz="4" w:space="0" w:color="auto"/>
              <w:right w:val="single" w:sz="4" w:space="0" w:color="auto"/>
            </w:tcBorders>
            <w:vAlign w:val="center"/>
            <w:hideMark/>
          </w:tcPr>
          <w:p w14:paraId="5E4D16C8" w14:textId="22744DD7" w:rsidR="0041757E" w:rsidRPr="003A575D" w:rsidRDefault="0041757E" w:rsidP="0041757E">
            <w:pPr>
              <w:widowControl/>
              <w:spacing w:before="0" w:after="0"/>
              <w:jc w:val="left"/>
              <w:rPr>
                <w:rFonts w:eastAsia="Times New Roman"/>
                <w:b/>
                <w:bCs/>
                <w:sz w:val="22"/>
                <w:szCs w:val="22"/>
              </w:rPr>
            </w:pPr>
            <w:r w:rsidRPr="00FA28F3">
              <w:rPr>
                <w:b/>
                <w:bCs/>
                <w:sz w:val="22"/>
                <w:szCs w:val="22"/>
              </w:rPr>
              <w:t>Đất nhà ở</w:t>
            </w:r>
          </w:p>
        </w:tc>
        <w:tc>
          <w:tcPr>
            <w:tcW w:w="992" w:type="dxa"/>
            <w:tcBorders>
              <w:top w:val="nil"/>
              <w:left w:val="nil"/>
              <w:bottom w:val="single" w:sz="4" w:space="0" w:color="auto"/>
              <w:right w:val="single" w:sz="4" w:space="0" w:color="auto"/>
            </w:tcBorders>
            <w:vAlign w:val="center"/>
            <w:hideMark/>
          </w:tcPr>
          <w:p w14:paraId="4E6FCDDF" w14:textId="0257BB9E"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1276" w:type="dxa"/>
            <w:tcBorders>
              <w:top w:val="nil"/>
              <w:left w:val="nil"/>
              <w:bottom w:val="single" w:sz="4" w:space="0" w:color="auto"/>
              <w:right w:val="single" w:sz="4" w:space="0" w:color="auto"/>
            </w:tcBorders>
            <w:noWrap/>
            <w:vAlign w:val="center"/>
            <w:hideMark/>
          </w:tcPr>
          <w:p w14:paraId="3239CE56" w14:textId="7BAAB7AC" w:rsidR="0041757E" w:rsidRPr="003A575D" w:rsidRDefault="0041757E" w:rsidP="0041757E">
            <w:pPr>
              <w:widowControl/>
              <w:spacing w:before="0" w:after="0"/>
              <w:jc w:val="right"/>
              <w:rPr>
                <w:rFonts w:eastAsia="Times New Roman"/>
                <w:b/>
                <w:bCs/>
                <w:sz w:val="22"/>
                <w:szCs w:val="22"/>
              </w:rPr>
            </w:pPr>
            <w:r w:rsidRPr="00FA28F3">
              <w:rPr>
                <w:b/>
                <w:bCs/>
                <w:sz w:val="22"/>
                <w:szCs w:val="22"/>
              </w:rPr>
              <w:t>102.609,18</w:t>
            </w:r>
          </w:p>
        </w:tc>
        <w:tc>
          <w:tcPr>
            <w:tcW w:w="1134" w:type="dxa"/>
            <w:tcBorders>
              <w:top w:val="nil"/>
              <w:left w:val="nil"/>
              <w:bottom w:val="single" w:sz="4" w:space="0" w:color="auto"/>
              <w:right w:val="single" w:sz="4" w:space="0" w:color="auto"/>
            </w:tcBorders>
            <w:noWrap/>
            <w:vAlign w:val="center"/>
            <w:hideMark/>
          </w:tcPr>
          <w:p w14:paraId="6EAD896A" w14:textId="6D4F080E" w:rsidR="0041757E" w:rsidRPr="003A575D" w:rsidRDefault="0041757E" w:rsidP="0041757E">
            <w:pPr>
              <w:widowControl/>
              <w:spacing w:before="0" w:after="0"/>
              <w:jc w:val="center"/>
              <w:rPr>
                <w:rFonts w:eastAsia="Times New Roman"/>
                <w:b/>
                <w:bCs/>
                <w:sz w:val="22"/>
                <w:szCs w:val="22"/>
              </w:rPr>
            </w:pPr>
            <w:r w:rsidRPr="00FA28F3">
              <w:rPr>
                <w:b/>
                <w:bCs/>
                <w:sz w:val="22"/>
                <w:szCs w:val="22"/>
              </w:rPr>
              <w:t>8</w:t>
            </w:r>
            <w:r w:rsidR="006E4779">
              <w:rPr>
                <w:b/>
                <w:bCs/>
                <w:sz w:val="22"/>
                <w:szCs w:val="22"/>
              </w:rPr>
              <w:t>6</w:t>
            </w:r>
          </w:p>
        </w:tc>
        <w:tc>
          <w:tcPr>
            <w:tcW w:w="992" w:type="dxa"/>
            <w:tcBorders>
              <w:top w:val="nil"/>
              <w:left w:val="nil"/>
              <w:bottom w:val="single" w:sz="4" w:space="0" w:color="auto"/>
              <w:right w:val="single" w:sz="4" w:space="0" w:color="auto"/>
            </w:tcBorders>
            <w:noWrap/>
            <w:vAlign w:val="center"/>
            <w:hideMark/>
          </w:tcPr>
          <w:p w14:paraId="127D8EFD" w14:textId="4F2926CA" w:rsidR="0041757E" w:rsidRPr="003A575D" w:rsidRDefault="0041757E" w:rsidP="0041757E">
            <w:pPr>
              <w:widowControl/>
              <w:spacing w:before="0" w:after="0"/>
              <w:jc w:val="center"/>
              <w:rPr>
                <w:rFonts w:eastAsia="Times New Roman"/>
                <w:b/>
                <w:bCs/>
                <w:sz w:val="22"/>
                <w:szCs w:val="22"/>
              </w:rPr>
            </w:pPr>
            <w:r w:rsidRPr="00FA28F3">
              <w:rPr>
                <w:b/>
                <w:bCs/>
                <w:sz w:val="22"/>
                <w:szCs w:val="22"/>
              </w:rPr>
              <w:t>2-</w:t>
            </w:r>
            <w:r w:rsidR="001B4FE3">
              <w:rPr>
                <w:b/>
                <w:bCs/>
                <w:sz w:val="22"/>
                <w:szCs w:val="22"/>
              </w:rPr>
              <w:t>5</w:t>
            </w:r>
          </w:p>
        </w:tc>
        <w:tc>
          <w:tcPr>
            <w:tcW w:w="851" w:type="dxa"/>
            <w:tcBorders>
              <w:top w:val="nil"/>
              <w:left w:val="nil"/>
              <w:bottom w:val="single" w:sz="4" w:space="0" w:color="auto"/>
              <w:right w:val="single" w:sz="4" w:space="0" w:color="auto"/>
            </w:tcBorders>
            <w:noWrap/>
            <w:vAlign w:val="center"/>
            <w:hideMark/>
          </w:tcPr>
          <w:p w14:paraId="75E32D8A" w14:textId="0583917B" w:rsidR="0041757E" w:rsidRPr="003A575D" w:rsidRDefault="0041757E" w:rsidP="0041757E">
            <w:pPr>
              <w:widowControl/>
              <w:spacing w:before="0" w:after="0"/>
              <w:jc w:val="right"/>
              <w:rPr>
                <w:rFonts w:eastAsia="Times New Roman"/>
                <w:b/>
                <w:bCs/>
                <w:sz w:val="22"/>
                <w:szCs w:val="22"/>
              </w:rPr>
            </w:pPr>
            <w:r w:rsidRPr="00FA28F3">
              <w:rPr>
                <w:b/>
                <w:bCs/>
                <w:sz w:val="22"/>
                <w:szCs w:val="22"/>
              </w:rPr>
              <w:t>41,06</w:t>
            </w:r>
          </w:p>
        </w:tc>
        <w:tc>
          <w:tcPr>
            <w:tcW w:w="567" w:type="dxa"/>
            <w:tcBorders>
              <w:top w:val="nil"/>
              <w:left w:val="nil"/>
              <w:bottom w:val="single" w:sz="4" w:space="0" w:color="auto"/>
              <w:right w:val="single" w:sz="4" w:space="0" w:color="auto"/>
            </w:tcBorders>
            <w:noWrap/>
            <w:vAlign w:val="center"/>
            <w:hideMark/>
          </w:tcPr>
          <w:p w14:paraId="2756F8BA" w14:textId="39C82991" w:rsidR="0041757E" w:rsidRPr="003A575D" w:rsidRDefault="0041757E" w:rsidP="0041757E">
            <w:pPr>
              <w:widowControl/>
              <w:spacing w:before="0" w:after="0"/>
              <w:jc w:val="center"/>
              <w:rPr>
                <w:rFonts w:eastAsia="Times New Roman"/>
                <w:b/>
                <w:bCs/>
                <w:sz w:val="22"/>
                <w:szCs w:val="22"/>
              </w:rPr>
            </w:pPr>
            <w:r w:rsidRPr="00FA28F3">
              <w:rPr>
                <w:b/>
                <w:bCs/>
                <w:sz w:val="22"/>
                <w:szCs w:val="22"/>
              </w:rPr>
              <w:t>821</w:t>
            </w:r>
          </w:p>
        </w:tc>
        <w:tc>
          <w:tcPr>
            <w:tcW w:w="992" w:type="dxa"/>
            <w:tcBorders>
              <w:top w:val="nil"/>
              <w:left w:val="nil"/>
              <w:bottom w:val="single" w:sz="4" w:space="0" w:color="auto"/>
              <w:right w:val="single" w:sz="8" w:space="0" w:color="auto"/>
            </w:tcBorders>
            <w:noWrap/>
            <w:vAlign w:val="center"/>
            <w:hideMark/>
          </w:tcPr>
          <w:p w14:paraId="4E90B922" w14:textId="54044F66" w:rsidR="0041757E" w:rsidRPr="003A575D" w:rsidRDefault="0041757E" w:rsidP="0041757E">
            <w:pPr>
              <w:widowControl/>
              <w:spacing w:before="0" w:after="0"/>
              <w:jc w:val="center"/>
              <w:rPr>
                <w:rFonts w:eastAsia="Times New Roman"/>
                <w:b/>
                <w:bCs/>
                <w:sz w:val="22"/>
                <w:szCs w:val="22"/>
              </w:rPr>
            </w:pPr>
            <w:r w:rsidRPr="00FA28F3">
              <w:rPr>
                <w:b/>
                <w:bCs/>
                <w:sz w:val="22"/>
                <w:szCs w:val="22"/>
              </w:rPr>
              <w:t>3.284</w:t>
            </w:r>
          </w:p>
        </w:tc>
      </w:tr>
      <w:tr w:rsidR="0041757E" w:rsidRPr="00FA28F3" w14:paraId="78E5E006"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295C78BE" w14:textId="3BCBD9F6" w:rsidR="0041757E" w:rsidRPr="003A575D" w:rsidRDefault="0041757E" w:rsidP="0041757E">
            <w:pPr>
              <w:widowControl/>
              <w:spacing w:before="0" w:after="0"/>
              <w:jc w:val="center"/>
              <w:rPr>
                <w:rFonts w:eastAsia="Times New Roman"/>
                <w:sz w:val="22"/>
                <w:szCs w:val="22"/>
              </w:rPr>
            </w:pPr>
            <w:r w:rsidRPr="00FA28F3">
              <w:rPr>
                <w:sz w:val="22"/>
                <w:szCs w:val="22"/>
              </w:rPr>
              <w:t>1.1</w:t>
            </w:r>
          </w:p>
        </w:tc>
        <w:tc>
          <w:tcPr>
            <w:tcW w:w="1843" w:type="dxa"/>
            <w:tcBorders>
              <w:top w:val="nil"/>
              <w:left w:val="nil"/>
              <w:bottom w:val="single" w:sz="4" w:space="0" w:color="auto"/>
              <w:right w:val="single" w:sz="4" w:space="0" w:color="auto"/>
            </w:tcBorders>
            <w:vAlign w:val="center"/>
            <w:hideMark/>
          </w:tcPr>
          <w:p w14:paraId="5B90D8F4" w14:textId="379ED2C5" w:rsidR="0041757E" w:rsidRPr="003A575D" w:rsidRDefault="0041757E" w:rsidP="0041757E">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5EDFF0DD" w14:textId="5DB6D3B2" w:rsidR="0041757E" w:rsidRPr="003A575D" w:rsidRDefault="0041757E" w:rsidP="0041757E">
            <w:pPr>
              <w:widowControl/>
              <w:spacing w:before="0" w:after="0"/>
              <w:jc w:val="center"/>
              <w:rPr>
                <w:rFonts w:eastAsia="Times New Roman"/>
                <w:sz w:val="22"/>
                <w:szCs w:val="22"/>
              </w:rPr>
            </w:pPr>
            <w:r w:rsidRPr="00FA28F3">
              <w:rPr>
                <w:sz w:val="22"/>
                <w:szCs w:val="22"/>
              </w:rPr>
              <w:t>LK</w:t>
            </w:r>
          </w:p>
        </w:tc>
        <w:tc>
          <w:tcPr>
            <w:tcW w:w="1276" w:type="dxa"/>
            <w:tcBorders>
              <w:top w:val="nil"/>
              <w:left w:val="nil"/>
              <w:bottom w:val="single" w:sz="4" w:space="0" w:color="auto"/>
              <w:right w:val="single" w:sz="4" w:space="0" w:color="auto"/>
            </w:tcBorders>
            <w:noWrap/>
            <w:vAlign w:val="center"/>
            <w:hideMark/>
          </w:tcPr>
          <w:p w14:paraId="50284186" w14:textId="51B83F47" w:rsidR="0041757E" w:rsidRPr="003A575D" w:rsidRDefault="0041757E" w:rsidP="0041757E">
            <w:pPr>
              <w:widowControl/>
              <w:spacing w:before="0" w:after="0"/>
              <w:jc w:val="right"/>
              <w:rPr>
                <w:rFonts w:eastAsia="Times New Roman"/>
                <w:sz w:val="22"/>
                <w:szCs w:val="22"/>
              </w:rPr>
            </w:pPr>
            <w:r w:rsidRPr="00FA28F3">
              <w:rPr>
                <w:sz w:val="22"/>
                <w:szCs w:val="22"/>
              </w:rPr>
              <w:t>102.609,18</w:t>
            </w:r>
          </w:p>
        </w:tc>
        <w:tc>
          <w:tcPr>
            <w:tcW w:w="1134" w:type="dxa"/>
            <w:tcBorders>
              <w:top w:val="nil"/>
              <w:left w:val="nil"/>
              <w:bottom w:val="single" w:sz="4" w:space="0" w:color="auto"/>
              <w:right w:val="single" w:sz="4" w:space="0" w:color="auto"/>
            </w:tcBorders>
            <w:noWrap/>
            <w:vAlign w:val="center"/>
            <w:hideMark/>
          </w:tcPr>
          <w:p w14:paraId="33669975" w14:textId="503F7137" w:rsidR="0041757E" w:rsidRPr="003A575D" w:rsidRDefault="0041757E" w:rsidP="0041757E">
            <w:pPr>
              <w:widowControl/>
              <w:spacing w:before="0" w:after="0"/>
              <w:jc w:val="center"/>
              <w:rPr>
                <w:rFonts w:eastAsia="Times New Roman"/>
                <w:sz w:val="22"/>
                <w:szCs w:val="22"/>
              </w:rPr>
            </w:pPr>
            <w:r w:rsidRPr="00FA28F3">
              <w:rPr>
                <w:sz w:val="22"/>
                <w:szCs w:val="22"/>
              </w:rPr>
              <w:t>8</w:t>
            </w:r>
            <w:r w:rsidR="006E4779">
              <w:rPr>
                <w:sz w:val="22"/>
                <w:szCs w:val="22"/>
              </w:rPr>
              <w:t>6</w:t>
            </w:r>
          </w:p>
        </w:tc>
        <w:tc>
          <w:tcPr>
            <w:tcW w:w="992" w:type="dxa"/>
            <w:tcBorders>
              <w:top w:val="nil"/>
              <w:left w:val="nil"/>
              <w:bottom w:val="single" w:sz="4" w:space="0" w:color="auto"/>
              <w:right w:val="single" w:sz="4" w:space="0" w:color="auto"/>
            </w:tcBorders>
            <w:vAlign w:val="center"/>
            <w:hideMark/>
          </w:tcPr>
          <w:p w14:paraId="0219E6F0" w14:textId="4140C631" w:rsidR="0041757E" w:rsidRPr="003A575D" w:rsidRDefault="0041757E" w:rsidP="0041757E">
            <w:pPr>
              <w:widowControl/>
              <w:spacing w:before="0" w:after="0"/>
              <w:jc w:val="center"/>
              <w:rPr>
                <w:rFonts w:eastAsia="Times New Roman"/>
                <w:sz w:val="22"/>
                <w:szCs w:val="22"/>
              </w:rPr>
            </w:pPr>
            <w:r w:rsidRPr="00FA28F3">
              <w:rPr>
                <w:sz w:val="22"/>
                <w:szCs w:val="22"/>
              </w:rPr>
              <w:t>2-</w:t>
            </w:r>
            <w:r w:rsidR="001B4FE3">
              <w:rPr>
                <w:sz w:val="22"/>
                <w:szCs w:val="22"/>
              </w:rPr>
              <w:t>5</w:t>
            </w:r>
          </w:p>
        </w:tc>
        <w:tc>
          <w:tcPr>
            <w:tcW w:w="851" w:type="dxa"/>
            <w:tcBorders>
              <w:top w:val="nil"/>
              <w:left w:val="nil"/>
              <w:bottom w:val="single" w:sz="4" w:space="0" w:color="auto"/>
              <w:right w:val="single" w:sz="4" w:space="0" w:color="auto"/>
            </w:tcBorders>
            <w:noWrap/>
            <w:vAlign w:val="center"/>
            <w:hideMark/>
          </w:tcPr>
          <w:p w14:paraId="36BD38F7" w14:textId="535211D5" w:rsidR="0041757E" w:rsidRPr="003A575D" w:rsidRDefault="0041757E" w:rsidP="0041757E">
            <w:pPr>
              <w:widowControl/>
              <w:spacing w:before="0" w:after="0"/>
              <w:jc w:val="right"/>
              <w:rPr>
                <w:rFonts w:eastAsia="Times New Roman"/>
                <w:sz w:val="22"/>
                <w:szCs w:val="22"/>
              </w:rPr>
            </w:pPr>
            <w:r w:rsidRPr="00FA28F3">
              <w:rPr>
                <w:sz w:val="22"/>
                <w:szCs w:val="22"/>
              </w:rPr>
              <w:t>41,06</w:t>
            </w:r>
          </w:p>
        </w:tc>
        <w:tc>
          <w:tcPr>
            <w:tcW w:w="567" w:type="dxa"/>
            <w:tcBorders>
              <w:top w:val="nil"/>
              <w:left w:val="nil"/>
              <w:bottom w:val="single" w:sz="4" w:space="0" w:color="auto"/>
              <w:right w:val="single" w:sz="4" w:space="0" w:color="auto"/>
            </w:tcBorders>
            <w:noWrap/>
            <w:vAlign w:val="center"/>
            <w:hideMark/>
          </w:tcPr>
          <w:p w14:paraId="143F22EB" w14:textId="538FBD9D" w:rsidR="0041757E" w:rsidRPr="003A575D" w:rsidRDefault="0041757E" w:rsidP="0041757E">
            <w:pPr>
              <w:widowControl/>
              <w:spacing w:before="0" w:after="0"/>
              <w:jc w:val="center"/>
              <w:rPr>
                <w:rFonts w:eastAsia="Times New Roman"/>
                <w:sz w:val="22"/>
                <w:szCs w:val="22"/>
              </w:rPr>
            </w:pPr>
            <w:r w:rsidRPr="00FA28F3">
              <w:rPr>
                <w:sz w:val="22"/>
                <w:szCs w:val="22"/>
              </w:rPr>
              <w:t>821</w:t>
            </w:r>
          </w:p>
        </w:tc>
        <w:tc>
          <w:tcPr>
            <w:tcW w:w="992" w:type="dxa"/>
            <w:tcBorders>
              <w:top w:val="nil"/>
              <w:left w:val="nil"/>
              <w:bottom w:val="single" w:sz="4" w:space="0" w:color="auto"/>
              <w:right w:val="single" w:sz="8" w:space="0" w:color="auto"/>
            </w:tcBorders>
            <w:noWrap/>
            <w:vAlign w:val="center"/>
            <w:hideMark/>
          </w:tcPr>
          <w:p w14:paraId="552B4AEA" w14:textId="1D6B0CA2" w:rsidR="0041757E" w:rsidRPr="003A575D" w:rsidRDefault="0041757E" w:rsidP="0041757E">
            <w:pPr>
              <w:widowControl/>
              <w:spacing w:before="0" w:after="0"/>
              <w:jc w:val="center"/>
              <w:rPr>
                <w:rFonts w:eastAsia="Times New Roman"/>
                <w:sz w:val="22"/>
                <w:szCs w:val="22"/>
              </w:rPr>
            </w:pPr>
            <w:r w:rsidRPr="00FA28F3">
              <w:rPr>
                <w:sz w:val="22"/>
                <w:szCs w:val="22"/>
              </w:rPr>
              <w:t>3.284</w:t>
            </w:r>
          </w:p>
        </w:tc>
      </w:tr>
      <w:tr w:rsidR="001B4FE3" w:rsidRPr="00FA28F3" w14:paraId="3843F7E1" w14:textId="77777777" w:rsidTr="008E5F20">
        <w:trPr>
          <w:trHeight w:val="300"/>
        </w:trPr>
        <w:tc>
          <w:tcPr>
            <w:tcW w:w="817" w:type="dxa"/>
            <w:tcBorders>
              <w:top w:val="nil"/>
              <w:left w:val="single" w:sz="8" w:space="0" w:color="auto"/>
              <w:bottom w:val="single" w:sz="4" w:space="0" w:color="auto"/>
              <w:right w:val="single" w:sz="4" w:space="0" w:color="auto"/>
            </w:tcBorders>
            <w:noWrap/>
            <w:vAlign w:val="center"/>
            <w:hideMark/>
          </w:tcPr>
          <w:p w14:paraId="25D05166" w14:textId="0AC8D7F7" w:rsidR="001B4FE3" w:rsidRPr="003A575D" w:rsidRDefault="001B4FE3" w:rsidP="001B4FE3">
            <w:pPr>
              <w:widowControl/>
              <w:spacing w:before="0" w:after="0"/>
              <w:jc w:val="center"/>
              <w:rPr>
                <w:rFonts w:eastAsia="Times New Roman"/>
                <w:sz w:val="22"/>
                <w:szCs w:val="22"/>
              </w:rPr>
            </w:pPr>
            <w:r w:rsidRPr="00FA28F3">
              <w:rPr>
                <w:sz w:val="22"/>
                <w:szCs w:val="22"/>
              </w:rPr>
              <w:t>1.1.1</w:t>
            </w:r>
          </w:p>
        </w:tc>
        <w:tc>
          <w:tcPr>
            <w:tcW w:w="1843" w:type="dxa"/>
            <w:tcBorders>
              <w:top w:val="nil"/>
              <w:left w:val="nil"/>
              <w:bottom w:val="single" w:sz="4" w:space="0" w:color="auto"/>
              <w:right w:val="single" w:sz="4" w:space="0" w:color="auto"/>
            </w:tcBorders>
            <w:vAlign w:val="center"/>
            <w:hideMark/>
          </w:tcPr>
          <w:p w14:paraId="43CF7C6A" w14:textId="05B7018D" w:rsidR="001B4FE3" w:rsidRPr="003A575D" w:rsidRDefault="001B4FE3" w:rsidP="001B4FE3">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09E4B77E" w14:textId="50AA507A" w:rsidR="001B4FE3" w:rsidRPr="003A575D" w:rsidRDefault="001B4FE3" w:rsidP="001B4FE3">
            <w:pPr>
              <w:widowControl/>
              <w:spacing w:before="0" w:after="0"/>
              <w:jc w:val="center"/>
              <w:rPr>
                <w:rFonts w:eastAsia="Times New Roman"/>
                <w:sz w:val="22"/>
                <w:szCs w:val="22"/>
              </w:rPr>
            </w:pPr>
            <w:r w:rsidRPr="00FA28F3">
              <w:rPr>
                <w:sz w:val="22"/>
                <w:szCs w:val="22"/>
              </w:rPr>
              <w:t>LK-01</w:t>
            </w:r>
          </w:p>
        </w:tc>
        <w:tc>
          <w:tcPr>
            <w:tcW w:w="1276" w:type="dxa"/>
            <w:tcBorders>
              <w:top w:val="nil"/>
              <w:left w:val="nil"/>
              <w:bottom w:val="single" w:sz="4" w:space="0" w:color="auto"/>
              <w:right w:val="single" w:sz="4" w:space="0" w:color="auto"/>
            </w:tcBorders>
            <w:noWrap/>
            <w:vAlign w:val="center"/>
            <w:hideMark/>
          </w:tcPr>
          <w:p w14:paraId="26600D1B" w14:textId="5A677BD6" w:rsidR="001B4FE3" w:rsidRPr="003A575D" w:rsidRDefault="001B4FE3" w:rsidP="001B4FE3">
            <w:pPr>
              <w:widowControl/>
              <w:spacing w:before="0" w:after="0"/>
              <w:jc w:val="right"/>
              <w:rPr>
                <w:rFonts w:eastAsia="Times New Roman"/>
                <w:sz w:val="22"/>
                <w:szCs w:val="22"/>
              </w:rPr>
            </w:pPr>
            <w:r w:rsidRPr="00FA28F3">
              <w:rPr>
                <w:sz w:val="22"/>
                <w:szCs w:val="22"/>
              </w:rPr>
              <w:t>5.848,00</w:t>
            </w:r>
          </w:p>
        </w:tc>
        <w:tc>
          <w:tcPr>
            <w:tcW w:w="1134" w:type="dxa"/>
            <w:tcBorders>
              <w:top w:val="nil"/>
              <w:left w:val="nil"/>
              <w:bottom w:val="single" w:sz="4" w:space="0" w:color="auto"/>
              <w:right w:val="single" w:sz="4" w:space="0" w:color="auto"/>
            </w:tcBorders>
            <w:vAlign w:val="center"/>
            <w:hideMark/>
          </w:tcPr>
          <w:p w14:paraId="4DE37E5A" w14:textId="39FB03C8" w:rsidR="001B4FE3" w:rsidRPr="003A575D" w:rsidRDefault="001B4FE3" w:rsidP="001B4FE3">
            <w:pPr>
              <w:widowControl/>
              <w:spacing w:before="0" w:after="0"/>
              <w:jc w:val="center"/>
              <w:rPr>
                <w:rFonts w:eastAsia="Times New Roman"/>
                <w:sz w:val="22"/>
                <w:szCs w:val="22"/>
              </w:rPr>
            </w:pPr>
            <w:r w:rsidRPr="00FA28F3">
              <w:rPr>
                <w:sz w:val="22"/>
                <w:szCs w:val="22"/>
              </w:rPr>
              <w:t>8</w:t>
            </w:r>
            <w:r w:rsidR="006E4779">
              <w:rPr>
                <w:sz w:val="22"/>
                <w:szCs w:val="22"/>
              </w:rPr>
              <w:t>6</w:t>
            </w:r>
          </w:p>
        </w:tc>
        <w:tc>
          <w:tcPr>
            <w:tcW w:w="992" w:type="dxa"/>
            <w:tcBorders>
              <w:top w:val="nil"/>
              <w:left w:val="nil"/>
              <w:bottom w:val="single" w:sz="4" w:space="0" w:color="auto"/>
              <w:right w:val="single" w:sz="4" w:space="0" w:color="auto"/>
            </w:tcBorders>
            <w:hideMark/>
          </w:tcPr>
          <w:p w14:paraId="2B732FB8" w14:textId="55045CFB" w:rsidR="001B4FE3" w:rsidRPr="003A575D" w:rsidRDefault="001B4FE3" w:rsidP="001B4FE3">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7CFA6455" w14:textId="588E87AC" w:rsidR="001B4FE3" w:rsidRPr="003A575D" w:rsidRDefault="001B4FE3" w:rsidP="001B4FE3">
            <w:pPr>
              <w:widowControl/>
              <w:spacing w:before="0" w:after="0"/>
              <w:jc w:val="right"/>
              <w:rPr>
                <w:rFonts w:eastAsia="Times New Roman"/>
                <w:sz w:val="22"/>
                <w:szCs w:val="22"/>
              </w:rPr>
            </w:pPr>
            <w:r w:rsidRPr="00FA28F3">
              <w:rPr>
                <w:sz w:val="22"/>
                <w:szCs w:val="22"/>
              </w:rPr>
              <w:t>2,34</w:t>
            </w:r>
          </w:p>
        </w:tc>
        <w:tc>
          <w:tcPr>
            <w:tcW w:w="567" w:type="dxa"/>
            <w:tcBorders>
              <w:top w:val="nil"/>
              <w:left w:val="nil"/>
              <w:bottom w:val="single" w:sz="4" w:space="0" w:color="auto"/>
              <w:right w:val="single" w:sz="4" w:space="0" w:color="auto"/>
            </w:tcBorders>
            <w:noWrap/>
            <w:vAlign w:val="center"/>
            <w:hideMark/>
          </w:tcPr>
          <w:p w14:paraId="2CE7FD74" w14:textId="2E57A21E" w:rsidR="001B4FE3" w:rsidRPr="003A575D" w:rsidRDefault="001B4FE3" w:rsidP="001B4FE3">
            <w:pPr>
              <w:widowControl/>
              <w:spacing w:before="0" w:after="0"/>
              <w:jc w:val="center"/>
              <w:rPr>
                <w:rFonts w:eastAsia="Times New Roman"/>
                <w:sz w:val="22"/>
                <w:szCs w:val="22"/>
              </w:rPr>
            </w:pPr>
            <w:r w:rsidRPr="00FA28F3">
              <w:rPr>
                <w:sz w:val="22"/>
                <w:szCs w:val="22"/>
              </w:rPr>
              <w:t>48</w:t>
            </w:r>
          </w:p>
        </w:tc>
        <w:tc>
          <w:tcPr>
            <w:tcW w:w="992" w:type="dxa"/>
            <w:tcBorders>
              <w:top w:val="nil"/>
              <w:left w:val="nil"/>
              <w:bottom w:val="single" w:sz="4" w:space="0" w:color="auto"/>
              <w:right w:val="single" w:sz="8" w:space="0" w:color="auto"/>
            </w:tcBorders>
            <w:noWrap/>
            <w:vAlign w:val="center"/>
            <w:hideMark/>
          </w:tcPr>
          <w:p w14:paraId="5AF30642" w14:textId="774A4A31" w:rsidR="001B4FE3" w:rsidRPr="003A575D" w:rsidRDefault="001B4FE3" w:rsidP="001B4FE3">
            <w:pPr>
              <w:widowControl/>
              <w:spacing w:before="0" w:after="0"/>
              <w:jc w:val="center"/>
              <w:rPr>
                <w:rFonts w:eastAsia="Times New Roman"/>
                <w:sz w:val="22"/>
                <w:szCs w:val="22"/>
              </w:rPr>
            </w:pPr>
            <w:r w:rsidRPr="00FA28F3">
              <w:rPr>
                <w:sz w:val="22"/>
                <w:szCs w:val="22"/>
              </w:rPr>
              <w:t>192</w:t>
            </w:r>
          </w:p>
        </w:tc>
      </w:tr>
      <w:tr w:rsidR="006E4779" w:rsidRPr="00FA28F3" w14:paraId="7BB9608B"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22894DC7" w14:textId="2BE7A799" w:rsidR="006E4779" w:rsidRPr="003A575D" w:rsidRDefault="006E4779" w:rsidP="006E4779">
            <w:pPr>
              <w:widowControl/>
              <w:spacing w:before="0" w:after="0"/>
              <w:jc w:val="center"/>
              <w:rPr>
                <w:rFonts w:eastAsia="Times New Roman"/>
                <w:sz w:val="22"/>
                <w:szCs w:val="22"/>
              </w:rPr>
            </w:pPr>
            <w:r w:rsidRPr="00FA28F3">
              <w:rPr>
                <w:sz w:val="22"/>
                <w:szCs w:val="22"/>
              </w:rPr>
              <w:t>1.1.2</w:t>
            </w:r>
          </w:p>
        </w:tc>
        <w:tc>
          <w:tcPr>
            <w:tcW w:w="1843" w:type="dxa"/>
            <w:tcBorders>
              <w:top w:val="nil"/>
              <w:left w:val="nil"/>
              <w:bottom w:val="single" w:sz="4" w:space="0" w:color="auto"/>
              <w:right w:val="single" w:sz="4" w:space="0" w:color="auto"/>
            </w:tcBorders>
            <w:vAlign w:val="center"/>
            <w:hideMark/>
          </w:tcPr>
          <w:p w14:paraId="0879995F" w14:textId="5CE50126"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3BFD8F54" w14:textId="74C0B492" w:rsidR="006E4779" w:rsidRPr="003A575D" w:rsidRDefault="006E4779" w:rsidP="006E4779">
            <w:pPr>
              <w:widowControl/>
              <w:spacing w:before="0" w:after="0"/>
              <w:jc w:val="center"/>
              <w:rPr>
                <w:rFonts w:eastAsia="Times New Roman"/>
                <w:sz w:val="22"/>
                <w:szCs w:val="22"/>
              </w:rPr>
            </w:pPr>
            <w:r w:rsidRPr="00FA28F3">
              <w:rPr>
                <w:sz w:val="22"/>
                <w:szCs w:val="22"/>
              </w:rPr>
              <w:t>LK-02</w:t>
            </w:r>
          </w:p>
        </w:tc>
        <w:tc>
          <w:tcPr>
            <w:tcW w:w="1276" w:type="dxa"/>
            <w:tcBorders>
              <w:top w:val="nil"/>
              <w:left w:val="nil"/>
              <w:bottom w:val="single" w:sz="4" w:space="0" w:color="auto"/>
              <w:right w:val="single" w:sz="4" w:space="0" w:color="auto"/>
            </w:tcBorders>
            <w:noWrap/>
            <w:vAlign w:val="center"/>
            <w:hideMark/>
          </w:tcPr>
          <w:p w14:paraId="09705DBD" w14:textId="6189DF8F" w:rsidR="006E4779" w:rsidRPr="003A575D" w:rsidRDefault="006E4779" w:rsidP="006E4779">
            <w:pPr>
              <w:widowControl/>
              <w:spacing w:before="0" w:after="0"/>
              <w:jc w:val="right"/>
              <w:rPr>
                <w:rFonts w:eastAsia="Times New Roman"/>
                <w:sz w:val="22"/>
                <w:szCs w:val="22"/>
              </w:rPr>
            </w:pPr>
            <w:r w:rsidRPr="00FA28F3">
              <w:rPr>
                <w:sz w:val="22"/>
                <w:szCs w:val="22"/>
              </w:rPr>
              <w:t>4.874,07</w:t>
            </w:r>
          </w:p>
        </w:tc>
        <w:tc>
          <w:tcPr>
            <w:tcW w:w="1134" w:type="dxa"/>
            <w:tcBorders>
              <w:top w:val="nil"/>
              <w:left w:val="nil"/>
              <w:bottom w:val="single" w:sz="4" w:space="0" w:color="auto"/>
              <w:right w:val="single" w:sz="4" w:space="0" w:color="auto"/>
            </w:tcBorders>
            <w:vAlign w:val="center"/>
            <w:hideMark/>
          </w:tcPr>
          <w:p w14:paraId="36C8D56E" w14:textId="356441A3"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51B0B886" w14:textId="1722E652"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03A3C52D" w14:textId="7507A0D7" w:rsidR="006E4779" w:rsidRPr="003A575D" w:rsidRDefault="006E4779" w:rsidP="006E4779">
            <w:pPr>
              <w:widowControl/>
              <w:spacing w:before="0" w:after="0"/>
              <w:jc w:val="right"/>
              <w:rPr>
                <w:rFonts w:eastAsia="Times New Roman"/>
                <w:sz w:val="22"/>
                <w:szCs w:val="22"/>
              </w:rPr>
            </w:pPr>
            <w:r w:rsidRPr="00FA28F3">
              <w:rPr>
                <w:sz w:val="22"/>
                <w:szCs w:val="22"/>
              </w:rPr>
              <w:t>1,95</w:t>
            </w:r>
          </w:p>
        </w:tc>
        <w:tc>
          <w:tcPr>
            <w:tcW w:w="567" w:type="dxa"/>
            <w:tcBorders>
              <w:top w:val="nil"/>
              <w:left w:val="nil"/>
              <w:bottom w:val="single" w:sz="4" w:space="0" w:color="auto"/>
              <w:right w:val="single" w:sz="4" w:space="0" w:color="auto"/>
            </w:tcBorders>
            <w:noWrap/>
            <w:vAlign w:val="center"/>
            <w:hideMark/>
          </w:tcPr>
          <w:p w14:paraId="3CCFF051" w14:textId="11B9A57E" w:rsidR="006E4779" w:rsidRPr="003A575D" w:rsidRDefault="006E4779" w:rsidP="006E4779">
            <w:pPr>
              <w:widowControl/>
              <w:spacing w:before="0" w:after="0"/>
              <w:jc w:val="center"/>
              <w:rPr>
                <w:rFonts w:eastAsia="Times New Roman"/>
                <w:sz w:val="22"/>
                <w:szCs w:val="22"/>
              </w:rPr>
            </w:pPr>
            <w:r w:rsidRPr="00FA28F3">
              <w:rPr>
                <w:sz w:val="22"/>
                <w:szCs w:val="22"/>
              </w:rPr>
              <w:t>40</w:t>
            </w:r>
          </w:p>
        </w:tc>
        <w:tc>
          <w:tcPr>
            <w:tcW w:w="992" w:type="dxa"/>
            <w:tcBorders>
              <w:top w:val="nil"/>
              <w:left w:val="nil"/>
              <w:bottom w:val="single" w:sz="4" w:space="0" w:color="auto"/>
              <w:right w:val="single" w:sz="8" w:space="0" w:color="auto"/>
            </w:tcBorders>
            <w:noWrap/>
            <w:vAlign w:val="center"/>
            <w:hideMark/>
          </w:tcPr>
          <w:p w14:paraId="10432A45" w14:textId="3935C2F3" w:rsidR="006E4779" w:rsidRPr="003A575D" w:rsidRDefault="006E4779" w:rsidP="006E4779">
            <w:pPr>
              <w:widowControl/>
              <w:spacing w:before="0" w:after="0"/>
              <w:jc w:val="center"/>
              <w:rPr>
                <w:rFonts w:eastAsia="Times New Roman"/>
                <w:sz w:val="22"/>
                <w:szCs w:val="22"/>
              </w:rPr>
            </w:pPr>
            <w:r w:rsidRPr="00FA28F3">
              <w:rPr>
                <w:sz w:val="22"/>
                <w:szCs w:val="22"/>
              </w:rPr>
              <w:t>160</w:t>
            </w:r>
          </w:p>
        </w:tc>
      </w:tr>
      <w:tr w:rsidR="006E4779" w:rsidRPr="00FA28F3" w14:paraId="49BE5B6F"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11B9BFA4" w14:textId="255EB7FF" w:rsidR="006E4779" w:rsidRPr="003A575D" w:rsidRDefault="006E4779" w:rsidP="006E4779">
            <w:pPr>
              <w:widowControl/>
              <w:spacing w:before="0" w:after="0"/>
              <w:jc w:val="center"/>
              <w:rPr>
                <w:rFonts w:eastAsia="Times New Roman"/>
                <w:sz w:val="22"/>
                <w:szCs w:val="22"/>
              </w:rPr>
            </w:pPr>
            <w:r w:rsidRPr="00FA28F3">
              <w:rPr>
                <w:sz w:val="22"/>
                <w:szCs w:val="22"/>
              </w:rPr>
              <w:t>1.1.3</w:t>
            </w:r>
          </w:p>
        </w:tc>
        <w:tc>
          <w:tcPr>
            <w:tcW w:w="1843" w:type="dxa"/>
            <w:tcBorders>
              <w:top w:val="nil"/>
              <w:left w:val="nil"/>
              <w:bottom w:val="single" w:sz="4" w:space="0" w:color="auto"/>
              <w:right w:val="single" w:sz="4" w:space="0" w:color="auto"/>
            </w:tcBorders>
            <w:vAlign w:val="center"/>
            <w:hideMark/>
          </w:tcPr>
          <w:p w14:paraId="1DF9B5E5" w14:textId="59BEEFF4"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0FC3D854" w14:textId="13DD1ECF" w:rsidR="006E4779" w:rsidRPr="003A575D" w:rsidRDefault="006E4779" w:rsidP="006E4779">
            <w:pPr>
              <w:widowControl/>
              <w:spacing w:before="0" w:after="0"/>
              <w:jc w:val="center"/>
              <w:rPr>
                <w:rFonts w:eastAsia="Times New Roman"/>
                <w:sz w:val="22"/>
                <w:szCs w:val="22"/>
              </w:rPr>
            </w:pPr>
            <w:r w:rsidRPr="00FA28F3">
              <w:rPr>
                <w:sz w:val="22"/>
                <w:szCs w:val="22"/>
              </w:rPr>
              <w:t>LK-03</w:t>
            </w:r>
          </w:p>
        </w:tc>
        <w:tc>
          <w:tcPr>
            <w:tcW w:w="1276" w:type="dxa"/>
            <w:tcBorders>
              <w:top w:val="nil"/>
              <w:left w:val="nil"/>
              <w:bottom w:val="single" w:sz="4" w:space="0" w:color="auto"/>
              <w:right w:val="single" w:sz="4" w:space="0" w:color="auto"/>
            </w:tcBorders>
            <w:noWrap/>
            <w:vAlign w:val="center"/>
            <w:hideMark/>
          </w:tcPr>
          <w:p w14:paraId="674EC297" w14:textId="34D299B7" w:rsidR="006E4779" w:rsidRPr="003A575D" w:rsidRDefault="006E4779" w:rsidP="006E4779">
            <w:pPr>
              <w:widowControl/>
              <w:spacing w:before="0" w:after="0"/>
              <w:jc w:val="right"/>
              <w:rPr>
                <w:rFonts w:eastAsia="Times New Roman"/>
                <w:sz w:val="22"/>
                <w:szCs w:val="22"/>
              </w:rPr>
            </w:pPr>
            <w:r w:rsidRPr="00FA28F3">
              <w:rPr>
                <w:sz w:val="22"/>
                <w:szCs w:val="22"/>
              </w:rPr>
              <w:t>5.168,00</w:t>
            </w:r>
          </w:p>
        </w:tc>
        <w:tc>
          <w:tcPr>
            <w:tcW w:w="1134" w:type="dxa"/>
            <w:tcBorders>
              <w:top w:val="nil"/>
              <w:left w:val="nil"/>
              <w:bottom w:val="single" w:sz="4" w:space="0" w:color="auto"/>
              <w:right w:val="single" w:sz="4" w:space="0" w:color="auto"/>
            </w:tcBorders>
            <w:vAlign w:val="center"/>
            <w:hideMark/>
          </w:tcPr>
          <w:p w14:paraId="538BFDE9" w14:textId="703C2EB8"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3C98B26E" w14:textId="3058081A"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4901F72F" w14:textId="28A82A25" w:rsidR="006E4779" w:rsidRPr="003A575D" w:rsidRDefault="006E4779" w:rsidP="006E4779">
            <w:pPr>
              <w:widowControl/>
              <w:spacing w:before="0" w:after="0"/>
              <w:jc w:val="right"/>
              <w:rPr>
                <w:rFonts w:eastAsia="Times New Roman"/>
                <w:sz w:val="22"/>
                <w:szCs w:val="22"/>
              </w:rPr>
            </w:pPr>
            <w:r w:rsidRPr="00FA28F3">
              <w:rPr>
                <w:sz w:val="22"/>
                <w:szCs w:val="22"/>
              </w:rPr>
              <w:t>2,07</w:t>
            </w:r>
          </w:p>
        </w:tc>
        <w:tc>
          <w:tcPr>
            <w:tcW w:w="567" w:type="dxa"/>
            <w:tcBorders>
              <w:top w:val="nil"/>
              <w:left w:val="nil"/>
              <w:bottom w:val="single" w:sz="4" w:space="0" w:color="auto"/>
              <w:right w:val="single" w:sz="4" w:space="0" w:color="auto"/>
            </w:tcBorders>
            <w:noWrap/>
            <w:vAlign w:val="center"/>
            <w:hideMark/>
          </w:tcPr>
          <w:p w14:paraId="6B749C04" w14:textId="14A9E883" w:rsidR="006E4779" w:rsidRPr="003A575D" w:rsidRDefault="006E4779" w:rsidP="006E4779">
            <w:pPr>
              <w:widowControl/>
              <w:spacing w:before="0" w:after="0"/>
              <w:jc w:val="center"/>
              <w:rPr>
                <w:rFonts w:eastAsia="Times New Roman"/>
                <w:sz w:val="22"/>
                <w:szCs w:val="22"/>
              </w:rPr>
            </w:pPr>
            <w:r w:rsidRPr="00FA28F3">
              <w:rPr>
                <w:sz w:val="22"/>
                <w:szCs w:val="22"/>
              </w:rPr>
              <w:t>42</w:t>
            </w:r>
          </w:p>
        </w:tc>
        <w:tc>
          <w:tcPr>
            <w:tcW w:w="992" w:type="dxa"/>
            <w:tcBorders>
              <w:top w:val="nil"/>
              <w:left w:val="nil"/>
              <w:bottom w:val="single" w:sz="4" w:space="0" w:color="auto"/>
              <w:right w:val="single" w:sz="8" w:space="0" w:color="auto"/>
            </w:tcBorders>
            <w:noWrap/>
            <w:vAlign w:val="center"/>
            <w:hideMark/>
          </w:tcPr>
          <w:p w14:paraId="73922C67" w14:textId="0651AD60" w:rsidR="006E4779" w:rsidRPr="003A575D" w:rsidRDefault="006E4779" w:rsidP="006E4779">
            <w:pPr>
              <w:widowControl/>
              <w:spacing w:before="0" w:after="0"/>
              <w:jc w:val="center"/>
              <w:rPr>
                <w:rFonts w:eastAsia="Times New Roman"/>
                <w:sz w:val="22"/>
                <w:szCs w:val="22"/>
              </w:rPr>
            </w:pPr>
            <w:r w:rsidRPr="00FA28F3">
              <w:rPr>
                <w:sz w:val="22"/>
                <w:szCs w:val="22"/>
              </w:rPr>
              <w:t>168</w:t>
            </w:r>
          </w:p>
        </w:tc>
      </w:tr>
      <w:tr w:rsidR="006E4779" w:rsidRPr="00FA28F3" w14:paraId="026EAF9C"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26C6A072" w14:textId="4E0F4CE0" w:rsidR="006E4779" w:rsidRPr="003A575D" w:rsidRDefault="006E4779" w:rsidP="006E4779">
            <w:pPr>
              <w:widowControl/>
              <w:spacing w:before="0" w:after="0"/>
              <w:jc w:val="center"/>
              <w:rPr>
                <w:rFonts w:eastAsia="Times New Roman"/>
                <w:sz w:val="22"/>
                <w:szCs w:val="22"/>
              </w:rPr>
            </w:pPr>
            <w:r w:rsidRPr="00FA28F3">
              <w:rPr>
                <w:sz w:val="22"/>
                <w:szCs w:val="22"/>
              </w:rPr>
              <w:t>1.1.4</w:t>
            </w:r>
          </w:p>
        </w:tc>
        <w:tc>
          <w:tcPr>
            <w:tcW w:w="1843" w:type="dxa"/>
            <w:tcBorders>
              <w:top w:val="nil"/>
              <w:left w:val="nil"/>
              <w:bottom w:val="single" w:sz="4" w:space="0" w:color="auto"/>
              <w:right w:val="single" w:sz="4" w:space="0" w:color="auto"/>
            </w:tcBorders>
            <w:vAlign w:val="center"/>
            <w:hideMark/>
          </w:tcPr>
          <w:p w14:paraId="2D05F734" w14:textId="2B1A5650"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58E94BCC" w14:textId="150260A8" w:rsidR="006E4779" w:rsidRPr="003A575D" w:rsidRDefault="006E4779" w:rsidP="006E4779">
            <w:pPr>
              <w:widowControl/>
              <w:spacing w:before="0" w:after="0"/>
              <w:jc w:val="center"/>
              <w:rPr>
                <w:rFonts w:eastAsia="Times New Roman"/>
                <w:sz w:val="22"/>
                <w:szCs w:val="22"/>
              </w:rPr>
            </w:pPr>
            <w:r w:rsidRPr="00FA28F3">
              <w:rPr>
                <w:sz w:val="22"/>
                <w:szCs w:val="22"/>
              </w:rPr>
              <w:t>LK-04</w:t>
            </w:r>
          </w:p>
        </w:tc>
        <w:tc>
          <w:tcPr>
            <w:tcW w:w="1276" w:type="dxa"/>
            <w:tcBorders>
              <w:top w:val="nil"/>
              <w:left w:val="nil"/>
              <w:bottom w:val="single" w:sz="4" w:space="0" w:color="auto"/>
              <w:right w:val="single" w:sz="4" w:space="0" w:color="auto"/>
            </w:tcBorders>
            <w:noWrap/>
            <w:vAlign w:val="center"/>
            <w:hideMark/>
          </w:tcPr>
          <w:p w14:paraId="090DBD03" w14:textId="75F177A1" w:rsidR="006E4779" w:rsidRPr="003A575D" w:rsidRDefault="006E4779" w:rsidP="006E4779">
            <w:pPr>
              <w:widowControl/>
              <w:spacing w:before="0" w:after="0"/>
              <w:jc w:val="right"/>
              <w:rPr>
                <w:rFonts w:eastAsia="Times New Roman"/>
                <w:sz w:val="22"/>
                <w:szCs w:val="22"/>
              </w:rPr>
            </w:pPr>
            <w:r w:rsidRPr="00FA28F3">
              <w:rPr>
                <w:sz w:val="22"/>
                <w:szCs w:val="22"/>
              </w:rPr>
              <w:t>5.168,00</w:t>
            </w:r>
          </w:p>
        </w:tc>
        <w:tc>
          <w:tcPr>
            <w:tcW w:w="1134" w:type="dxa"/>
            <w:tcBorders>
              <w:top w:val="nil"/>
              <w:left w:val="nil"/>
              <w:bottom w:val="single" w:sz="4" w:space="0" w:color="auto"/>
              <w:right w:val="single" w:sz="4" w:space="0" w:color="auto"/>
            </w:tcBorders>
            <w:vAlign w:val="center"/>
            <w:hideMark/>
          </w:tcPr>
          <w:p w14:paraId="6F18BEC7" w14:textId="5BEB7917"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235BDC52" w14:textId="551AC962"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161FEB5E" w14:textId="25FEB431" w:rsidR="006E4779" w:rsidRPr="003A575D" w:rsidRDefault="006E4779" w:rsidP="006E4779">
            <w:pPr>
              <w:widowControl/>
              <w:spacing w:before="0" w:after="0"/>
              <w:jc w:val="right"/>
              <w:rPr>
                <w:rFonts w:eastAsia="Times New Roman"/>
                <w:sz w:val="22"/>
                <w:szCs w:val="22"/>
              </w:rPr>
            </w:pPr>
            <w:r w:rsidRPr="00FA28F3">
              <w:rPr>
                <w:sz w:val="22"/>
                <w:szCs w:val="22"/>
              </w:rPr>
              <w:t>2,07</w:t>
            </w:r>
          </w:p>
        </w:tc>
        <w:tc>
          <w:tcPr>
            <w:tcW w:w="567" w:type="dxa"/>
            <w:tcBorders>
              <w:top w:val="nil"/>
              <w:left w:val="nil"/>
              <w:bottom w:val="single" w:sz="4" w:space="0" w:color="auto"/>
              <w:right w:val="single" w:sz="4" w:space="0" w:color="auto"/>
            </w:tcBorders>
            <w:noWrap/>
            <w:vAlign w:val="center"/>
            <w:hideMark/>
          </w:tcPr>
          <w:p w14:paraId="619523C1" w14:textId="1AFFB901" w:rsidR="006E4779" w:rsidRPr="003A575D" w:rsidRDefault="006E4779" w:rsidP="006E4779">
            <w:pPr>
              <w:widowControl/>
              <w:spacing w:before="0" w:after="0"/>
              <w:jc w:val="center"/>
              <w:rPr>
                <w:rFonts w:eastAsia="Times New Roman"/>
                <w:sz w:val="22"/>
                <w:szCs w:val="22"/>
              </w:rPr>
            </w:pPr>
            <w:r w:rsidRPr="00FA28F3">
              <w:rPr>
                <w:sz w:val="22"/>
                <w:szCs w:val="22"/>
              </w:rPr>
              <w:t>42</w:t>
            </w:r>
          </w:p>
        </w:tc>
        <w:tc>
          <w:tcPr>
            <w:tcW w:w="992" w:type="dxa"/>
            <w:tcBorders>
              <w:top w:val="nil"/>
              <w:left w:val="nil"/>
              <w:bottom w:val="single" w:sz="4" w:space="0" w:color="auto"/>
              <w:right w:val="single" w:sz="8" w:space="0" w:color="auto"/>
            </w:tcBorders>
            <w:noWrap/>
            <w:vAlign w:val="center"/>
            <w:hideMark/>
          </w:tcPr>
          <w:p w14:paraId="31897C34" w14:textId="5FA9DA67" w:rsidR="006E4779" w:rsidRPr="003A575D" w:rsidRDefault="006E4779" w:rsidP="006E4779">
            <w:pPr>
              <w:widowControl/>
              <w:spacing w:before="0" w:after="0"/>
              <w:jc w:val="center"/>
              <w:rPr>
                <w:rFonts w:eastAsia="Times New Roman"/>
                <w:sz w:val="22"/>
                <w:szCs w:val="22"/>
              </w:rPr>
            </w:pPr>
            <w:r w:rsidRPr="00FA28F3">
              <w:rPr>
                <w:sz w:val="22"/>
                <w:szCs w:val="22"/>
              </w:rPr>
              <w:t>168</w:t>
            </w:r>
          </w:p>
        </w:tc>
      </w:tr>
      <w:tr w:rsidR="006E4779" w:rsidRPr="00FA28F3" w14:paraId="018C280F"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6B53A98B" w14:textId="4F2E0866" w:rsidR="006E4779" w:rsidRPr="003A575D" w:rsidRDefault="006E4779" w:rsidP="006E4779">
            <w:pPr>
              <w:widowControl/>
              <w:spacing w:before="0" w:after="0"/>
              <w:jc w:val="center"/>
              <w:rPr>
                <w:rFonts w:eastAsia="Times New Roman"/>
                <w:sz w:val="22"/>
                <w:szCs w:val="22"/>
              </w:rPr>
            </w:pPr>
            <w:r w:rsidRPr="00FA28F3">
              <w:rPr>
                <w:sz w:val="22"/>
                <w:szCs w:val="22"/>
              </w:rPr>
              <w:t>1.1.5</w:t>
            </w:r>
          </w:p>
        </w:tc>
        <w:tc>
          <w:tcPr>
            <w:tcW w:w="1843" w:type="dxa"/>
            <w:tcBorders>
              <w:top w:val="nil"/>
              <w:left w:val="nil"/>
              <w:bottom w:val="single" w:sz="4" w:space="0" w:color="auto"/>
              <w:right w:val="single" w:sz="4" w:space="0" w:color="auto"/>
            </w:tcBorders>
            <w:vAlign w:val="center"/>
            <w:hideMark/>
          </w:tcPr>
          <w:p w14:paraId="039C2A58" w14:textId="41181E02"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9112B4B" w14:textId="3054F4D2" w:rsidR="006E4779" w:rsidRPr="003A575D" w:rsidRDefault="006E4779" w:rsidP="006E4779">
            <w:pPr>
              <w:widowControl/>
              <w:spacing w:before="0" w:after="0"/>
              <w:jc w:val="center"/>
              <w:rPr>
                <w:rFonts w:eastAsia="Times New Roman"/>
                <w:sz w:val="22"/>
                <w:szCs w:val="22"/>
              </w:rPr>
            </w:pPr>
            <w:r w:rsidRPr="00FA28F3">
              <w:rPr>
                <w:sz w:val="22"/>
                <w:szCs w:val="22"/>
              </w:rPr>
              <w:t>LK-05</w:t>
            </w:r>
          </w:p>
        </w:tc>
        <w:tc>
          <w:tcPr>
            <w:tcW w:w="1276" w:type="dxa"/>
            <w:tcBorders>
              <w:top w:val="nil"/>
              <w:left w:val="nil"/>
              <w:bottom w:val="single" w:sz="4" w:space="0" w:color="auto"/>
              <w:right w:val="single" w:sz="4" w:space="0" w:color="auto"/>
            </w:tcBorders>
            <w:noWrap/>
            <w:vAlign w:val="center"/>
            <w:hideMark/>
          </w:tcPr>
          <w:p w14:paraId="42B68E00" w14:textId="43D9110D" w:rsidR="006E4779" w:rsidRPr="003A575D" w:rsidRDefault="006E4779" w:rsidP="006E4779">
            <w:pPr>
              <w:widowControl/>
              <w:spacing w:before="0" w:after="0"/>
              <w:jc w:val="right"/>
              <w:rPr>
                <w:rFonts w:eastAsia="Times New Roman"/>
                <w:sz w:val="22"/>
                <w:szCs w:val="22"/>
              </w:rPr>
            </w:pPr>
            <w:r w:rsidRPr="00FA28F3">
              <w:rPr>
                <w:sz w:val="22"/>
                <w:szCs w:val="22"/>
              </w:rPr>
              <w:t>5.168,00</w:t>
            </w:r>
          </w:p>
        </w:tc>
        <w:tc>
          <w:tcPr>
            <w:tcW w:w="1134" w:type="dxa"/>
            <w:tcBorders>
              <w:top w:val="nil"/>
              <w:left w:val="nil"/>
              <w:bottom w:val="single" w:sz="4" w:space="0" w:color="auto"/>
              <w:right w:val="single" w:sz="4" w:space="0" w:color="auto"/>
            </w:tcBorders>
            <w:vAlign w:val="center"/>
            <w:hideMark/>
          </w:tcPr>
          <w:p w14:paraId="707260DA" w14:textId="28FA3042"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6EFA76A4" w14:textId="1C373BD3"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19A65DB4" w14:textId="21BB7B78" w:rsidR="006E4779" w:rsidRPr="003A575D" w:rsidRDefault="006E4779" w:rsidP="006E4779">
            <w:pPr>
              <w:widowControl/>
              <w:spacing w:before="0" w:after="0"/>
              <w:jc w:val="right"/>
              <w:rPr>
                <w:rFonts w:eastAsia="Times New Roman"/>
                <w:sz w:val="22"/>
                <w:szCs w:val="22"/>
              </w:rPr>
            </w:pPr>
            <w:r w:rsidRPr="00FA28F3">
              <w:rPr>
                <w:sz w:val="22"/>
                <w:szCs w:val="22"/>
              </w:rPr>
              <w:t>2,07</w:t>
            </w:r>
          </w:p>
        </w:tc>
        <w:tc>
          <w:tcPr>
            <w:tcW w:w="567" w:type="dxa"/>
            <w:tcBorders>
              <w:top w:val="nil"/>
              <w:left w:val="nil"/>
              <w:bottom w:val="single" w:sz="4" w:space="0" w:color="auto"/>
              <w:right w:val="single" w:sz="4" w:space="0" w:color="auto"/>
            </w:tcBorders>
            <w:noWrap/>
            <w:vAlign w:val="center"/>
            <w:hideMark/>
          </w:tcPr>
          <w:p w14:paraId="1E657A11" w14:textId="305F511F" w:rsidR="006E4779" w:rsidRPr="003A575D" w:rsidRDefault="006E4779" w:rsidP="006E4779">
            <w:pPr>
              <w:widowControl/>
              <w:spacing w:before="0" w:after="0"/>
              <w:jc w:val="center"/>
              <w:rPr>
                <w:rFonts w:eastAsia="Times New Roman"/>
                <w:sz w:val="22"/>
                <w:szCs w:val="22"/>
              </w:rPr>
            </w:pPr>
            <w:r w:rsidRPr="00FA28F3">
              <w:rPr>
                <w:sz w:val="22"/>
                <w:szCs w:val="22"/>
              </w:rPr>
              <w:t>42</w:t>
            </w:r>
          </w:p>
        </w:tc>
        <w:tc>
          <w:tcPr>
            <w:tcW w:w="992" w:type="dxa"/>
            <w:tcBorders>
              <w:top w:val="nil"/>
              <w:left w:val="nil"/>
              <w:bottom w:val="single" w:sz="4" w:space="0" w:color="auto"/>
              <w:right w:val="single" w:sz="8" w:space="0" w:color="auto"/>
            </w:tcBorders>
            <w:noWrap/>
            <w:vAlign w:val="center"/>
            <w:hideMark/>
          </w:tcPr>
          <w:p w14:paraId="36089014" w14:textId="52C3E94A" w:rsidR="006E4779" w:rsidRPr="003A575D" w:rsidRDefault="006E4779" w:rsidP="006E4779">
            <w:pPr>
              <w:widowControl/>
              <w:spacing w:before="0" w:after="0"/>
              <w:jc w:val="center"/>
              <w:rPr>
                <w:rFonts w:eastAsia="Times New Roman"/>
                <w:sz w:val="22"/>
                <w:szCs w:val="22"/>
              </w:rPr>
            </w:pPr>
            <w:r w:rsidRPr="00FA28F3">
              <w:rPr>
                <w:sz w:val="22"/>
                <w:szCs w:val="22"/>
              </w:rPr>
              <w:t>168</w:t>
            </w:r>
          </w:p>
        </w:tc>
      </w:tr>
      <w:tr w:rsidR="006E4779" w:rsidRPr="00FA28F3" w14:paraId="0CDB9CE9"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78E9844A" w14:textId="754EF784" w:rsidR="006E4779" w:rsidRPr="003A575D" w:rsidRDefault="006E4779" w:rsidP="006E4779">
            <w:pPr>
              <w:widowControl/>
              <w:spacing w:before="0" w:after="0"/>
              <w:jc w:val="center"/>
              <w:rPr>
                <w:rFonts w:eastAsia="Times New Roman"/>
                <w:sz w:val="22"/>
                <w:szCs w:val="22"/>
              </w:rPr>
            </w:pPr>
            <w:r w:rsidRPr="00FA28F3">
              <w:rPr>
                <w:sz w:val="22"/>
                <w:szCs w:val="22"/>
              </w:rPr>
              <w:t>1.1.6</w:t>
            </w:r>
          </w:p>
        </w:tc>
        <w:tc>
          <w:tcPr>
            <w:tcW w:w="1843" w:type="dxa"/>
            <w:tcBorders>
              <w:top w:val="nil"/>
              <w:left w:val="nil"/>
              <w:bottom w:val="single" w:sz="4" w:space="0" w:color="auto"/>
              <w:right w:val="single" w:sz="4" w:space="0" w:color="auto"/>
            </w:tcBorders>
            <w:vAlign w:val="center"/>
            <w:hideMark/>
          </w:tcPr>
          <w:p w14:paraId="3184F79B" w14:textId="020C7E0B"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551BC9E7" w14:textId="67D33175" w:rsidR="006E4779" w:rsidRPr="003A575D" w:rsidRDefault="006E4779" w:rsidP="006E4779">
            <w:pPr>
              <w:widowControl/>
              <w:spacing w:before="0" w:after="0"/>
              <w:jc w:val="center"/>
              <w:rPr>
                <w:rFonts w:eastAsia="Times New Roman"/>
                <w:sz w:val="22"/>
                <w:szCs w:val="22"/>
              </w:rPr>
            </w:pPr>
            <w:r w:rsidRPr="00FA28F3">
              <w:rPr>
                <w:sz w:val="22"/>
                <w:szCs w:val="22"/>
              </w:rPr>
              <w:t>LK-06</w:t>
            </w:r>
          </w:p>
        </w:tc>
        <w:tc>
          <w:tcPr>
            <w:tcW w:w="1276" w:type="dxa"/>
            <w:tcBorders>
              <w:top w:val="nil"/>
              <w:left w:val="nil"/>
              <w:bottom w:val="single" w:sz="4" w:space="0" w:color="auto"/>
              <w:right w:val="single" w:sz="4" w:space="0" w:color="auto"/>
            </w:tcBorders>
            <w:noWrap/>
            <w:vAlign w:val="center"/>
            <w:hideMark/>
          </w:tcPr>
          <w:p w14:paraId="261D7F88" w14:textId="785A615E" w:rsidR="006E4779" w:rsidRPr="003A575D" w:rsidRDefault="006E4779" w:rsidP="006E4779">
            <w:pPr>
              <w:widowControl/>
              <w:spacing w:before="0" w:after="0"/>
              <w:jc w:val="right"/>
              <w:rPr>
                <w:rFonts w:eastAsia="Times New Roman"/>
                <w:sz w:val="22"/>
                <w:szCs w:val="22"/>
              </w:rPr>
            </w:pPr>
            <w:r w:rsidRPr="00FA28F3">
              <w:rPr>
                <w:sz w:val="22"/>
                <w:szCs w:val="22"/>
              </w:rPr>
              <w:t>2.437,03</w:t>
            </w:r>
          </w:p>
        </w:tc>
        <w:tc>
          <w:tcPr>
            <w:tcW w:w="1134" w:type="dxa"/>
            <w:tcBorders>
              <w:top w:val="nil"/>
              <w:left w:val="nil"/>
              <w:bottom w:val="single" w:sz="4" w:space="0" w:color="auto"/>
              <w:right w:val="single" w:sz="4" w:space="0" w:color="auto"/>
            </w:tcBorders>
            <w:vAlign w:val="center"/>
            <w:hideMark/>
          </w:tcPr>
          <w:p w14:paraId="54B24B5D" w14:textId="000CAE43"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57020926" w14:textId="04FE35BA"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0425D2E5" w14:textId="7B528BE7" w:rsidR="006E4779" w:rsidRPr="003A575D" w:rsidRDefault="006E4779" w:rsidP="006E4779">
            <w:pPr>
              <w:widowControl/>
              <w:spacing w:before="0" w:after="0"/>
              <w:jc w:val="right"/>
              <w:rPr>
                <w:rFonts w:eastAsia="Times New Roman"/>
                <w:sz w:val="22"/>
                <w:szCs w:val="22"/>
              </w:rPr>
            </w:pPr>
            <w:r w:rsidRPr="00FA28F3">
              <w:rPr>
                <w:sz w:val="22"/>
                <w:szCs w:val="22"/>
              </w:rPr>
              <w:t>0,98</w:t>
            </w:r>
          </w:p>
        </w:tc>
        <w:tc>
          <w:tcPr>
            <w:tcW w:w="567" w:type="dxa"/>
            <w:tcBorders>
              <w:top w:val="nil"/>
              <w:left w:val="nil"/>
              <w:bottom w:val="single" w:sz="4" w:space="0" w:color="auto"/>
              <w:right w:val="single" w:sz="4" w:space="0" w:color="auto"/>
            </w:tcBorders>
            <w:noWrap/>
            <w:vAlign w:val="center"/>
            <w:hideMark/>
          </w:tcPr>
          <w:p w14:paraId="3A1857BC" w14:textId="045A35F2" w:rsidR="006E4779" w:rsidRPr="003A575D" w:rsidRDefault="006E4779" w:rsidP="006E4779">
            <w:pPr>
              <w:widowControl/>
              <w:spacing w:before="0" w:after="0"/>
              <w:jc w:val="center"/>
              <w:rPr>
                <w:rFonts w:eastAsia="Times New Roman"/>
                <w:sz w:val="22"/>
                <w:szCs w:val="22"/>
              </w:rPr>
            </w:pPr>
            <w:r w:rsidRPr="00FA28F3">
              <w:rPr>
                <w:sz w:val="22"/>
                <w:szCs w:val="22"/>
              </w:rPr>
              <w:t>20</w:t>
            </w:r>
          </w:p>
        </w:tc>
        <w:tc>
          <w:tcPr>
            <w:tcW w:w="992" w:type="dxa"/>
            <w:tcBorders>
              <w:top w:val="nil"/>
              <w:left w:val="nil"/>
              <w:bottom w:val="single" w:sz="4" w:space="0" w:color="auto"/>
              <w:right w:val="single" w:sz="8" w:space="0" w:color="auto"/>
            </w:tcBorders>
            <w:noWrap/>
            <w:vAlign w:val="center"/>
            <w:hideMark/>
          </w:tcPr>
          <w:p w14:paraId="52EA9825" w14:textId="4CACE6B8" w:rsidR="006E4779" w:rsidRPr="003A575D" w:rsidRDefault="006E4779" w:rsidP="006E4779">
            <w:pPr>
              <w:widowControl/>
              <w:spacing w:before="0" w:after="0"/>
              <w:jc w:val="center"/>
              <w:rPr>
                <w:rFonts w:eastAsia="Times New Roman"/>
                <w:sz w:val="22"/>
                <w:szCs w:val="22"/>
              </w:rPr>
            </w:pPr>
            <w:r w:rsidRPr="00FA28F3">
              <w:rPr>
                <w:sz w:val="22"/>
                <w:szCs w:val="22"/>
              </w:rPr>
              <w:t>80</w:t>
            </w:r>
          </w:p>
        </w:tc>
      </w:tr>
      <w:tr w:rsidR="006E4779" w:rsidRPr="00FA28F3" w14:paraId="2FC16857"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601F4579" w14:textId="6D613240" w:rsidR="006E4779" w:rsidRPr="003A575D" w:rsidRDefault="006E4779" w:rsidP="006E4779">
            <w:pPr>
              <w:widowControl/>
              <w:spacing w:before="0" w:after="0"/>
              <w:jc w:val="center"/>
              <w:rPr>
                <w:rFonts w:eastAsia="Times New Roman"/>
                <w:sz w:val="22"/>
                <w:szCs w:val="22"/>
              </w:rPr>
            </w:pPr>
            <w:r w:rsidRPr="00FA28F3">
              <w:rPr>
                <w:sz w:val="22"/>
                <w:szCs w:val="22"/>
              </w:rPr>
              <w:t>1.1.7</w:t>
            </w:r>
          </w:p>
        </w:tc>
        <w:tc>
          <w:tcPr>
            <w:tcW w:w="1843" w:type="dxa"/>
            <w:tcBorders>
              <w:top w:val="nil"/>
              <w:left w:val="nil"/>
              <w:bottom w:val="single" w:sz="4" w:space="0" w:color="auto"/>
              <w:right w:val="single" w:sz="4" w:space="0" w:color="auto"/>
            </w:tcBorders>
            <w:vAlign w:val="center"/>
            <w:hideMark/>
          </w:tcPr>
          <w:p w14:paraId="2AB920F4" w14:textId="3D257A67"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B31FCFF" w14:textId="5BCE97D8" w:rsidR="006E4779" w:rsidRPr="003A575D" w:rsidRDefault="006E4779" w:rsidP="006E4779">
            <w:pPr>
              <w:widowControl/>
              <w:spacing w:before="0" w:after="0"/>
              <w:jc w:val="center"/>
              <w:rPr>
                <w:rFonts w:eastAsia="Times New Roman"/>
                <w:sz w:val="22"/>
                <w:szCs w:val="22"/>
              </w:rPr>
            </w:pPr>
            <w:r w:rsidRPr="00FA28F3">
              <w:rPr>
                <w:sz w:val="22"/>
                <w:szCs w:val="22"/>
              </w:rPr>
              <w:t>LK-07</w:t>
            </w:r>
          </w:p>
        </w:tc>
        <w:tc>
          <w:tcPr>
            <w:tcW w:w="1276" w:type="dxa"/>
            <w:tcBorders>
              <w:top w:val="nil"/>
              <w:left w:val="nil"/>
              <w:bottom w:val="single" w:sz="4" w:space="0" w:color="auto"/>
              <w:right w:val="single" w:sz="4" w:space="0" w:color="auto"/>
            </w:tcBorders>
            <w:noWrap/>
            <w:vAlign w:val="center"/>
            <w:hideMark/>
          </w:tcPr>
          <w:p w14:paraId="67C379A2" w14:textId="768DD7F6" w:rsidR="006E4779" w:rsidRPr="003A575D" w:rsidRDefault="006E4779" w:rsidP="006E4779">
            <w:pPr>
              <w:widowControl/>
              <w:spacing w:before="0" w:after="0"/>
              <w:jc w:val="right"/>
              <w:rPr>
                <w:rFonts w:eastAsia="Times New Roman"/>
                <w:sz w:val="22"/>
                <w:szCs w:val="22"/>
              </w:rPr>
            </w:pPr>
            <w:r w:rsidRPr="00FA28F3">
              <w:rPr>
                <w:sz w:val="22"/>
                <w:szCs w:val="22"/>
              </w:rPr>
              <w:t>4.874,07</w:t>
            </w:r>
          </w:p>
        </w:tc>
        <w:tc>
          <w:tcPr>
            <w:tcW w:w="1134" w:type="dxa"/>
            <w:tcBorders>
              <w:top w:val="nil"/>
              <w:left w:val="nil"/>
              <w:bottom w:val="single" w:sz="4" w:space="0" w:color="auto"/>
              <w:right w:val="single" w:sz="4" w:space="0" w:color="auto"/>
            </w:tcBorders>
            <w:vAlign w:val="center"/>
            <w:hideMark/>
          </w:tcPr>
          <w:p w14:paraId="511E2221" w14:textId="0C461AD3"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0C102382" w14:textId="2433CC91"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622EEBB2" w14:textId="023215B6" w:rsidR="006E4779" w:rsidRPr="003A575D" w:rsidRDefault="006E4779" w:rsidP="006E4779">
            <w:pPr>
              <w:widowControl/>
              <w:spacing w:before="0" w:after="0"/>
              <w:jc w:val="right"/>
              <w:rPr>
                <w:rFonts w:eastAsia="Times New Roman"/>
                <w:sz w:val="22"/>
                <w:szCs w:val="22"/>
              </w:rPr>
            </w:pPr>
            <w:r w:rsidRPr="00FA28F3">
              <w:rPr>
                <w:sz w:val="22"/>
                <w:szCs w:val="22"/>
              </w:rPr>
              <w:t>1,95</w:t>
            </w:r>
          </w:p>
        </w:tc>
        <w:tc>
          <w:tcPr>
            <w:tcW w:w="567" w:type="dxa"/>
            <w:tcBorders>
              <w:top w:val="nil"/>
              <w:left w:val="nil"/>
              <w:bottom w:val="single" w:sz="4" w:space="0" w:color="auto"/>
              <w:right w:val="single" w:sz="4" w:space="0" w:color="auto"/>
            </w:tcBorders>
            <w:noWrap/>
            <w:vAlign w:val="center"/>
            <w:hideMark/>
          </w:tcPr>
          <w:p w14:paraId="3D14F1B8" w14:textId="43E8BC9C" w:rsidR="006E4779" w:rsidRPr="003A575D" w:rsidRDefault="006E4779" w:rsidP="006E4779">
            <w:pPr>
              <w:widowControl/>
              <w:spacing w:before="0" w:after="0"/>
              <w:jc w:val="center"/>
              <w:rPr>
                <w:rFonts w:eastAsia="Times New Roman"/>
                <w:sz w:val="22"/>
                <w:szCs w:val="22"/>
              </w:rPr>
            </w:pPr>
            <w:r w:rsidRPr="00FA28F3">
              <w:rPr>
                <w:sz w:val="22"/>
                <w:szCs w:val="22"/>
              </w:rPr>
              <w:t>40</w:t>
            </w:r>
          </w:p>
        </w:tc>
        <w:tc>
          <w:tcPr>
            <w:tcW w:w="992" w:type="dxa"/>
            <w:tcBorders>
              <w:top w:val="nil"/>
              <w:left w:val="nil"/>
              <w:bottom w:val="single" w:sz="4" w:space="0" w:color="auto"/>
              <w:right w:val="single" w:sz="8" w:space="0" w:color="auto"/>
            </w:tcBorders>
            <w:noWrap/>
            <w:vAlign w:val="center"/>
            <w:hideMark/>
          </w:tcPr>
          <w:p w14:paraId="6789E274" w14:textId="422D8D16" w:rsidR="006E4779" w:rsidRPr="003A575D" w:rsidRDefault="006E4779" w:rsidP="006E4779">
            <w:pPr>
              <w:widowControl/>
              <w:spacing w:before="0" w:after="0"/>
              <w:jc w:val="center"/>
              <w:rPr>
                <w:rFonts w:eastAsia="Times New Roman"/>
                <w:sz w:val="22"/>
                <w:szCs w:val="22"/>
              </w:rPr>
            </w:pPr>
            <w:r w:rsidRPr="00FA28F3">
              <w:rPr>
                <w:sz w:val="22"/>
                <w:szCs w:val="22"/>
              </w:rPr>
              <w:t>160</w:t>
            </w:r>
          </w:p>
        </w:tc>
      </w:tr>
      <w:tr w:rsidR="006E4779" w:rsidRPr="00FA28F3" w14:paraId="75B8FE4A"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29CC902C" w14:textId="20B813CB" w:rsidR="006E4779" w:rsidRPr="003A575D" w:rsidRDefault="006E4779" w:rsidP="006E4779">
            <w:pPr>
              <w:widowControl/>
              <w:spacing w:before="0" w:after="0"/>
              <w:jc w:val="center"/>
              <w:rPr>
                <w:rFonts w:eastAsia="Times New Roman"/>
                <w:sz w:val="22"/>
                <w:szCs w:val="22"/>
              </w:rPr>
            </w:pPr>
            <w:r w:rsidRPr="00FA28F3">
              <w:rPr>
                <w:sz w:val="22"/>
                <w:szCs w:val="22"/>
              </w:rPr>
              <w:t>1.1.8</w:t>
            </w:r>
          </w:p>
        </w:tc>
        <w:tc>
          <w:tcPr>
            <w:tcW w:w="1843" w:type="dxa"/>
            <w:tcBorders>
              <w:top w:val="nil"/>
              <w:left w:val="nil"/>
              <w:bottom w:val="single" w:sz="4" w:space="0" w:color="auto"/>
              <w:right w:val="single" w:sz="4" w:space="0" w:color="auto"/>
            </w:tcBorders>
            <w:vAlign w:val="center"/>
            <w:hideMark/>
          </w:tcPr>
          <w:p w14:paraId="27C3B52A" w14:textId="25B375B0"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A09C32F" w14:textId="2C030328" w:rsidR="006E4779" w:rsidRPr="003A575D" w:rsidRDefault="006E4779" w:rsidP="006E4779">
            <w:pPr>
              <w:widowControl/>
              <w:spacing w:before="0" w:after="0"/>
              <w:jc w:val="center"/>
              <w:rPr>
                <w:rFonts w:eastAsia="Times New Roman"/>
                <w:sz w:val="22"/>
                <w:szCs w:val="22"/>
              </w:rPr>
            </w:pPr>
            <w:r w:rsidRPr="00FA28F3">
              <w:rPr>
                <w:sz w:val="22"/>
                <w:szCs w:val="22"/>
              </w:rPr>
              <w:t>LK-08</w:t>
            </w:r>
          </w:p>
        </w:tc>
        <w:tc>
          <w:tcPr>
            <w:tcW w:w="1276" w:type="dxa"/>
            <w:tcBorders>
              <w:top w:val="nil"/>
              <w:left w:val="nil"/>
              <w:bottom w:val="single" w:sz="4" w:space="0" w:color="auto"/>
              <w:right w:val="single" w:sz="4" w:space="0" w:color="auto"/>
            </w:tcBorders>
            <w:noWrap/>
            <w:vAlign w:val="center"/>
            <w:hideMark/>
          </w:tcPr>
          <w:p w14:paraId="03919B06" w14:textId="414764CE" w:rsidR="006E4779" w:rsidRPr="003A575D" w:rsidRDefault="006E4779" w:rsidP="006E4779">
            <w:pPr>
              <w:widowControl/>
              <w:spacing w:before="0" w:after="0"/>
              <w:jc w:val="right"/>
              <w:rPr>
                <w:rFonts w:eastAsia="Times New Roman"/>
                <w:sz w:val="22"/>
                <w:szCs w:val="22"/>
              </w:rPr>
            </w:pPr>
            <w:r w:rsidRPr="00FA28F3">
              <w:rPr>
                <w:sz w:val="22"/>
                <w:szCs w:val="22"/>
              </w:rPr>
              <w:t>5.296,02</w:t>
            </w:r>
          </w:p>
        </w:tc>
        <w:tc>
          <w:tcPr>
            <w:tcW w:w="1134" w:type="dxa"/>
            <w:tcBorders>
              <w:top w:val="nil"/>
              <w:left w:val="nil"/>
              <w:bottom w:val="single" w:sz="4" w:space="0" w:color="auto"/>
              <w:right w:val="single" w:sz="4" w:space="0" w:color="auto"/>
            </w:tcBorders>
            <w:vAlign w:val="center"/>
            <w:hideMark/>
          </w:tcPr>
          <w:p w14:paraId="03F4EA75" w14:textId="59F35459"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65D34399" w14:textId="7215C17E"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74D52E27" w14:textId="5777375A" w:rsidR="006E4779" w:rsidRPr="003A575D" w:rsidRDefault="006E4779" w:rsidP="006E4779">
            <w:pPr>
              <w:widowControl/>
              <w:spacing w:before="0" w:after="0"/>
              <w:jc w:val="right"/>
              <w:rPr>
                <w:rFonts w:eastAsia="Times New Roman"/>
                <w:sz w:val="22"/>
                <w:szCs w:val="22"/>
              </w:rPr>
            </w:pPr>
            <w:r w:rsidRPr="00FA28F3">
              <w:rPr>
                <w:sz w:val="22"/>
                <w:szCs w:val="22"/>
              </w:rPr>
              <w:t>2,12</w:t>
            </w:r>
          </w:p>
        </w:tc>
        <w:tc>
          <w:tcPr>
            <w:tcW w:w="567" w:type="dxa"/>
            <w:tcBorders>
              <w:top w:val="nil"/>
              <w:left w:val="nil"/>
              <w:bottom w:val="single" w:sz="4" w:space="0" w:color="auto"/>
              <w:right w:val="single" w:sz="4" w:space="0" w:color="auto"/>
            </w:tcBorders>
            <w:noWrap/>
            <w:vAlign w:val="center"/>
            <w:hideMark/>
          </w:tcPr>
          <w:p w14:paraId="31588BC0" w14:textId="162A40C1" w:rsidR="006E4779" w:rsidRPr="003A575D" w:rsidRDefault="006E4779" w:rsidP="006E4779">
            <w:pPr>
              <w:widowControl/>
              <w:spacing w:before="0" w:after="0"/>
              <w:jc w:val="center"/>
              <w:rPr>
                <w:rFonts w:eastAsia="Times New Roman"/>
                <w:sz w:val="22"/>
                <w:szCs w:val="22"/>
              </w:rPr>
            </w:pPr>
            <w:r w:rsidRPr="00FA28F3">
              <w:rPr>
                <w:sz w:val="22"/>
                <w:szCs w:val="22"/>
              </w:rPr>
              <w:t>42</w:t>
            </w:r>
          </w:p>
        </w:tc>
        <w:tc>
          <w:tcPr>
            <w:tcW w:w="992" w:type="dxa"/>
            <w:tcBorders>
              <w:top w:val="nil"/>
              <w:left w:val="nil"/>
              <w:bottom w:val="single" w:sz="4" w:space="0" w:color="auto"/>
              <w:right w:val="single" w:sz="8" w:space="0" w:color="auto"/>
            </w:tcBorders>
            <w:noWrap/>
            <w:vAlign w:val="center"/>
            <w:hideMark/>
          </w:tcPr>
          <w:p w14:paraId="2CF608B6" w14:textId="00C9A434" w:rsidR="006E4779" w:rsidRPr="003A575D" w:rsidRDefault="006E4779" w:rsidP="006E4779">
            <w:pPr>
              <w:widowControl/>
              <w:spacing w:before="0" w:after="0"/>
              <w:jc w:val="center"/>
              <w:rPr>
                <w:rFonts w:eastAsia="Times New Roman"/>
                <w:sz w:val="22"/>
                <w:szCs w:val="22"/>
              </w:rPr>
            </w:pPr>
            <w:r w:rsidRPr="00FA28F3">
              <w:rPr>
                <w:sz w:val="22"/>
                <w:szCs w:val="22"/>
              </w:rPr>
              <w:t>168</w:t>
            </w:r>
          </w:p>
        </w:tc>
      </w:tr>
      <w:tr w:rsidR="006E4779" w:rsidRPr="00FA28F3" w14:paraId="7C0A2954"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5500445C" w14:textId="52508CB8" w:rsidR="006E4779" w:rsidRPr="003A575D" w:rsidRDefault="006E4779" w:rsidP="006E4779">
            <w:pPr>
              <w:widowControl/>
              <w:spacing w:before="0" w:after="0"/>
              <w:jc w:val="center"/>
              <w:rPr>
                <w:rFonts w:eastAsia="Times New Roman"/>
                <w:sz w:val="22"/>
                <w:szCs w:val="22"/>
              </w:rPr>
            </w:pPr>
            <w:r w:rsidRPr="00FA28F3">
              <w:rPr>
                <w:sz w:val="22"/>
                <w:szCs w:val="22"/>
              </w:rPr>
              <w:t>1.1.9</w:t>
            </w:r>
          </w:p>
        </w:tc>
        <w:tc>
          <w:tcPr>
            <w:tcW w:w="1843" w:type="dxa"/>
            <w:tcBorders>
              <w:top w:val="nil"/>
              <w:left w:val="nil"/>
              <w:bottom w:val="single" w:sz="4" w:space="0" w:color="auto"/>
              <w:right w:val="single" w:sz="4" w:space="0" w:color="auto"/>
            </w:tcBorders>
            <w:vAlign w:val="center"/>
            <w:hideMark/>
          </w:tcPr>
          <w:p w14:paraId="064B516C" w14:textId="0918A97A"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27F411A" w14:textId="007F7063" w:rsidR="006E4779" w:rsidRPr="003A575D" w:rsidRDefault="006E4779" w:rsidP="006E4779">
            <w:pPr>
              <w:widowControl/>
              <w:spacing w:before="0" w:after="0"/>
              <w:jc w:val="center"/>
              <w:rPr>
                <w:rFonts w:eastAsia="Times New Roman"/>
                <w:sz w:val="22"/>
                <w:szCs w:val="22"/>
              </w:rPr>
            </w:pPr>
            <w:r w:rsidRPr="00FA28F3">
              <w:rPr>
                <w:sz w:val="22"/>
                <w:szCs w:val="22"/>
              </w:rPr>
              <w:t>LK-09</w:t>
            </w:r>
          </w:p>
        </w:tc>
        <w:tc>
          <w:tcPr>
            <w:tcW w:w="1276" w:type="dxa"/>
            <w:tcBorders>
              <w:top w:val="nil"/>
              <w:left w:val="nil"/>
              <w:bottom w:val="single" w:sz="4" w:space="0" w:color="auto"/>
              <w:right w:val="single" w:sz="4" w:space="0" w:color="auto"/>
            </w:tcBorders>
            <w:noWrap/>
            <w:vAlign w:val="center"/>
            <w:hideMark/>
          </w:tcPr>
          <w:p w14:paraId="36F14402" w14:textId="137B7E01" w:rsidR="006E4779" w:rsidRPr="003A575D" w:rsidRDefault="006E4779" w:rsidP="006E4779">
            <w:pPr>
              <w:widowControl/>
              <w:spacing w:before="0" w:after="0"/>
              <w:jc w:val="right"/>
              <w:rPr>
                <w:rFonts w:eastAsia="Times New Roman"/>
                <w:sz w:val="22"/>
                <w:szCs w:val="22"/>
              </w:rPr>
            </w:pPr>
            <w:r w:rsidRPr="00FA28F3">
              <w:rPr>
                <w:sz w:val="22"/>
                <w:szCs w:val="22"/>
              </w:rPr>
              <w:t>3.628,00</w:t>
            </w:r>
          </w:p>
        </w:tc>
        <w:tc>
          <w:tcPr>
            <w:tcW w:w="1134" w:type="dxa"/>
            <w:tcBorders>
              <w:top w:val="nil"/>
              <w:left w:val="nil"/>
              <w:bottom w:val="single" w:sz="4" w:space="0" w:color="auto"/>
              <w:right w:val="single" w:sz="4" w:space="0" w:color="auto"/>
            </w:tcBorders>
            <w:vAlign w:val="center"/>
            <w:hideMark/>
          </w:tcPr>
          <w:p w14:paraId="60CAD817" w14:textId="49153EA7"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60D0E29D" w14:textId="4F493666"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48928F54" w14:textId="07509A6D" w:rsidR="006E4779" w:rsidRPr="003A575D" w:rsidRDefault="006E4779" w:rsidP="006E4779">
            <w:pPr>
              <w:widowControl/>
              <w:spacing w:before="0" w:after="0"/>
              <w:jc w:val="right"/>
              <w:rPr>
                <w:rFonts w:eastAsia="Times New Roman"/>
                <w:sz w:val="22"/>
                <w:szCs w:val="22"/>
              </w:rPr>
            </w:pPr>
            <w:r w:rsidRPr="00FA28F3">
              <w:rPr>
                <w:sz w:val="22"/>
                <w:szCs w:val="22"/>
              </w:rPr>
              <w:t>1,45</w:t>
            </w:r>
          </w:p>
        </w:tc>
        <w:tc>
          <w:tcPr>
            <w:tcW w:w="567" w:type="dxa"/>
            <w:tcBorders>
              <w:top w:val="nil"/>
              <w:left w:val="nil"/>
              <w:bottom w:val="single" w:sz="4" w:space="0" w:color="auto"/>
              <w:right w:val="single" w:sz="4" w:space="0" w:color="auto"/>
            </w:tcBorders>
            <w:noWrap/>
            <w:vAlign w:val="center"/>
            <w:hideMark/>
          </w:tcPr>
          <w:p w14:paraId="399171BE" w14:textId="6A379636" w:rsidR="006E4779" w:rsidRPr="003A575D" w:rsidRDefault="006E4779" w:rsidP="006E4779">
            <w:pPr>
              <w:widowControl/>
              <w:spacing w:before="0" w:after="0"/>
              <w:jc w:val="center"/>
              <w:rPr>
                <w:rFonts w:eastAsia="Times New Roman"/>
                <w:sz w:val="22"/>
                <w:szCs w:val="22"/>
              </w:rPr>
            </w:pPr>
            <w:r w:rsidRPr="00FA28F3">
              <w:rPr>
                <w:sz w:val="22"/>
                <w:szCs w:val="22"/>
              </w:rPr>
              <w:t>28</w:t>
            </w:r>
          </w:p>
        </w:tc>
        <w:tc>
          <w:tcPr>
            <w:tcW w:w="992" w:type="dxa"/>
            <w:tcBorders>
              <w:top w:val="nil"/>
              <w:left w:val="nil"/>
              <w:bottom w:val="single" w:sz="4" w:space="0" w:color="auto"/>
              <w:right w:val="single" w:sz="8" w:space="0" w:color="auto"/>
            </w:tcBorders>
            <w:noWrap/>
            <w:vAlign w:val="center"/>
            <w:hideMark/>
          </w:tcPr>
          <w:p w14:paraId="1BC552E7" w14:textId="6802203E" w:rsidR="006E4779" w:rsidRPr="003A575D" w:rsidRDefault="006E4779" w:rsidP="006E4779">
            <w:pPr>
              <w:widowControl/>
              <w:spacing w:before="0" w:after="0"/>
              <w:jc w:val="center"/>
              <w:rPr>
                <w:rFonts w:eastAsia="Times New Roman"/>
                <w:sz w:val="22"/>
                <w:szCs w:val="22"/>
              </w:rPr>
            </w:pPr>
            <w:r w:rsidRPr="00FA28F3">
              <w:rPr>
                <w:sz w:val="22"/>
                <w:szCs w:val="22"/>
              </w:rPr>
              <w:t>112</w:t>
            </w:r>
          </w:p>
        </w:tc>
      </w:tr>
      <w:tr w:rsidR="006E4779" w:rsidRPr="00FA28F3" w14:paraId="4A5C61AF"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2CE06B4F" w14:textId="5838E4E7" w:rsidR="006E4779" w:rsidRPr="003A575D" w:rsidRDefault="006E4779" w:rsidP="006E4779">
            <w:pPr>
              <w:widowControl/>
              <w:spacing w:before="0" w:after="0"/>
              <w:jc w:val="center"/>
              <w:rPr>
                <w:rFonts w:eastAsia="Times New Roman"/>
                <w:sz w:val="22"/>
                <w:szCs w:val="22"/>
              </w:rPr>
            </w:pPr>
            <w:r w:rsidRPr="00FA28F3">
              <w:rPr>
                <w:sz w:val="22"/>
                <w:szCs w:val="22"/>
              </w:rPr>
              <w:t>1.1.10</w:t>
            </w:r>
          </w:p>
        </w:tc>
        <w:tc>
          <w:tcPr>
            <w:tcW w:w="1843" w:type="dxa"/>
            <w:tcBorders>
              <w:top w:val="nil"/>
              <w:left w:val="nil"/>
              <w:bottom w:val="single" w:sz="4" w:space="0" w:color="auto"/>
              <w:right w:val="single" w:sz="4" w:space="0" w:color="auto"/>
            </w:tcBorders>
            <w:vAlign w:val="center"/>
            <w:hideMark/>
          </w:tcPr>
          <w:p w14:paraId="38818FD7" w14:textId="696FD35E"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5D77F249" w14:textId="3D1C7F21" w:rsidR="006E4779" w:rsidRPr="003A575D" w:rsidRDefault="006E4779" w:rsidP="006E4779">
            <w:pPr>
              <w:widowControl/>
              <w:spacing w:before="0" w:after="0"/>
              <w:jc w:val="center"/>
              <w:rPr>
                <w:rFonts w:eastAsia="Times New Roman"/>
                <w:sz w:val="22"/>
                <w:szCs w:val="22"/>
              </w:rPr>
            </w:pPr>
            <w:r w:rsidRPr="00FA28F3">
              <w:rPr>
                <w:sz w:val="22"/>
                <w:szCs w:val="22"/>
              </w:rPr>
              <w:t>LK-10</w:t>
            </w:r>
          </w:p>
        </w:tc>
        <w:tc>
          <w:tcPr>
            <w:tcW w:w="1276" w:type="dxa"/>
            <w:tcBorders>
              <w:top w:val="nil"/>
              <w:left w:val="nil"/>
              <w:bottom w:val="single" w:sz="4" w:space="0" w:color="auto"/>
              <w:right w:val="single" w:sz="4" w:space="0" w:color="auto"/>
            </w:tcBorders>
            <w:noWrap/>
            <w:vAlign w:val="center"/>
            <w:hideMark/>
          </w:tcPr>
          <w:p w14:paraId="5D96C9C9" w14:textId="57A68932" w:rsidR="006E4779" w:rsidRPr="003A575D" w:rsidRDefault="006E4779" w:rsidP="006E4779">
            <w:pPr>
              <w:widowControl/>
              <w:spacing w:before="0" w:after="0"/>
              <w:jc w:val="right"/>
              <w:rPr>
                <w:rFonts w:eastAsia="Times New Roman"/>
                <w:sz w:val="22"/>
                <w:szCs w:val="22"/>
              </w:rPr>
            </w:pPr>
            <w:r w:rsidRPr="00FA28F3">
              <w:rPr>
                <w:sz w:val="22"/>
                <w:szCs w:val="22"/>
              </w:rPr>
              <w:t>3.628,00</w:t>
            </w:r>
          </w:p>
        </w:tc>
        <w:tc>
          <w:tcPr>
            <w:tcW w:w="1134" w:type="dxa"/>
            <w:tcBorders>
              <w:top w:val="nil"/>
              <w:left w:val="nil"/>
              <w:bottom w:val="single" w:sz="4" w:space="0" w:color="auto"/>
              <w:right w:val="single" w:sz="4" w:space="0" w:color="auto"/>
            </w:tcBorders>
            <w:vAlign w:val="center"/>
            <w:hideMark/>
          </w:tcPr>
          <w:p w14:paraId="7CC81A1A" w14:textId="6C9E77FA"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239E61D7" w14:textId="3A4571EC"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0E1C3B77" w14:textId="21839C63" w:rsidR="006E4779" w:rsidRPr="003A575D" w:rsidRDefault="006E4779" w:rsidP="006E4779">
            <w:pPr>
              <w:widowControl/>
              <w:spacing w:before="0" w:after="0"/>
              <w:jc w:val="right"/>
              <w:rPr>
                <w:rFonts w:eastAsia="Times New Roman"/>
                <w:sz w:val="22"/>
                <w:szCs w:val="22"/>
              </w:rPr>
            </w:pPr>
            <w:r w:rsidRPr="00FA28F3">
              <w:rPr>
                <w:sz w:val="22"/>
                <w:szCs w:val="22"/>
              </w:rPr>
              <w:t>1,45</w:t>
            </w:r>
          </w:p>
        </w:tc>
        <w:tc>
          <w:tcPr>
            <w:tcW w:w="567" w:type="dxa"/>
            <w:tcBorders>
              <w:top w:val="nil"/>
              <w:left w:val="nil"/>
              <w:bottom w:val="single" w:sz="4" w:space="0" w:color="auto"/>
              <w:right w:val="single" w:sz="4" w:space="0" w:color="auto"/>
            </w:tcBorders>
            <w:noWrap/>
            <w:vAlign w:val="center"/>
            <w:hideMark/>
          </w:tcPr>
          <w:p w14:paraId="6C220D35" w14:textId="6CE41475" w:rsidR="006E4779" w:rsidRPr="003A575D" w:rsidRDefault="006E4779" w:rsidP="006E4779">
            <w:pPr>
              <w:widowControl/>
              <w:spacing w:before="0" w:after="0"/>
              <w:jc w:val="center"/>
              <w:rPr>
                <w:rFonts w:eastAsia="Times New Roman"/>
                <w:sz w:val="22"/>
                <w:szCs w:val="22"/>
              </w:rPr>
            </w:pPr>
            <w:r w:rsidRPr="00FA28F3">
              <w:rPr>
                <w:sz w:val="22"/>
                <w:szCs w:val="22"/>
              </w:rPr>
              <w:t>28</w:t>
            </w:r>
          </w:p>
        </w:tc>
        <w:tc>
          <w:tcPr>
            <w:tcW w:w="992" w:type="dxa"/>
            <w:tcBorders>
              <w:top w:val="nil"/>
              <w:left w:val="nil"/>
              <w:bottom w:val="single" w:sz="4" w:space="0" w:color="auto"/>
              <w:right w:val="single" w:sz="8" w:space="0" w:color="auto"/>
            </w:tcBorders>
            <w:noWrap/>
            <w:vAlign w:val="center"/>
            <w:hideMark/>
          </w:tcPr>
          <w:p w14:paraId="7161A74E" w14:textId="47C635DA" w:rsidR="006E4779" w:rsidRPr="003A575D" w:rsidRDefault="006E4779" w:rsidP="006E4779">
            <w:pPr>
              <w:widowControl/>
              <w:spacing w:before="0" w:after="0"/>
              <w:jc w:val="center"/>
              <w:rPr>
                <w:rFonts w:eastAsia="Times New Roman"/>
                <w:sz w:val="22"/>
                <w:szCs w:val="22"/>
              </w:rPr>
            </w:pPr>
            <w:r w:rsidRPr="00FA28F3">
              <w:rPr>
                <w:sz w:val="22"/>
                <w:szCs w:val="22"/>
              </w:rPr>
              <w:t>112</w:t>
            </w:r>
          </w:p>
        </w:tc>
      </w:tr>
      <w:tr w:rsidR="006E4779" w:rsidRPr="00FA28F3" w14:paraId="58DE31B3"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551C4446" w14:textId="75474DC3" w:rsidR="006E4779" w:rsidRPr="003A575D" w:rsidRDefault="006E4779" w:rsidP="006E4779">
            <w:pPr>
              <w:widowControl/>
              <w:spacing w:before="0" w:after="0"/>
              <w:jc w:val="center"/>
              <w:rPr>
                <w:rFonts w:eastAsia="Times New Roman"/>
                <w:sz w:val="22"/>
                <w:szCs w:val="22"/>
              </w:rPr>
            </w:pPr>
            <w:r w:rsidRPr="00FA28F3">
              <w:rPr>
                <w:sz w:val="22"/>
                <w:szCs w:val="22"/>
              </w:rPr>
              <w:t>1.1.11</w:t>
            </w:r>
          </w:p>
        </w:tc>
        <w:tc>
          <w:tcPr>
            <w:tcW w:w="1843" w:type="dxa"/>
            <w:tcBorders>
              <w:top w:val="nil"/>
              <w:left w:val="nil"/>
              <w:bottom w:val="single" w:sz="4" w:space="0" w:color="auto"/>
              <w:right w:val="single" w:sz="4" w:space="0" w:color="auto"/>
            </w:tcBorders>
            <w:vAlign w:val="center"/>
            <w:hideMark/>
          </w:tcPr>
          <w:p w14:paraId="38741922" w14:textId="6590B121"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58F4EFD0" w14:textId="376BD367" w:rsidR="006E4779" w:rsidRPr="003A575D" w:rsidRDefault="006E4779" w:rsidP="006E4779">
            <w:pPr>
              <w:widowControl/>
              <w:spacing w:before="0" w:after="0"/>
              <w:jc w:val="center"/>
              <w:rPr>
                <w:rFonts w:eastAsia="Times New Roman"/>
                <w:sz w:val="22"/>
                <w:szCs w:val="22"/>
              </w:rPr>
            </w:pPr>
            <w:r w:rsidRPr="00FA28F3">
              <w:rPr>
                <w:sz w:val="22"/>
                <w:szCs w:val="22"/>
              </w:rPr>
              <w:t>LK-11</w:t>
            </w:r>
          </w:p>
        </w:tc>
        <w:tc>
          <w:tcPr>
            <w:tcW w:w="1276" w:type="dxa"/>
            <w:tcBorders>
              <w:top w:val="nil"/>
              <w:left w:val="nil"/>
              <w:bottom w:val="single" w:sz="4" w:space="0" w:color="auto"/>
              <w:right w:val="single" w:sz="4" w:space="0" w:color="auto"/>
            </w:tcBorders>
            <w:noWrap/>
            <w:vAlign w:val="center"/>
            <w:hideMark/>
          </w:tcPr>
          <w:p w14:paraId="47A0DCD2" w14:textId="2EC05266" w:rsidR="006E4779" w:rsidRPr="003A575D" w:rsidRDefault="006E4779" w:rsidP="006E4779">
            <w:pPr>
              <w:widowControl/>
              <w:spacing w:before="0" w:after="0"/>
              <w:jc w:val="right"/>
              <w:rPr>
                <w:rFonts w:eastAsia="Times New Roman"/>
                <w:sz w:val="22"/>
                <w:szCs w:val="22"/>
              </w:rPr>
            </w:pPr>
            <w:r w:rsidRPr="00FA28F3">
              <w:rPr>
                <w:sz w:val="22"/>
                <w:szCs w:val="22"/>
              </w:rPr>
              <w:t>4.688,00</w:t>
            </w:r>
          </w:p>
        </w:tc>
        <w:tc>
          <w:tcPr>
            <w:tcW w:w="1134" w:type="dxa"/>
            <w:tcBorders>
              <w:top w:val="nil"/>
              <w:left w:val="nil"/>
              <w:bottom w:val="single" w:sz="4" w:space="0" w:color="auto"/>
              <w:right w:val="single" w:sz="4" w:space="0" w:color="auto"/>
            </w:tcBorders>
            <w:vAlign w:val="center"/>
            <w:hideMark/>
          </w:tcPr>
          <w:p w14:paraId="01445177" w14:textId="093C62F7"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34F5E84C" w14:textId="7747F2A2"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58DD6993" w14:textId="2BCBF352" w:rsidR="006E4779" w:rsidRPr="003A575D" w:rsidRDefault="006E4779" w:rsidP="006E4779">
            <w:pPr>
              <w:widowControl/>
              <w:spacing w:before="0" w:after="0"/>
              <w:jc w:val="right"/>
              <w:rPr>
                <w:rFonts w:eastAsia="Times New Roman"/>
                <w:sz w:val="22"/>
                <w:szCs w:val="22"/>
              </w:rPr>
            </w:pPr>
            <w:r w:rsidRPr="00FA28F3">
              <w:rPr>
                <w:sz w:val="22"/>
                <w:szCs w:val="22"/>
              </w:rPr>
              <w:t>1,88</w:t>
            </w:r>
          </w:p>
        </w:tc>
        <w:tc>
          <w:tcPr>
            <w:tcW w:w="567" w:type="dxa"/>
            <w:tcBorders>
              <w:top w:val="nil"/>
              <w:left w:val="nil"/>
              <w:bottom w:val="single" w:sz="4" w:space="0" w:color="auto"/>
              <w:right w:val="single" w:sz="4" w:space="0" w:color="auto"/>
            </w:tcBorders>
            <w:noWrap/>
            <w:vAlign w:val="center"/>
            <w:hideMark/>
          </w:tcPr>
          <w:p w14:paraId="41281A0F" w14:textId="6BD72FA6" w:rsidR="006E4779" w:rsidRPr="003A575D" w:rsidRDefault="006E4779" w:rsidP="006E4779">
            <w:pPr>
              <w:widowControl/>
              <w:spacing w:before="0" w:after="0"/>
              <w:jc w:val="center"/>
              <w:rPr>
                <w:rFonts w:eastAsia="Times New Roman"/>
                <w:sz w:val="22"/>
                <w:szCs w:val="22"/>
              </w:rPr>
            </w:pPr>
            <w:r w:rsidRPr="00FA28F3">
              <w:rPr>
                <w:sz w:val="22"/>
                <w:szCs w:val="22"/>
              </w:rPr>
              <w:t>38</w:t>
            </w:r>
          </w:p>
        </w:tc>
        <w:tc>
          <w:tcPr>
            <w:tcW w:w="992" w:type="dxa"/>
            <w:tcBorders>
              <w:top w:val="nil"/>
              <w:left w:val="nil"/>
              <w:bottom w:val="single" w:sz="4" w:space="0" w:color="auto"/>
              <w:right w:val="single" w:sz="8" w:space="0" w:color="auto"/>
            </w:tcBorders>
            <w:noWrap/>
            <w:vAlign w:val="center"/>
            <w:hideMark/>
          </w:tcPr>
          <w:p w14:paraId="3A7C97F4" w14:textId="2E59FB8C" w:rsidR="006E4779" w:rsidRPr="003A575D" w:rsidRDefault="006E4779" w:rsidP="006E4779">
            <w:pPr>
              <w:widowControl/>
              <w:spacing w:before="0" w:after="0"/>
              <w:jc w:val="center"/>
              <w:rPr>
                <w:rFonts w:eastAsia="Times New Roman"/>
                <w:sz w:val="22"/>
                <w:szCs w:val="22"/>
              </w:rPr>
            </w:pPr>
            <w:r w:rsidRPr="00FA28F3">
              <w:rPr>
                <w:sz w:val="22"/>
                <w:szCs w:val="22"/>
              </w:rPr>
              <w:t>152</w:t>
            </w:r>
          </w:p>
        </w:tc>
      </w:tr>
      <w:tr w:rsidR="006E4779" w:rsidRPr="00FA28F3" w14:paraId="0CD5C1AB"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5F25737F" w14:textId="141B18FD" w:rsidR="006E4779" w:rsidRPr="003A575D" w:rsidRDefault="006E4779" w:rsidP="006E4779">
            <w:pPr>
              <w:widowControl/>
              <w:spacing w:before="0" w:after="0"/>
              <w:jc w:val="center"/>
              <w:rPr>
                <w:rFonts w:eastAsia="Times New Roman"/>
                <w:sz w:val="22"/>
                <w:szCs w:val="22"/>
              </w:rPr>
            </w:pPr>
            <w:r w:rsidRPr="00FA28F3">
              <w:rPr>
                <w:sz w:val="22"/>
                <w:szCs w:val="22"/>
              </w:rPr>
              <w:t>1.1.12</w:t>
            </w:r>
          </w:p>
        </w:tc>
        <w:tc>
          <w:tcPr>
            <w:tcW w:w="1843" w:type="dxa"/>
            <w:tcBorders>
              <w:top w:val="nil"/>
              <w:left w:val="nil"/>
              <w:bottom w:val="single" w:sz="4" w:space="0" w:color="auto"/>
              <w:right w:val="single" w:sz="4" w:space="0" w:color="auto"/>
            </w:tcBorders>
            <w:vAlign w:val="center"/>
            <w:hideMark/>
          </w:tcPr>
          <w:p w14:paraId="3ACCB650" w14:textId="3040BA5B"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5A7AF979" w14:textId="52AB32A0" w:rsidR="006E4779" w:rsidRPr="003A575D" w:rsidRDefault="006E4779" w:rsidP="006E4779">
            <w:pPr>
              <w:widowControl/>
              <w:spacing w:before="0" w:after="0"/>
              <w:jc w:val="center"/>
              <w:rPr>
                <w:rFonts w:eastAsia="Times New Roman"/>
                <w:sz w:val="22"/>
                <w:szCs w:val="22"/>
              </w:rPr>
            </w:pPr>
            <w:r w:rsidRPr="00FA28F3">
              <w:rPr>
                <w:sz w:val="22"/>
                <w:szCs w:val="22"/>
              </w:rPr>
              <w:t>LK-12</w:t>
            </w:r>
          </w:p>
        </w:tc>
        <w:tc>
          <w:tcPr>
            <w:tcW w:w="1276" w:type="dxa"/>
            <w:tcBorders>
              <w:top w:val="nil"/>
              <w:left w:val="nil"/>
              <w:bottom w:val="single" w:sz="4" w:space="0" w:color="auto"/>
              <w:right w:val="single" w:sz="4" w:space="0" w:color="auto"/>
            </w:tcBorders>
            <w:noWrap/>
            <w:vAlign w:val="center"/>
            <w:hideMark/>
          </w:tcPr>
          <w:p w14:paraId="3AC16BB4" w14:textId="09CE37AE" w:rsidR="006E4779" w:rsidRPr="003A575D" w:rsidRDefault="006E4779" w:rsidP="006E4779">
            <w:pPr>
              <w:widowControl/>
              <w:spacing w:before="0" w:after="0"/>
              <w:jc w:val="right"/>
              <w:rPr>
                <w:rFonts w:eastAsia="Times New Roman"/>
                <w:sz w:val="22"/>
                <w:szCs w:val="22"/>
              </w:rPr>
            </w:pPr>
            <w:r w:rsidRPr="00FA28F3">
              <w:rPr>
                <w:sz w:val="22"/>
                <w:szCs w:val="22"/>
              </w:rPr>
              <w:t>4.688,00</w:t>
            </w:r>
          </w:p>
        </w:tc>
        <w:tc>
          <w:tcPr>
            <w:tcW w:w="1134" w:type="dxa"/>
            <w:tcBorders>
              <w:top w:val="nil"/>
              <w:left w:val="nil"/>
              <w:bottom w:val="single" w:sz="4" w:space="0" w:color="auto"/>
              <w:right w:val="single" w:sz="4" w:space="0" w:color="auto"/>
            </w:tcBorders>
            <w:vAlign w:val="center"/>
            <w:hideMark/>
          </w:tcPr>
          <w:p w14:paraId="294D9C94" w14:textId="503C4DFC"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217C987C" w14:textId="5108F1E7"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43F281CC" w14:textId="0CE85BAC" w:rsidR="006E4779" w:rsidRPr="003A575D" w:rsidRDefault="006E4779" w:rsidP="006E4779">
            <w:pPr>
              <w:widowControl/>
              <w:spacing w:before="0" w:after="0"/>
              <w:jc w:val="right"/>
              <w:rPr>
                <w:rFonts w:eastAsia="Times New Roman"/>
                <w:sz w:val="22"/>
                <w:szCs w:val="22"/>
              </w:rPr>
            </w:pPr>
            <w:r w:rsidRPr="00FA28F3">
              <w:rPr>
                <w:sz w:val="22"/>
                <w:szCs w:val="22"/>
              </w:rPr>
              <w:t>1,88</w:t>
            </w:r>
          </w:p>
        </w:tc>
        <w:tc>
          <w:tcPr>
            <w:tcW w:w="567" w:type="dxa"/>
            <w:tcBorders>
              <w:top w:val="nil"/>
              <w:left w:val="nil"/>
              <w:bottom w:val="single" w:sz="4" w:space="0" w:color="auto"/>
              <w:right w:val="single" w:sz="4" w:space="0" w:color="auto"/>
            </w:tcBorders>
            <w:noWrap/>
            <w:vAlign w:val="center"/>
            <w:hideMark/>
          </w:tcPr>
          <w:p w14:paraId="496A4427" w14:textId="42248701" w:rsidR="006E4779" w:rsidRPr="003A575D" w:rsidRDefault="006E4779" w:rsidP="006E4779">
            <w:pPr>
              <w:widowControl/>
              <w:spacing w:before="0" w:after="0"/>
              <w:jc w:val="center"/>
              <w:rPr>
                <w:rFonts w:eastAsia="Times New Roman"/>
                <w:sz w:val="22"/>
                <w:szCs w:val="22"/>
              </w:rPr>
            </w:pPr>
            <w:r w:rsidRPr="00FA28F3">
              <w:rPr>
                <w:sz w:val="22"/>
                <w:szCs w:val="22"/>
              </w:rPr>
              <w:t>38</w:t>
            </w:r>
          </w:p>
        </w:tc>
        <w:tc>
          <w:tcPr>
            <w:tcW w:w="992" w:type="dxa"/>
            <w:tcBorders>
              <w:top w:val="nil"/>
              <w:left w:val="nil"/>
              <w:bottom w:val="single" w:sz="4" w:space="0" w:color="auto"/>
              <w:right w:val="single" w:sz="8" w:space="0" w:color="auto"/>
            </w:tcBorders>
            <w:noWrap/>
            <w:vAlign w:val="center"/>
            <w:hideMark/>
          </w:tcPr>
          <w:p w14:paraId="0CC56C3B" w14:textId="7A3DF18B" w:rsidR="006E4779" w:rsidRPr="003A575D" w:rsidRDefault="006E4779" w:rsidP="006E4779">
            <w:pPr>
              <w:widowControl/>
              <w:spacing w:before="0" w:after="0"/>
              <w:jc w:val="center"/>
              <w:rPr>
                <w:rFonts w:eastAsia="Times New Roman"/>
                <w:sz w:val="22"/>
                <w:szCs w:val="22"/>
              </w:rPr>
            </w:pPr>
            <w:r w:rsidRPr="00FA28F3">
              <w:rPr>
                <w:sz w:val="22"/>
                <w:szCs w:val="22"/>
              </w:rPr>
              <w:t>152</w:t>
            </w:r>
          </w:p>
        </w:tc>
      </w:tr>
      <w:tr w:rsidR="006E4779" w:rsidRPr="00FA28F3" w14:paraId="4F1F3944"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7F73735E" w14:textId="01E8D139" w:rsidR="006E4779" w:rsidRPr="003A575D" w:rsidRDefault="006E4779" w:rsidP="006E4779">
            <w:pPr>
              <w:widowControl/>
              <w:spacing w:before="0" w:after="0"/>
              <w:jc w:val="center"/>
              <w:rPr>
                <w:rFonts w:eastAsia="Times New Roman"/>
                <w:sz w:val="22"/>
                <w:szCs w:val="22"/>
              </w:rPr>
            </w:pPr>
            <w:r w:rsidRPr="00FA28F3">
              <w:rPr>
                <w:sz w:val="22"/>
                <w:szCs w:val="22"/>
              </w:rPr>
              <w:t>1.1.13</w:t>
            </w:r>
          </w:p>
        </w:tc>
        <w:tc>
          <w:tcPr>
            <w:tcW w:w="1843" w:type="dxa"/>
            <w:tcBorders>
              <w:top w:val="nil"/>
              <w:left w:val="nil"/>
              <w:bottom w:val="single" w:sz="4" w:space="0" w:color="auto"/>
              <w:right w:val="single" w:sz="4" w:space="0" w:color="auto"/>
            </w:tcBorders>
            <w:vAlign w:val="center"/>
            <w:hideMark/>
          </w:tcPr>
          <w:p w14:paraId="0B1DCA79" w14:textId="6C827FF1"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0ED3809" w14:textId="0E9C9F7D" w:rsidR="006E4779" w:rsidRPr="003A575D" w:rsidRDefault="006E4779" w:rsidP="006E4779">
            <w:pPr>
              <w:widowControl/>
              <w:spacing w:before="0" w:after="0"/>
              <w:jc w:val="center"/>
              <w:rPr>
                <w:rFonts w:eastAsia="Times New Roman"/>
                <w:sz w:val="22"/>
                <w:szCs w:val="22"/>
              </w:rPr>
            </w:pPr>
            <w:r w:rsidRPr="00FA28F3">
              <w:rPr>
                <w:sz w:val="22"/>
                <w:szCs w:val="22"/>
              </w:rPr>
              <w:t>LK-13</w:t>
            </w:r>
          </w:p>
        </w:tc>
        <w:tc>
          <w:tcPr>
            <w:tcW w:w="1276" w:type="dxa"/>
            <w:tcBorders>
              <w:top w:val="nil"/>
              <w:left w:val="nil"/>
              <w:bottom w:val="single" w:sz="4" w:space="0" w:color="auto"/>
              <w:right w:val="single" w:sz="4" w:space="0" w:color="auto"/>
            </w:tcBorders>
            <w:noWrap/>
            <w:vAlign w:val="center"/>
            <w:hideMark/>
          </w:tcPr>
          <w:p w14:paraId="778B6DF5" w14:textId="5BDC3C8A" w:rsidR="006E4779" w:rsidRPr="003A575D" w:rsidRDefault="006E4779" w:rsidP="006E4779">
            <w:pPr>
              <w:widowControl/>
              <w:spacing w:before="0" w:after="0"/>
              <w:jc w:val="right"/>
              <w:rPr>
                <w:rFonts w:eastAsia="Times New Roman"/>
                <w:sz w:val="22"/>
                <w:szCs w:val="22"/>
              </w:rPr>
            </w:pPr>
            <w:r w:rsidRPr="00FA28F3">
              <w:rPr>
                <w:sz w:val="22"/>
                <w:szCs w:val="22"/>
              </w:rPr>
              <w:t>3.628,00</w:t>
            </w:r>
          </w:p>
        </w:tc>
        <w:tc>
          <w:tcPr>
            <w:tcW w:w="1134" w:type="dxa"/>
            <w:tcBorders>
              <w:top w:val="nil"/>
              <w:left w:val="nil"/>
              <w:bottom w:val="single" w:sz="4" w:space="0" w:color="auto"/>
              <w:right w:val="single" w:sz="4" w:space="0" w:color="auto"/>
            </w:tcBorders>
            <w:vAlign w:val="center"/>
            <w:hideMark/>
          </w:tcPr>
          <w:p w14:paraId="3B065527" w14:textId="792BCC8B"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7CFD8A76" w14:textId="0FB0FBE7"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25B5D425" w14:textId="019378C3" w:rsidR="006E4779" w:rsidRPr="003A575D" w:rsidRDefault="006E4779" w:rsidP="006E4779">
            <w:pPr>
              <w:widowControl/>
              <w:spacing w:before="0" w:after="0"/>
              <w:jc w:val="right"/>
              <w:rPr>
                <w:rFonts w:eastAsia="Times New Roman"/>
                <w:sz w:val="22"/>
                <w:szCs w:val="22"/>
              </w:rPr>
            </w:pPr>
            <w:r w:rsidRPr="00FA28F3">
              <w:rPr>
                <w:sz w:val="22"/>
                <w:szCs w:val="22"/>
              </w:rPr>
              <w:t>1,45</w:t>
            </w:r>
          </w:p>
        </w:tc>
        <w:tc>
          <w:tcPr>
            <w:tcW w:w="567" w:type="dxa"/>
            <w:tcBorders>
              <w:top w:val="nil"/>
              <w:left w:val="nil"/>
              <w:bottom w:val="single" w:sz="4" w:space="0" w:color="auto"/>
              <w:right w:val="single" w:sz="4" w:space="0" w:color="auto"/>
            </w:tcBorders>
            <w:noWrap/>
            <w:vAlign w:val="center"/>
            <w:hideMark/>
          </w:tcPr>
          <w:p w14:paraId="4B984BE8" w14:textId="55D133B4" w:rsidR="006E4779" w:rsidRPr="003A575D" w:rsidRDefault="006E4779" w:rsidP="006E4779">
            <w:pPr>
              <w:widowControl/>
              <w:spacing w:before="0" w:after="0"/>
              <w:jc w:val="center"/>
              <w:rPr>
                <w:rFonts w:eastAsia="Times New Roman"/>
                <w:sz w:val="22"/>
                <w:szCs w:val="22"/>
              </w:rPr>
            </w:pPr>
            <w:r w:rsidRPr="00FA28F3">
              <w:rPr>
                <w:sz w:val="22"/>
                <w:szCs w:val="22"/>
              </w:rPr>
              <w:t>28</w:t>
            </w:r>
          </w:p>
        </w:tc>
        <w:tc>
          <w:tcPr>
            <w:tcW w:w="992" w:type="dxa"/>
            <w:tcBorders>
              <w:top w:val="nil"/>
              <w:left w:val="nil"/>
              <w:bottom w:val="single" w:sz="4" w:space="0" w:color="auto"/>
              <w:right w:val="single" w:sz="8" w:space="0" w:color="auto"/>
            </w:tcBorders>
            <w:noWrap/>
            <w:vAlign w:val="center"/>
            <w:hideMark/>
          </w:tcPr>
          <w:p w14:paraId="2CA4F386" w14:textId="4355A4BE" w:rsidR="006E4779" w:rsidRPr="003A575D" w:rsidRDefault="006E4779" w:rsidP="006E4779">
            <w:pPr>
              <w:widowControl/>
              <w:spacing w:before="0" w:after="0"/>
              <w:jc w:val="center"/>
              <w:rPr>
                <w:rFonts w:eastAsia="Times New Roman"/>
                <w:sz w:val="22"/>
                <w:szCs w:val="22"/>
              </w:rPr>
            </w:pPr>
            <w:r w:rsidRPr="00FA28F3">
              <w:rPr>
                <w:sz w:val="22"/>
                <w:szCs w:val="22"/>
              </w:rPr>
              <w:t>112</w:t>
            </w:r>
          </w:p>
        </w:tc>
      </w:tr>
      <w:tr w:rsidR="006E4779" w:rsidRPr="00FA28F3" w14:paraId="43ED63FD"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7BE4BA85" w14:textId="0E4FCDBD" w:rsidR="006E4779" w:rsidRPr="003A575D" w:rsidRDefault="006E4779" w:rsidP="006E4779">
            <w:pPr>
              <w:widowControl/>
              <w:spacing w:before="0" w:after="0"/>
              <w:jc w:val="center"/>
              <w:rPr>
                <w:rFonts w:eastAsia="Times New Roman"/>
                <w:sz w:val="22"/>
                <w:szCs w:val="22"/>
              </w:rPr>
            </w:pPr>
            <w:r w:rsidRPr="00FA28F3">
              <w:rPr>
                <w:sz w:val="22"/>
                <w:szCs w:val="22"/>
              </w:rPr>
              <w:t>1.1.14</w:t>
            </w:r>
          </w:p>
        </w:tc>
        <w:tc>
          <w:tcPr>
            <w:tcW w:w="1843" w:type="dxa"/>
            <w:tcBorders>
              <w:top w:val="nil"/>
              <w:left w:val="nil"/>
              <w:bottom w:val="single" w:sz="4" w:space="0" w:color="auto"/>
              <w:right w:val="single" w:sz="4" w:space="0" w:color="auto"/>
            </w:tcBorders>
            <w:vAlign w:val="center"/>
            <w:hideMark/>
          </w:tcPr>
          <w:p w14:paraId="10D471D6" w14:textId="2A682D2E"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411FD969" w14:textId="268F1905" w:rsidR="006E4779" w:rsidRPr="003A575D" w:rsidRDefault="006E4779" w:rsidP="006E4779">
            <w:pPr>
              <w:widowControl/>
              <w:spacing w:before="0" w:after="0"/>
              <w:jc w:val="center"/>
              <w:rPr>
                <w:rFonts w:eastAsia="Times New Roman"/>
                <w:sz w:val="22"/>
                <w:szCs w:val="22"/>
              </w:rPr>
            </w:pPr>
            <w:r w:rsidRPr="00FA28F3">
              <w:rPr>
                <w:sz w:val="22"/>
                <w:szCs w:val="22"/>
              </w:rPr>
              <w:t>LK-14</w:t>
            </w:r>
          </w:p>
        </w:tc>
        <w:tc>
          <w:tcPr>
            <w:tcW w:w="1276" w:type="dxa"/>
            <w:tcBorders>
              <w:top w:val="nil"/>
              <w:left w:val="nil"/>
              <w:bottom w:val="single" w:sz="4" w:space="0" w:color="auto"/>
              <w:right w:val="single" w:sz="4" w:space="0" w:color="auto"/>
            </w:tcBorders>
            <w:noWrap/>
            <w:vAlign w:val="center"/>
            <w:hideMark/>
          </w:tcPr>
          <w:p w14:paraId="7DE47399" w14:textId="0229E7EC" w:rsidR="006E4779" w:rsidRPr="003A575D" w:rsidRDefault="006E4779" w:rsidP="006E4779">
            <w:pPr>
              <w:widowControl/>
              <w:spacing w:before="0" w:after="0"/>
              <w:jc w:val="right"/>
              <w:rPr>
                <w:rFonts w:eastAsia="Times New Roman"/>
                <w:sz w:val="22"/>
                <w:szCs w:val="22"/>
              </w:rPr>
            </w:pPr>
            <w:r w:rsidRPr="00FA28F3">
              <w:rPr>
                <w:sz w:val="22"/>
                <w:szCs w:val="22"/>
              </w:rPr>
              <w:t>5.267,46</w:t>
            </w:r>
          </w:p>
        </w:tc>
        <w:tc>
          <w:tcPr>
            <w:tcW w:w="1134" w:type="dxa"/>
            <w:tcBorders>
              <w:top w:val="nil"/>
              <w:left w:val="nil"/>
              <w:bottom w:val="single" w:sz="4" w:space="0" w:color="auto"/>
              <w:right w:val="single" w:sz="4" w:space="0" w:color="auto"/>
            </w:tcBorders>
            <w:vAlign w:val="center"/>
            <w:hideMark/>
          </w:tcPr>
          <w:p w14:paraId="4033A859" w14:textId="29C34AF2"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18CE2A3D" w14:textId="422ECD82"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383719B6" w14:textId="06D6E9C3" w:rsidR="006E4779" w:rsidRPr="003A575D" w:rsidRDefault="006E4779" w:rsidP="006E4779">
            <w:pPr>
              <w:widowControl/>
              <w:spacing w:before="0" w:after="0"/>
              <w:jc w:val="right"/>
              <w:rPr>
                <w:rFonts w:eastAsia="Times New Roman"/>
                <w:sz w:val="22"/>
                <w:szCs w:val="22"/>
              </w:rPr>
            </w:pPr>
            <w:r w:rsidRPr="00FA28F3">
              <w:rPr>
                <w:sz w:val="22"/>
                <w:szCs w:val="22"/>
              </w:rPr>
              <w:t>2,11</w:t>
            </w:r>
          </w:p>
        </w:tc>
        <w:tc>
          <w:tcPr>
            <w:tcW w:w="567" w:type="dxa"/>
            <w:tcBorders>
              <w:top w:val="nil"/>
              <w:left w:val="nil"/>
              <w:bottom w:val="single" w:sz="4" w:space="0" w:color="auto"/>
              <w:right w:val="single" w:sz="4" w:space="0" w:color="auto"/>
            </w:tcBorders>
            <w:noWrap/>
            <w:vAlign w:val="center"/>
            <w:hideMark/>
          </w:tcPr>
          <w:p w14:paraId="34E233C2" w14:textId="12909CED" w:rsidR="006E4779" w:rsidRPr="003A575D" w:rsidRDefault="006E4779" w:rsidP="006E4779">
            <w:pPr>
              <w:widowControl/>
              <w:spacing w:before="0" w:after="0"/>
              <w:jc w:val="center"/>
              <w:rPr>
                <w:rFonts w:eastAsia="Times New Roman"/>
                <w:sz w:val="22"/>
                <w:szCs w:val="22"/>
              </w:rPr>
            </w:pPr>
            <w:r w:rsidRPr="00FA28F3">
              <w:rPr>
                <w:sz w:val="22"/>
                <w:szCs w:val="22"/>
              </w:rPr>
              <w:t>42</w:t>
            </w:r>
          </w:p>
        </w:tc>
        <w:tc>
          <w:tcPr>
            <w:tcW w:w="992" w:type="dxa"/>
            <w:tcBorders>
              <w:top w:val="nil"/>
              <w:left w:val="nil"/>
              <w:bottom w:val="single" w:sz="4" w:space="0" w:color="auto"/>
              <w:right w:val="single" w:sz="8" w:space="0" w:color="auto"/>
            </w:tcBorders>
            <w:noWrap/>
            <w:vAlign w:val="center"/>
            <w:hideMark/>
          </w:tcPr>
          <w:p w14:paraId="64E86EBE" w14:textId="6286A208" w:rsidR="006E4779" w:rsidRPr="003A575D" w:rsidRDefault="006E4779" w:rsidP="006E4779">
            <w:pPr>
              <w:widowControl/>
              <w:spacing w:before="0" w:after="0"/>
              <w:jc w:val="center"/>
              <w:rPr>
                <w:rFonts w:eastAsia="Times New Roman"/>
                <w:sz w:val="22"/>
                <w:szCs w:val="22"/>
              </w:rPr>
            </w:pPr>
            <w:r w:rsidRPr="00FA28F3">
              <w:rPr>
                <w:sz w:val="22"/>
                <w:szCs w:val="22"/>
              </w:rPr>
              <w:t>168</w:t>
            </w:r>
          </w:p>
        </w:tc>
      </w:tr>
      <w:tr w:rsidR="006E4779" w:rsidRPr="00FA28F3" w14:paraId="181D512A"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0521A925" w14:textId="28A50DA8" w:rsidR="006E4779" w:rsidRPr="003A575D" w:rsidRDefault="006E4779" w:rsidP="006E4779">
            <w:pPr>
              <w:widowControl/>
              <w:spacing w:before="0" w:after="0"/>
              <w:jc w:val="center"/>
              <w:rPr>
                <w:rFonts w:eastAsia="Times New Roman"/>
                <w:sz w:val="22"/>
                <w:szCs w:val="22"/>
              </w:rPr>
            </w:pPr>
            <w:r w:rsidRPr="00FA28F3">
              <w:rPr>
                <w:sz w:val="22"/>
                <w:szCs w:val="22"/>
              </w:rPr>
              <w:t>1.1.15</w:t>
            </w:r>
          </w:p>
        </w:tc>
        <w:tc>
          <w:tcPr>
            <w:tcW w:w="1843" w:type="dxa"/>
            <w:tcBorders>
              <w:top w:val="nil"/>
              <w:left w:val="nil"/>
              <w:bottom w:val="single" w:sz="4" w:space="0" w:color="auto"/>
              <w:right w:val="single" w:sz="4" w:space="0" w:color="auto"/>
            </w:tcBorders>
            <w:vAlign w:val="center"/>
            <w:hideMark/>
          </w:tcPr>
          <w:p w14:paraId="7762A7CF" w14:textId="13CDA2CA"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ECCB952" w14:textId="18E9AE18" w:rsidR="006E4779" w:rsidRPr="003A575D" w:rsidRDefault="006E4779" w:rsidP="006E4779">
            <w:pPr>
              <w:widowControl/>
              <w:spacing w:before="0" w:after="0"/>
              <w:jc w:val="center"/>
              <w:rPr>
                <w:rFonts w:eastAsia="Times New Roman"/>
                <w:sz w:val="22"/>
                <w:szCs w:val="22"/>
              </w:rPr>
            </w:pPr>
            <w:r w:rsidRPr="00FA28F3">
              <w:rPr>
                <w:sz w:val="22"/>
                <w:szCs w:val="22"/>
              </w:rPr>
              <w:t>LK-15</w:t>
            </w:r>
          </w:p>
        </w:tc>
        <w:tc>
          <w:tcPr>
            <w:tcW w:w="1276" w:type="dxa"/>
            <w:tcBorders>
              <w:top w:val="nil"/>
              <w:left w:val="nil"/>
              <w:bottom w:val="single" w:sz="4" w:space="0" w:color="auto"/>
              <w:right w:val="single" w:sz="4" w:space="0" w:color="auto"/>
            </w:tcBorders>
            <w:noWrap/>
            <w:vAlign w:val="center"/>
            <w:hideMark/>
          </w:tcPr>
          <w:p w14:paraId="2EEE41DA" w14:textId="414614B3" w:rsidR="006E4779" w:rsidRPr="003A575D" w:rsidRDefault="006E4779" w:rsidP="006E4779">
            <w:pPr>
              <w:widowControl/>
              <w:spacing w:before="0" w:after="0"/>
              <w:jc w:val="right"/>
              <w:rPr>
                <w:rFonts w:eastAsia="Times New Roman"/>
                <w:sz w:val="22"/>
                <w:szCs w:val="22"/>
              </w:rPr>
            </w:pPr>
            <w:r w:rsidRPr="00FA28F3">
              <w:rPr>
                <w:sz w:val="22"/>
                <w:szCs w:val="22"/>
              </w:rPr>
              <w:t>2.633,73</w:t>
            </w:r>
          </w:p>
        </w:tc>
        <w:tc>
          <w:tcPr>
            <w:tcW w:w="1134" w:type="dxa"/>
            <w:tcBorders>
              <w:top w:val="nil"/>
              <w:left w:val="nil"/>
              <w:bottom w:val="single" w:sz="4" w:space="0" w:color="auto"/>
              <w:right w:val="single" w:sz="4" w:space="0" w:color="auto"/>
            </w:tcBorders>
            <w:vAlign w:val="center"/>
            <w:hideMark/>
          </w:tcPr>
          <w:p w14:paraId="0561117B" w14:textId="744F0065"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77E84185" w14:textId="3B364052"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2426811B" w14:textId="676B8BF7" w:rsidR="006E4779" w:rsidRPr="003A575D" w:rsidRDefault="006E4779" w:rsidP="006E4779">
            <w:pPr>
              <w:widowControl/>
              <w:spacing w:before="0" w:after="0"/>
              <w:jc w:val="right"/>
              <w:rPr>
                <w:rFonts w:eastAsia="Times New Roman"/>
                <w:sz w:val="22"/>
                <w:szCs w:val="22"/>
              </w:rPr>
            </w:pPr>
            <w:r w:rsidRPr="00FA28F3">
              <w:rPr>
                <w:sz w:val="22"/>
                <w:szCs w:val="22"/>
              </w:rPr>
              <w:t>1,05</w:t>
            </w:r>
          </w:p>
        </w:tc>
        <w:tc>
          <w:tcPr>
            <w:tcW w:w="567" w:type="dxa"/>
            <w:tcBorders>
              <w:top w:val="nil"/>
              <w:left w:val="nil"/>
              <w:bottom w:val="single" w:sz="4" w:space="0" w:color="auto"/>
              <w:right w:val="single" w:sz="4" w:space="0" w:color="auto"/>
            </w:tcBorders>
            <w:noWrap/>
            <w:vAlign w:val="center"/>
            <w:hideMark/>
          </w:tcPr>
          <w:p w14:paraId="7433B0F6" w14:textId="33DA7F28" w:rsidR="006E4779" w:rsidRPr="003A575D" w:rsidRDefault="006E4779" w:rsidP="006E4779">
            <w:pPr>
              <w:widowControl/>
              <w:spacing w:before="0" w:after="0"/>
              <w:jc w:val="center"/>
              <w:rPr>
                <w:rFonts w:eastAsia="Times New Roman"/>
                <w:sz w:val="22"/>
                <w:szCs w:val="22"/>
              </w:rPr>
            </w:pPr>
            <w:r w:rsidRPr="00FA28F3">
              <w:rPr>
                <w:sz w:val="22"/>
                <w:szCs w:val="22"/>
              </w:rPr>
              <w:t>21</w:t>
            </w:r>
          </w:p>
        </w:tc>
        <w:tc>
          <w:tcPr>
            <w:tcW w:w="992" w:type="dxa"/>
            <w:tcBorders>
              <w:top w:val="nil"/>
              <w:left w:val="nil"/>
              <w:bottom w:val="single" w:sz="4" w:space="0" w:color="auto"/>
              <w:right w:val="single" w:sz="8" w:space="0" w:color="auto"/>
            </w:tcBorders>
            <w:noWrap/>
            <w:vAlign w:val="center"/>
            <w:hideMark/>
          </w:tcPr>
          <w:p w14:paraId="7E18CA7E" w14:textId="030C8BEE" w:rsidR="006E4779" w:rsidRPr="003A575D" w:rsidRDefault="006E4779" w:rsidP="006E4779">
            <w:pPr>
              <w:widowControl/>
              <w:spacing w:before="0" w:after="0"/>
              <w:jc w:val="center"/>
              <w:rPr>
                <w:rFonts w:eastAsia="Times New Roman"/>
                <w:sz w:val="22"/>
                <w:szCs w:val="22"/>
              </w:rPr>
            </w:pPr>
            <w:r w:rsidRPr="00FA28F3">
              <w:rPr>
                <w:sz w:val="22"/>
                <w:szCs w:val="22"/>
              </w:rPr>
              <w:t>84</w:t>
            </w:r>
          </w:p>
        </w:tc>
      </w:tr>
      <w:tr w:rsidR="006E4779" w:rsidRPr="00FA28F3" w14:paraId="31C377EF"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37BF88CE" w14:textId="0761A559" w:rsidR="006E4779" w:rsidRPr="003A575D" w:rsidRDefault="006E4779" w:rsidP="006E4779">
            <w:pPr>
              <w:widowControl/>
              <w:spacing w:before="0" w:after="0"/>
              <w:jc w:val="center"/>
              <w:rPr>
                <w:rFonts w:eastAsia="Times New Roman"/>
                <w:sz w:val="22"/>
                <w:szCs w:val="22"/>
              </w:rPr>
            </w:pPr>
            <w:r w:rsidRPr="00FA28F3">
              <w:rPr>
                <w:sz w:val="22"/>
                <w:szCs w:val="22"/>
              </w:rPr>
              <w:t>1.1.16</w:t>
            </w:r>
          </w:p>
        </w:tc>
        <w:tc>
          <w:tcPr>
            <w:tcW w:w="1843" w:type="dxa"/>
            <w:tcBorders>
              <w:top w:val="nil"/>
              <w:left w:val="nil"/>
              <w:bottom w:val="single" w:sz="4" w:space="0" w:color="auto"/>
              <w:right w:val="single" w:sz="4" w:space="0" w:color="auto"/>
            </w:tcBorders>
            <w:vAlign w:val="center"/>
            <w:hideMark/>
          </w:tcPr>
          <w:p w14:paraId="49F02ACA" w14:textId="4CB51CEB"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DA66D10" w14:textId="6FDC4A36" w:rsidR="006E4779" w:rsidRPr="003A575D" w:rsidRDefault="006E4779" w:rsidP="006E4779">
            <w:pPr>
              <w:widowControl/>
              <w:spacing w:before="0" w:after="0"/>
              <w:jc w:val="center"/>
              <w:rPr>
                <w:rFonts w:eastAsia="Times New Roman"/>
                <w:sz w:val="22"/>
                <w:szCs w:val="22"/>
              </w:rPr>
            </w:pPr>
            <w:r w:rsidRPr="00FA28F3">
              <w:rPr>
                <w:sz w:val="22"/>
                <w:szCs w:val="22"/>
              </w:rPr>
              <w:t>LK-16</w:t>
            </w:r>
          </w:p>
        </w:tc>
        <w:tc>
          <w:tcPr>
            <w:tcW w:w="1276" w:type="dxa"/>
            <w:tcBorders>
              <w:top w:val="nil"/>
              <w:left w:val="nil"/>
              <w:bottom w:val="single" w:sz="4" w:space="0" w:color="auto"/>
              <w:right w:val="single" w:sz="4" w:space="0" w:color="auto"/>
            </w:tcBorders>
            <w:noWrap/>
            <w:vAlign w:val="center"/>
            <w:hideMark/>
          </w:tcPr>
          <w:p w14:paraId="14B2C4F3" w14:textId="3F0BA825" w:rsidR="006E4779" w:rsidRPr="003A575D" w:rsidRDefault="006E4779" w:rsidP="006E4779">
            <w:pPr>
              <w:widowControl/>
              <w:spacing w:before="0" w:after="0"/>
              <w:jc w:val="right"/>
              <w:rPr>
                <w:rFonts w:eastAsia="Times New Roman"/>
                <w:sz w:val="22"/>
                <w:szCs w:val="22"/>
              </w:rPr>
            </w:pPr>
            <w:r w:rsidRPr="00FA28F3">
              <w:rPr>
                <w:sz w:val="22"/>
                <w:szCs w:val="22"/>
              </w:rPr>
              <w:t>3.008,00</w:t>
            </w:r>
          </w:p>
        </w:tc>
        <w:tc>
          <w:tcPr>
            <w:tcW w:w="1134" w:type="dxa"/>
            <w:tcBorders>
              <w:top w:val="nil"/>
              <w:left w:val="nil"/>
              <w:bottom w:val="single" w:sz="4" w:space="0" w:color="auto"/>
              <w:right w:val="single" w:sz="4" w:space="0" w:color="auto"/>
            </w:tcBorders>
            <w:vAlign w:val="center"/>
            <w:hideMark/>
          </w:tcPr>
          <w:p w14:paraId="293A525B" w14:textId="448EF2FA"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3D7629C0" w14:textId="77FAD88C"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792C8988" w14:textId="090CC701" w:rsidR="006E4779" w:rsidRPr="003A575D" w:rsidRDefault="006E4779" w:rsidP="006E4779">
            <w:pPr>
              <w:widowControl/>
              <w:spacing w:before="0" w:after="0"/>
              <w:jc w:val="right"/>
              <w:rPr>
                <w:rFonts w:eastAsia="Times New Roman"/>
                <w:sz w:val="22"/>
                <w:szCs w:val="22"/>
              </w:rPr>
            </w:pPr>
            <w:r w:rsidRPr="00FA28F3">
              <w:rPr>
                <w:sz w:val="22"/>
                <w:szCs w:val="22"/>
              </w:rPr>
              <w:t>1,20</w:t>
            </w:r>
          </w:p>
        </w:tc>
        <w:tc>
          <w:tcPr>
            <w:tcW w:w="567" w:type="dxa"/>
            <w:tcBorders>
              <w:top w:val="nil"/>
              <w:left w:val="nil"/>
              <w:bottom w:val="single" w:sz="4" w:space="0" w:color="auto"/>
              <w:right w:val="single" w:sz="4" w:space="0" w:color="auto"/>
            </w:tcBorders>
            <w:noWrap/>
            <w:vAlign w:val="center"/>
            <w:hideMark/>
          </w:tcPr>
          <w:p w14:paraId="3CA51DFE" w14:textId="57C7F762" w:rsidR="006E4779" w:rsidRPr="003A575D" w:rsidRDefault="006E4779" w:rsidP="006E4779">
            <w:pPr>
              <w:widowControl/>
              <w:spacing w:before="0" w:after="0"/>
              <w:jc w:val="center"/>
              <w:rPr>
                <w:rFonts w:eastAsia="Times New Roman"/>
                <w:sz w:val="22"/>
                <w:szCs w:val="22"/>
              </w:rPr>
            </w:pPr>
            <w:r w:rsidRPr="00FA28F3">
              <w:rPr>
                <w:sz w:val="22"/>
                <w:szCs w:val="22"/>
              </w:rPr>
              <w:t>24</w:t>
            </w:r>
          </w:p>
        </w:tc>
        <w:tc>
          <w:tcPr>
            <w:tcW w:w="992" w:type="dxa"/>
            <w:tcBorders>
              <w:top w:val="nil"/>
              <w:left w:val="nil"/>
              <w:bottom w:val="single" w:sz="4" w:space="0" w:color="auto"/>
              <w:right w:val="single" w:sz="8" w:space="0" w:color="auto"/>
            </w:tcBorders>
            <w:noWrap/>
            <w:vAlign w:val="center"/>
            <w:hideMark/>
          </w:tcPr>
          <w:p w14:paraId="257C6F38" w14:textId="624BE3A6" w:rsidR="006E4779" w:rsidRPr="003A575D" w:rsidRDefault="006E4779" w:rsidP="006E4779">
            <w:pPr>
              <w:widowControl/>
              <w:spacing w:before="0" w:after="0"/>
              <w:jc w:val="center"/>
              <w:rPr>
                <w:rFonts w:eastAsia="Times New Roman"/>
                <w:sz w:val="22"/>
                <w:szCs w:val="22"/>
              </w:rPr>
            </w:pPr>
            <w:r w:rsidRPr="00FA28F3">
              <w:rPr>
                <w:sz w:val="22"/>
                <w:szCs w:val="22"/>
              </w:rPr>
              <w:t>96</w:t>
            </w:r>
          </w:p>
        </w:tc>
      </w:tr>
      <w:tr w:rsidR="006E4779" w:rsidRPr="00FA28F3" w14:paraId="1AF9490C"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32DCD554" w14:textId="27353493" w:rsidR="006E4779" w:rsidRPr="003A575D" w:rsidRDefault="006E4779" w:rsidP="006E4779">
            <w:pPr>
              <w:widowControl/>
              <w:spacing w:before="0" w:after="0"/>
              <w:jc w:val="center"/>
              <w:rPr>
                <w:rFonts w:eastAsia="Times New Roman"/>
                <w:sz w:val="22"/>
                <w:szCs w:val="22"/>
              </w:rPr>
            </w:pPr>
            <w:r w:rsidRPr="00FA28F3">
              <w:rPr>
                <w:sz w:val="22"/>
                <w:szCs w:val="22"/>
              </w:rPr>
              <w:t>1.1.17</w:t>
            </w:r>
          </w:p>
        </w:tc>
        <w:tc>
          <w:tcPr>
            <w:tcW w:w="1843" w:type="dxa"/>
            <w:tcBorders>
              <w:top w:val="nil"/>
              <w:left w:val="nil"/>
              <w:bottom w:val="single" w:sz="4" w:space="0" w:color="auto"/>
              <w:right w:val="single" w:sz="4" w:space="0" w:color="auto"/>
            </w:tcBorders>
            <w:vAlign w:val="center"/>
            <w:hideMark/>
          </w:tcPr>
          <w:p w14:paraId="5CF0D89F" w14:textId="7D88CD44"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EB33530" w14:textId="645BD399" w:rsidR="006E4779" w:rsidRPr="003A575D" w:rsidRDefault="006E4779" w:rsidP="006E4779">
            <w:pPr>
              <w:widowControl/>
              <w:spacing w:before="0" w:after="0"/>
              <w:jc w:val="center"/>
              <w:rPr>
                <w:rFonts w:eastAsia="Times New Roman"/>
                <w:sz w:val="22"/>
                <w:szCs w:val="22"/>
              </w:rPr>
            </w:pPr>
            <w:r w:rsidRPr="00FA28F3">
              <w:rPr>
                <w:sz w:val="22"/>
                <w:szCs w:val="22"/>
              </w:rPr>
              <w:t>LK-17</w:t>
            </w:r>
          </w:p>
        </w:tc>
        <w:tc>
          <w:tcPr>
            <w:tcW w:w="1276" w:type="dxa"/>
            <w:tcBorders>
              <w:top w:val="nil"/>
              <w:left w:val="nil"/>
              <w:bottom w:val="single" w:sz="4" w:space="0" w:color="auto"/>
              <w:right w:val="single" w:sz="4" w:space="0" w:color="auto"/>
            </w:tcBorders>
            <w:noWrap/>
            <w:vAlign w:val="center"/>
            <w:hideMark/>
          </w:tcPr>
          <w:p w14:paraId="5C0C3BB7" w14:textId="4DDBB07F" w:rsidR="006E4779" w:rsidRPr="003A575D" w:rsidRDefault="006E4779" w:rsidP="006E4779">
            <w:pPr>
              <w:widowControl/>
              <w:spacing w:before="0" w:after="0"/>
              <w:jc w:val="right"/>
              <w:rPr>
                <w:rFonts w:eastAsia="Times New Roman"/>
                <w:sz w:val="22"/>
                <w:szCs w:val="22"/>
              </w:rPr>
            </w:pPr>
            <w:r w:rsidRPr="00FA28F3">
              <w:rPr>
                <w:sz w:val="22"/>
                <w:szCs w:val="22"/>
              </w:rPr>
              <w:t>3.008,00</w:t>
            </w:r>
          </w:p>
        </w:tc>
        <w:tc>
          <w:tcPr>
            <w:tcW w:w="1134" w:type="dxa"/>
            <w:tcBorders>
              <w:top w:val="nil"/>
              <w:left w:val="nil"/>
              <w:bottom w:val="single" w:sz="4" w:space="0" w:color="auto"/>
              <w:right w:val="single" w:sz="4" w:space="0" w:color="auto"/>
            </w:tcBorders>
            <w:vAlign w:val="center"/>
            <w:hideMark/>
          </w:tcPr>
          <w:p w14:paraId="5C5BCE0B" w14:textId="61413F66"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48FC71C8" w14:textId="0DC4ADC5"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17A5F42E" w14:textId="0E707688" w:rsidR="006E4779" w:rsidRPr="003A575D" w:rsidRDefault="006E4779" w:rsidP="006E4779">
            <w:pPr>
              <w:widowControl/>
              <w:spacing w:before="0" w:after="0"/>
              <w:jc w:val="right"/>
              <w:rPr>
                <w:rFonts w:eastAsia="Times New Roman"/>
                <w:sz w:val="22"/>
                <w:szCs w:val="22"/>
              </w:rPr>
            </w:pPr>
            <w:r w:rsidRPr="00FA28F3">
              <w:rPr>
                <w:sz w:val="22"/>
                <w:szCs w:val="22"/>
              </w:rPr>
              <w:t>1,20</w:t>
            </w:r>
          </w:p>
        </w:tc>
        <w:tc>
          <w:tcPr>
            <w:tcW w:w="567" w:type="dxa"/>
            <w:tcBorders>
              <w:top w:val="nil"/>
              <w:left w:val="nil"/>
              <w:bottom w:val="single" w:sz="4" w:space="0" w:color="auto"/>
              <w:right w:val="single" w:sz="4" w:space="0" w:color="auto"/>
            </w:tcBorders>
            <w:noWrap/>
            <w:vAlign w:val="center"/>
            <w:hideMark/>
          </w:tcPr>
          <w:p w14:paraId="5495391D" w14:textId="46F195A3" w:rsidR="006E4779" w:rsidRPr="003A575D" w:rsidRDefault="006E4779" w:rsidP="006E4779">
            <w:pPr>
              <w:widowControl/>
              <w:spacing w:before="0" w:after="0"/>
              <w:jc w:val="center"/>
              <w:rPr>
                <w:rFonts w:eastAsia="Times New Roman"/>
                <w:sz w:val="22"/>
                <w:szCs w:val="22"/>
              </w:rPr>
            </w:pPr>
            <w:r w:rsidRPr="00FA28F3">
              <w:rPr>
                <w:sz w:val="22"/>
                <w:szCs w:val="22"/>
              </w:rPr>
              <w:t>24</w:t>
            </w:r>
          </w:p>
        </w:tc>
        <w:tc>
          <w:tcPr>
            <w:tcW w:w="992" w:type="dxa"/>
            <w:tcBorders>
              <w:top w:val="nil"/>
              <w:left w:val="nil"/>
              <w:bottom w:val="single" w:sz="4" w:space="0" w:color="auto"/>
              <w:right w:val="single" w:sz="8" w:space="0" w:color="auto"/>
            </w:tcBorders>
            <w:noWrap/>
            <w:vAlign w:val="center"/>
            <w:hideMark/>
          </w:tcPr>
          <w:p w14:paraId="7BBCF469" w14:textId="373D9081" w:rsidR="006E4779" w:rsidRPr="003A575D" w:rsidRDefault="006E4779" w:rsidP="006E4779">
            <w:pPr>
              <w:widowControl/>
              <w:spacing w:before="0" w:after="0"/>
              <w:jc w:val="center"/>
              <w:rPr>
                <w:rFonts w:eastAsia="Times New Roman"/>
                <w:sz w:val="22"/>
                <w:szCs w:val="22"/>
              </w:rPr>
            </w:pPr>
            <w:r w:rsidRPr="00FA28F3">
              <w:rPr>
                <w:sz w:val="22"/>
                <w:szCs w:val="22"/>
              </w:rPr>
              <w:t>96</w:t>
            </w:r>
          </w:p>
        </w:tc>
      </w:tr>
      <w:tr w:rsidR="006E4779" w:rsidRPr="00FA28F3" w14:paraId="5E7800CC"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68741039" w14:textId="7D92253C" w:rsidR="006E4779" w:rsidRPr="003A575D" w:rsidRDefault="006E4779" w:rsidP="006E4779">
            <w:pPr>
              <w:widowControl/>
              <w:spacing w:before="0" w:after="0"/>
              <w:jc w:val="center"/>
              <w:rPr>
                <w:rFonts w:eastAsia="Times New Roman"/>
                <w:sz w:val="22"/>
                <w:szCs w:val="22"/>
              </w:rPr>
            </w:pPr>
            <w:r w:rsidRPr="00FA28F3">
              <w:rPr>
                <w:sz w:val="22"/>
                <w:szCs w:val="22"/>
              </w:rPr>
              <w:t>1.1.18</w:t>
            </w:r>
          </w:p>
        </w:tc>
        <w:tc>
          <w:tcPr>
            <w:tcW w:w="1843" w:type="dxa"/>
            <w:tcBorders>
              <w:top w:val="nil"/>
              <w:left w:val="nil"/>
              <w:bottom w:val="single" w:sz="4" w:space="0" w:color="auto"/>
              <w:right w:val="single" w:sz="4" w:space="0" w:color="auto"/>
            </w:tcBorders>
            <w:vAlign w:val="center"/>
            <w:hideMark/>
          </w:tcPr>
          <w:p w14:paraId="479F43C2" w14:textId="4C58758F"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43F73647" w14:textId="18C41622" w:rsidR="006E4779" w:rsidRPr="003A575D" w:rsidRDefault="006E4779" w:rsidP="006E4779">
            <w:pPr>
              <w:widowControl/>
              <w:spacing w:before="0" w:after="0"/>
              <w:jc w:val="center"/>
              <w:rPr>
                <w:rFonts w:eastAsia="Times New Roman"/>
                <w:sz w:val="22"/>
                <w:szCs w:val="22"/>
              </w:rPr>
            </w:pPr>
            <w:r w:rsidRPr="00FA28F3">
              <w:rPr>
                <w:sz w:val="22"/>
                <w:szCs w:val="22"/>
              </w:rPr>
              <w:t>LK-18</w:t>
            </w:r>
          </w:p>
        </w:tc>
        <w:tc>
          <w:tcPr>
            <w:tcW w:w="1276" w:type="dxa"/>
            <w:tcBorders>
              <w:top w:val="nil"/>
              <w:left w:val="nil"/>
              <w:bottom w:val="single" w:sz="4" w:space="0" w:color="auto"/>
              <w:right w:val="single" w:sz="4" w:space="0" w:color="auto"/>
            </w:tcBorders>
            <w:noWrap/>
            <w:vAlign w:val="center"/>
            <w:hideMark/>
          </w:tcPr>
          <w:p w14:paraId="7DEA2299" w14:textId="384B7568" w:rsidR="006E4779" w:rsidRPr="003A575D" w:rsidRDefault="006E4779" w:rsidP="006E4779">
            <w:pPr>
              <w:widowControl/>
              <w:spacing w:before="0" w:after="0"/>
              <w:jc w:val="right"/>
              <w:rPr>
                <w:rFonts w:eastAsia="Times New Roman"/>
                <w:sz w:val="22"/>
                <w:szCs w:val="22"/>
              </w:rPr>
            </w:pPr>
            <w:r w:rsidRPr="00FA28F3">
              <w:rPr>
                <w:sz w:val="22"/>
                <w:szCs w:val="22"/>
              </w:rPr>
              <w:t>3.008,00</w:t>
            </w:r>
          </w:p>
        </w:tc>
        <w:tc>
          <w:tcPr>
            <w:tcW w:w="1134" w:type="dxa"/>
            <w:tcBorders>
              <w:top w:val="nil"/>
              <w:left w:val="nil"/>
              <w:bottom w:val="single" w:sz="4" w:space="0" w:color="auto"/>
              <w:right w:val="single" w:sz="4" w:space="0" w:color="auto"/>
            </w:tcBorders>
            <w:vAlign w:val="center"/>
            <w:hideMark/>
          </w:tcPr>
          <w:p w14:paraId="1A3E3B80" w14:textId="2C16BE02"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607D50F9" w14:textId="538D06D7"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4298587E" w14:textId="644E1908" w:rsidR="006E4779" w:rsidRPr="003A575D" w:rsidRDefault="006E4779" w:rsidP="006E4779">
            <w:pPr>
              <w:widowControl/>
              <w:spacing w:before="0" w:after="0"/>
              <w:jc w:val="right"/>
              <w:rPr>
                <w:rFonts w:eastAsia="Times New Roman"/>
                <w:sz w:val="22"/>
                <w:szCs w:val="22"/>
              </w:rPr>
            </w:pPr>
            <w:r w:rsidRPr="00FA28F3">
              <w:rPr>
                <w:sz w:val="22"/>
                <w:szCs w:val="22"/>
              </w:rPr>
              <w:t>1,20</w:t>
            </w:r>
          </w:p>
        </w:tc>
        <w:tc>
          <w:tcPr>
            <w:tcW w:w="567" w:type="dxa"/>
            <w:tcBorders>
              <w:top w:val="nil"/>
              <w:left w:val="nil"/>
              <w:bottom w:val="single" w:sz="4" w:space="0" w:color="auto"/>
              <w:right w:val="single" w:sz="4" w:space="0" w:color="auto"/>
            </w:tcBorders>
            <w:noWrap/>
            <w:vAlign w:val="center"/>
            <w:hideMark/>
          </w:tcPr>
          <w:p w14:paraId="6987B329" w14:textId="1B642DEA" w:rsidR="006E4779" w:rsidRPr="003A575D" w:rsidRDefault="006E4779" w:rsidP="006E4779">
            <w:pPr>
              <w:widowControl/>
              <w:spacing w:before="0" w:after="0"/>
              <w:jc w:val="center"/>
              <w:rPr>
                <w:rFonts w:eastAsia="Times New Roman"/>
                <w:sz w:val="22"/>
                <w:szCs w:val="22"/>
              </w:rPr>
            </w:pPr>
            <w:r w:rsidRPr="00FA28F3">
              <w:rPr>
                <w:sz w:val="22"/>
                <w:szCs w:val="22"/>
              </w:rPr>
              <w:t>24</w:t>
            </w:r>
          </w:p>
        </w:tc>
        <w:tc>
          <w:tcPr>
            <w:tcW w:w="992" w:type="dxa"/>
            <w:tcBorders>
              <w:top w:val="nil"/>
              <w:left w:val="nil"/>
              <w:bottom w:val="single" w:sz="4" w:space="0" w:color="auto"/>
              <w:right w:val="single" w:sz="8" w:space="0" w:color="auto"/>
            </w:tcBorders>
            <w:noWrap/>
            <w:vAlign w:val="center"/>
            <w:hideMark/>
          </w:tcPr>
          <w:p w14:paraId="15F1207C" w14:textId="208280E8" w:rsidR="006E4779" w:rsidRPr="003A575D" w:rsidRDefault="006E4779" w:rsidP="006E4779">
            <w:pPr>
              <w:widowControl/>
              <w:spacing w:before="0" w:after="0"/>
              <w:jc w:val="center"/>
              <w:rPr>
                <w:rFonts w:eastAsia="Times New Roman"/>
                <w:sz w:val="22"/>
                <w:szCs w:val="22"/>
              </w:rPr>
            </w:pPr>
            <w:r w:rsidRPr="00FA28F3">
              <w:rPr>
                <w:sz w:val="22"/>
                <w:szCs w:val="22"/>
              </w:rPr>
              <w:t>96</w:t>
            </w:r>
          </w:p>
        </w:tc>
      </w:tr>
      <w:tr w:rsidR="006E4779" w:rsidRPr="00FA28F3" w14:paraId="2C7BC4C5"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3CC38473" w14:textId="669E186C" w:rsidR="006E4779" w:rsidRPr="003A575D" w:rsidRDefault="006E4779" w:rsidP="006E4779">
            <w:pPr>
              <w:widowControl/>
              <w:spacing w:before="0" w:after="0"/>
              <w:jc w:val="center"/>
              <w:rPr>
                <w:rFonts w:eastAsia="Times New Roman"/>
                <w:sz w:val="22"/>
                <w:szCs w:val="22"/>
              </w:rPr>
            </w:pPr>
            <w:r w:rsidRPr="00FA28F3">
              <w:rPr>
                <w:sz w:val="22"/>
                <w:szCs w:val="22"/>
              </w:rPr>
              <w:lastRenderedPageBreak/>
              <w:t>1.1.19</w:t>
            </w:r>
          </w:p>
        </w:tc>
        <w:tc>
          <w:tcPr>
            <w:tcW w:w="1843" w:type="dxa"/>
            <w:tcBorders>
              <w:top w:val="nil"/>
              <w:left w:val="nil"/>
              <w:bottom w:val="single" w:sz="4" w:space="0" w:color="auto"/>
              <w:right w:val="single" w:sz="4" w:space="0" w:color="auto"/>
            </w:tcBorders>
            <w:vAlign w:val="center"/>
            <w:hideMark/>
          </w:tcPr>
          <w:p w14:paraId="33BD10A9" w14:textId="781AECEE"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7734F7E9" w14:textId="75A062D0" w:rsidR="006E4779" w:rsidRPr="003A575D" w:rsidRDefault="006E4779" w:rsidP="006E4779">
            <w:pPr>
              <w:widowControl/>
              <w:spacing w:before="0" w:after="0"/>
              <w:jc w:val="center"/>
              <w:rPr>
                <w:rFonts w:eastAsia="Times New Roman"/>
                <w:sz w:val="22"/>
                <w:szCs w:val="22"/>
              </w:rPr>
            </w:pPr>
            <w:r w:rsidRPr="00FA28F3">
              <w:rPr>
                <w:sz w:val="22"/>
                <w:szCs w:val="22"/>
              </w:rPr>
              <w:t>LK-19</w:t>
            </w:r>
          </w:p>
        </w:tc>
        <w:tc>
          <w:tcPr>
            <w:tcW w:w="1276" w:type="dxa"/>
            <w:tcBorders>
              <w:top w:val="nil"/>
              <w:left w:val="nil"/>
              <w:bottom w:val="single" w:sz="4" w:space="0" w:color="auto"/>
              <w:right w:val="single" w:sz="4" w:space="0" w:color="auto"/>
            </w:tcBorders>
            <w:noWrap/>
            <w:vAlign w:val="center"/>
            <w:hideMark/>
          </w:tcPr>
          <w:p w14:paraId="4617A1A7" w14:textId="6951E85C" w:rsidR="006E4779" w:rsidRPr="003A575D" w:rsidRDefault="006E4779" w:rsidP="006E4779">
            <w:pPr>
              <w:widowControl/>
              <w:spacing w:before="0" w:after="0"/>
              <w:jc w:val="right"/>
              <w:rPr>
                <w:rFonts w:eastAsia="Times New Roman"/>
                <w:sz w:val="22"/>
                <w:szCs w:val="22"/>
              </w:rPr>
            </w:pPr>
            <w:r w:rsidRPr="00FA28F3">
              <w:rPr>
                <w:sz w:val="22"/>
                <w:szCs w:val="22"/>
              </w:rPr>
              <w:t>5.824,00</w:t>
            </w:r>
          </w:p>
        </w:tc>
        <w:tc>
          <w:tcPr>
            <w:tcW w:w="1134" w:type="dxa"/>
            <w:tcBorders>
              <w:top w:val="nil"/>
              <w:left w:val="nil"/>
              <w:bottom w:val="single" w:sz="4" w:space="0" w:color="auto"/>
              <w:right w:val="single" w:sz="4" w:space="0" w:color="auto"/>
            </w:tcBorders>
            <w:vAlign w:val="center"/>
            <w:hideMark/>
          </w:tcPr>
          <w:p w14:paraId="13A14ED3" w14:textId="0BBA3358"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2E59AF3F" w14:textId="5DE1A5B4"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41A4DF60" w14:textId="72C8498F" w:rsidR="006E4779" w:rsidRPr="003A575D" w:rsidRDefault="006E4779" w:rsidP="006E4779">
            <w:pPr>
              <w:widowControl/>
              <w:spacing w:before="0" w:after="0"/>
              <w:jc w:val="right"/>
              <w:rPr>
                <w:rFonts w:eastAsia="Times New Roman"/>
                <w:sz w:val="22"/>
                <w:szCs w:val="22"/>
              </w:rPr>
            </w:pPr>
            <w:r w:rsidRPr="00FA28F3">
              <w:rPr>
                <w:sz w:val="22"/>
                <w:szCs w:val="22"/>
              </w:rPr>
              <w:t>2,33</w:t>
            </w:r>
          </w:p>
        </w:tc>
        <w:tc>
          <w:tcPr>
            <w:tcW w:w="567" w:type="dxa"/>
            <w:tcBorders>
              <w:top w:val="nil"/>
              <w:left w:val="nil"/>
              <w:bottom w:val="single" w:sz="4" w:space="0" w:color="auto"/>
              <w:right w:val="single" w:sz="4" w:space="0" w:color="auto"/>
            </w:tcBorders>
            <w:noWrap/>
            <w:vAlign w:val="center"/>
            <w:hideMark/>
          </w:tcPr>
          <w:p w14:paraId="6D1A3765" w14:textId="048DEDAF" w:rsidR="006E4779" w:rsidRPr="003A575D" w:rsidRDefault="006E4779" w:rsidP="006E4779">
            <w:pPr>
              <w:widowControl/>
              <w:spacing w:before="0" w:after="0"/>
              <w:jc w:val="center"/>
              <w:rPr>
                <w:rFonts w:eastAsia="Times New Roman"/>
                <w:sz w:val="22"/>
                <w:szCs w:val="22"/>
              </w:rPr>
            </w:pPr>
            <w:r w:rsidRPr="00FA28F3">
              <w:rPr>
                <w:sz w:val="22"/>
                <w:szCs w:val="22"/>
              </w:rPr>
              <w:t>48</w:t>
            </w:r>
          </w:p>
        </w:tc>
        <w:tc>
          <w:tcPr>
            <w:tcW w:w="992" w:type="dxa"/>
            <w:tcBorders>
              <w:top w:val="nil"/>
              <w:left w:val="nil"/>
              <w:bottom w:val="single" w:sz="4" w:space="0" w:color="auto"/>
              <w:right w:val="single" w:sz="8" w:space="0" w:color="auto"/>
            </w:tcBorders>
            <w:noWrap/>
            <w:vAlign w:val="center"/>
            <w:hideMark/>
          </w:tcPr>
          <w:p w14:paraId="21CC0F82" w14:textId="6D759624" w:rsidR="006E4779" w:rsidRPr="003A575D" w:rsidRDefault="006E4779" w:rsidP="006E4779">
            <w:pPr>
              <w:widowControl/>
              <w:spacing w:before="0" w:after="0"/>
              <w:jc w:val="center"/>
              <w:rPr>
                <w:rFonts w:eastAsia="Times New Roman"/>
                <w:sz w:val="22"/>
                <w:szCs w:val="22"/>
              </w:rPr>
            </w:pPr>
            <w:r w:rsidRPr="00FA28F3">
              <w:rPr>
                <w:sz w:val="22"/>
                <w:szCs w:val="22"/>
              </w:rPr>
              <w:t>192</w:t>
            </w:r>
          </w:p>
        </w:tc>
      </w:tr>
      <w:tr w:rsidR="006E4779" w:rsidRPr="00FA28F3" w14:paraId="4E95308A"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23388B8A" w14:textId="576D6BF9" w:rsidR="006E4779" w:rsidRPr="003A575D" w:rsidRDefault="006E4779" w:rsidP="006E4779">
            <w:pPr>
              <w:widowControl/>
              <w:spacing w:before="0" w:after="0"/>
              <w:jc w:val="center"/>
              <w:rPr>
                <w:rFonts w:eastAsia="Times New Roman"/>
                <w:sz w:val="22"/>
                <w:szCs w:val="22"/>
              </w:rPr>
            </w:pPr>
            <w:r w:rsidRPr="00FA28F3">
              <w:rPr>
                <w:sz w:val="22"/>
                <w:szCs w:val="22"/>
              </w:rPr>
              <w:t>1.1.20</w:t>
            </w:r>
          </w:p>
        </w:tc>
        <w:tc>
          <w:tcPr>
            <w:tcW w:w="1843" w:type="dxa"/>
            <w:tcBorders>
              <w:top w:val="nil"/>
              <w:left w:val="nil"/>
              <w:bottom w:val="single" w:sz="4" w:space="0" w:color="auto"/>
              <w:right w:val="single" w:sz="4" w:space="0" w:color="auto"/>
            </w:tcBorders>
            <w:vAlign w:val="center"/>
            <w:hideMark/>
          </w:tcPr>
          <w:p w14:paraId="4B4DFC08" w14:textId="322786C1"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09CAA304" w14:textId="343C18B4" w:rsidR="006E4779" w:rsidRPr="003A575D" w:rsidRDefault="006E4779" w:rsidP="006E4779">
            <w:pPr>
              <w:widowControl/>
              <w:spacing w:before="0" w:after="0"/>
              <w:jc w:val="center"/>
              <w:rPr>
                <w:rFonts w:eastAsia="Times New Roman"/>
                <w:sz w:val="22"/>
                <w:szCs w:val="22"/>
              </w:rPr>
            </w:pPr>
            <w:r w:rsidRPr="00FA28F3">
              <w:rPr>
                <w:sz w:val="22"/>
                <w:szCs w:val="22"/>
              </w:rPr>
              <w:t>LK-20</w:t>
            </w:r>
          </w:p>
        </w:tc>
        <w:tc>
          <w:tcPr>
            <w:tcW w:w="1276" w:type="dxa"/>
            <w:tcBorders>
              <w:top w:val="nil"/>
              <w:left w:val="nil"/>
              <w:bottom w:val="single" w:sz="4" w:space="0" w:color="auto"/>
              <w:right w:val="single" w:sz="4" w:space="0" w:color="auto"/>
            </w:tcBorders>
            <w:noWrap/>
            <w:vAlign w:val="center"/>
            <w:hideMark/>
          </w:tcPr>
          <w:p w14:paraId="3DDC7757" w14:textId="2975D73D" w:rsidR="006E4779" w:rsidRPr="003A575D" w:rsidRDefault="006E4779" w:rsidP="006E4779">
            <w:pPr>
              <w:widowControl/>
              <w:spacing w:before="0" w:after="0"/>
              <w:jc w:val="right"/>
              <w:rPr>
                <w:rFonts w:eastAsia="Times New Roman"/>
                <w:sz w:val="22"/>
                <w:szCs w:val="22"/>
              </w:rPr>
            </w:pPr>
            <w:r w:rsidRPr="00FA28F3">
              <w:rPr>
                <w:sz w:val="22"/>
                <w:szCs w:val="22"/>
              </w:rPr>
              <w:t>3.788,00</w:t>
            </w:r>
          </w:p>
        </w:tc>
        <w:tc>
          <w:tcPr>
            <w:tcW w:w="1134" w:type="dxa"/>
            <w:tcBorders>
              <w:top w:val="nil"/>
              <w:left w:val="nil"/>
              <w:bottom w:val="single" w:sz="4" w:space="0" w:color="auto"/>
              <w:right w:val="single" w:sz="4" w:space="0" w:color="auto"/>
            </w:tcBorders>
            <w:vAlign w:val="center"/>
            <w:hideMark/>
          </w:tcPr>
          <w:p w14:paraId="4DDB28DC" w14:textId="05C2A112"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6BBB5B1B" w14:textId="4B9B48EE"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0DA31D30" w14:textId="0035E95A" w:rsidR="006E4779" w:rsidRPr="003A575D" w:rsidRDefault="006E4779" w:rsidP="006E4779">
            <w:pPr>
              <w:widowControl/>
              <w:spacing w:before="0" w:after="0"/>
              <w:jc w:val="right"/>
              <w:rPr>
                <w:rFonts w:eastAsia="Times New Roman"/>
                <w:sz w:val="22"/>
                <w:szCs w:val="22"/>
              </w:rPr>
            </w:pPr>
            <w:r w:rsidRPr="00FA28F3">
              <w:rPr>
                <w:sz w:val="22"/>
                <w:szCs w:val="22"/>
              </w:rPr>
              <w:t>1,52</w:t>
            </w:r>
          </w:p>
        </w:tc>
        <w:tc>
          <w:tcPr>
            <w:tcW w:w="567" w:type="dxa"/>
            <w:tcBorders>
              <w:top w:val="nil"/>
              <w:left w:val="nil"/>
              <w:bottom w:val="single" w:sz="4" w:space="0" w:color="auto"/>
              <w:right w:val="single" w:sz="4" w:space="0" w:color="auto"/>
            </w:tcBorders>
            <w:noWrap/>
            <w:vAlign w:val="center"/>
            <w:hideMark/>
          </w:tcPr>
          <w:p w14:paraId="45A37003" w14:textId="228BE7A1" w:rsidR="006E4779" w:rsidRPr="003A575D" w:rsidRDefault="006E4779" w:rsidP="006E4779">
            <w:pPr>
              <w:widowControl/>
              <w:spacing w:before="0" w:after="0"/>
              <w:jc w:val="center"/>
              <w:rPr>
                <w:rFonts w:eastAsia="Times New Roman"/>
                <w:sz w:val="22"/>
                <w:szCs w:val="22"/>
              </w:rPr>
            </w:pPr>
            <w:r w:rsidRPr="00FA28F3">
              <w:rPr>
                <w:sz w:val="22"/>
                <w:szCs w:val="22"/>
              </w:rPr>
              <w:t>30</w:t>
            </w:r>
          </w:p>
        </w:tc>
        <w:tc>
          <w:tcPr>
            <w:tcW w:w="992" w:type="dxa"/>
            <w:tcBorders>
              <w:top w:val="nil"/>
              <w:left w:val="nil"/>
              <w:bottom w:val="single" w:sz="4" w:space="0" w:color="auto"/>
              <w:right w:val="single" w:sz="8" w:space="0" w:color="auto"/>
            </w:tcBorders>
            <w:noWrap/>
            <w:vAlign w:val="center"/>
            <w:hideMark/>
          </w:tcPr>
          <w:p w14:paraId="2A0CF80F" w14:textId="33BA7F36" w:rsidR="006E4779" w:rsidRPr="003A575D" w:rsidRDefault="006E4779" w:rsidP="006E4779">
            <w:pPr>
              <w:widowControl/>
              <w:spacing w:before="0" w:after="0"/>
              <w:jc w:val="center"/>
              <w:rPr>
                <w:rFonts w:eastAsia="Times New Roman"/>
                <w:sz w:val="22"/>
                <w:szCs w:val="22"/>
              </w:rPr>
            </w:pPr>
            <w:r w:rsidRPr="00FA28F3">
              <w:rPr>
                <w:sz w:val="22"/>
                <w:szCs w:val="22"/>
              </w:rPr>
              <w:t>120</w:t>
            </w:r>
          </w:p>
        </w:tc>
      </w:tr>
      <w:tr w:rsidR="006E4779" w:rsidRPr="00FA28F3" w14:paraId="578C4620"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4C73F6D9" w14:textId="19383AA1" w:rsidR="006E4779" w:rsidRPr="003A575D" w:rsidRDefault="006E4779" w:rsidP="006E4779">
            <w:pPr>
              <w:widowControl/>
              <w:spacing w:before="0" w:after="0"/>
              <w:jc w:val="center"/>
              <w:rPr>
                <w:rFonts w:eastAsia="Times New Roman"/>
                <w:sz w:val="22"/>
                <w:szCs w:val="22"/>
              </w:rPr>
            </w:pPr>
            <w:r w:rsidRPr="00FA28F3">
              <w:rPr>
                <w:sz w:val="22"/>
                <w:szCs w:val="22"/>
              </w:rPr>
              <w:t>1.1.21</w:t>
            </w:r>
          </w:p>
        </w:tc>
        <w:tc>
          <w:tcPr>
            <w:tcW w:w="1843" w:type="dxa"/>
            <w:tcBorders>
              <w:top w:val="nil"/>
              <w:left w:val="nil"/>
              <w:bottom w:val="single" w:sz="4" w:space="0" w:color="auto"/>
              <w:right w:val="single" w:sz="4" w:space="0" w:color="auto"/>
            </w:tcBorders>
            <w:vAlign w:val="center"/>
            <w:hideMark/>
          </w:tcPr>
          <w:p w14:paraId="17D1BF12" w14:textId="086E1D48"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649BE004" w14:textId="7B1C51E7" w:rsidR="006E4779" w:rsidRPr="003A575D" w:rsidRDefault="006E4779" w:rsidP="006E4779">
            <w:pPr>
              <w:widowControl/>
              <w:spacing w:before="0" w:after="0"/>
              <w:jc w:val="center"/>
              <w:rPr>
                <w:rFonts w:eastAsia="Times New Roman"/>
                <w:sz w:val="22"/>
                <w:szCs w:val="22"/>
              </w:rPr>
            </w:pPr>
            <w:r w:rsidRPr="00FA28F3">
              <w:rPr>
                <w:sz w:val="22"/>
                <w:szCs w:val="22"/>
              </w:rPr>
              <w:t>LK-21</w:t>
            </w:r>
          </w:p>
        </w:tc>
        <w:tc>
          <w:tcPr>
            <w:tcW w:w="1276" w:type="dxa"/>
            <w:tcBorders>
              <w:top w:val="nil"/>
              <w:left w:val="nil"/>
              <w:bottom w:val="single" w:sz="4" w:space="0" w:color="auto"/>
              <w:right w:val="single" w:sz="4" w:space="0" w:color="auto"/>
            </w:tcBorders>
            <w:noWrap/>
            <w:vAlign w:val="center"/>
            <w:hideMark/>
          </w:tcPr>
          <w:p w14:paraId="4AEDE86C" w14:textId="09A45B00" w:rsidR="006E4779" w:rsidRPr="003A575D" w:rsidRDefault="006E4779" w:rsidP="006E4779">
            <w:pPr>
              <w:widowControl/>
              <w:spacing w:before="0" w:after="0"/>
              <w:jc w:val="right"/>
              <w:rPr>
                <w:rFonts w:eastAsia="Times New Roman"/>
                <w:sz w:val="22"/>
                <w:szCs w:val="22"/>
              </w:rPr>
            </w:pPr>
            <w:r w:rsidRPr="00FA28F3">
              <w:rPr>
                <w:sz w:val="22"/>
                <w:szCs w:val="22"/>
              </w:rPr>
              <w:t>3.616,55</w:t>
            </w:r>
          </w:p>
        </w:tc>
        <w:tc>
          <w:tcPr>
            <w:tcW w:w="1134" w:type="dxa"/>
            <w:tcBorders>
              <w:top w:val="nil"/>
              <w:left w:val="nil"/>
              <w:bottom w:val="single" w:sz="4" w:space="0" w:color="auto"/>
              <w:right w:val="single" w:sz="4" w:space="0" w:color="auto"/>
            </w:tcBorders>
            <w:vAlign w:val="center"/>
            <w:hideMark/>
          </w:tcPr>
          <w:p w14:paraId="23FA5173" w14:textId="1059D7E6"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551376ED" w14:textId="69B70862"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66C64D3E" w14:textId="0614B651" w:rsidR="006E4779" w:rsidRPr="003A575D" w:rsidRDefault="006E4779" w:rsidP="006E4779">
            <w:pPr>
              <w:widowControl/>
              <w:spacing w:before="0" w:after="0"/>
              <w:jc w:val="right"/>
              <w:rPr>
                <w:rFonts w:eastAsia="Times New Roman"/>
                <w:sz w:val="22"/>
                <w:szCs w:val="22"/>
              </w:rPr>
            </w:pPr>
            <w:r w:rsidRPr="00FA28F3">
              <w:rPr>
                <w:sz w:val="22"/>
                <w:szCs w:val="22"/>
              </w:rPr>
              <w:t>1,45</w:t>
            </w:r>
          </w:p>
        </w:tc>
        <w:tc>
          <w:tcPr>
            <w:tcW w:w="567" w:type="dxa"/>
            <w:tcBorders>
              <w:top w:val="nil"/>
              <w:left w:val="nil"/>
              <w:bottom w:val="single" w:sz="4" w:space="0" w:color="auto"/>
              <w:right w:val="single" w:sz="4" w:space="0" w:color="auto"/>
            </w:tcBorders>
            <w:noWrap/>
            <w:vAlign w:val="center"/>
            <w:hideMark/>
          </w:tcPr>
          <w:p w14:paraId="608E39FC" w14:textId="7D9A1396" w:rsidR="006E4779" w:rsidRPr="003A575D" w:rsidRDefault="006E4779" w:rsidP="006E4779">
            <w:pPr>
              <w:widowControl/>
              <w:spacing w:before="0" w:after="0"/>
              <w:jc w:val="center"/>
              <w:rPr>
                <w:rFonts w:eastAsia="Times New Roman"/>
                <w:sz w:val="22"/>
                <w:szCs w:val="22"/>
              </w:rPr>
            </w:pPr>
            <w:r w:rsidRPr="00FA28F3">
              <w:rPr>
                <w:sz w:val="22"/>
                <w:szCs w:val="22"/>
              </w:rPr>
              <w:t>28</w:t>
            </w:r>
          </w:p>
        </w:tc>
        <w:tc>
          <w:tcPr>
            <w:tcW w:w="992" w:type="dxa"/>
            <w:tcBorders>
              <w:top w:val="nil"/>
              <w:left w:val="nil"/>
              <w:bottom w:val="single" w:sz="4" w:space="0" w:color="auto"/>
              <w:right w:val="single" w:sz="8" w:space="0" w:color="auto"/>
            </w:tcBorders>
            <w:noWrap/>
            <w:vAlign w:val="center"/>
            <w:hideMark/>
          </w:tcPr>
          <w:p w14:paraId="4B53590E" w14:textId="46157C30" w:rsidR="006E4779" w:rsidRPr="003A575D" w:rsidRDefault="006E4779" w:rsidP="006E4779">
            <w:pPr>
              <w:widowControl/>
              <w:spacing w:before="0" w:after="0"/>
              <w:jc w:val="center"/>
              <w:rPr>
                <w:rFonts w:eastAsia="Times New Roman"/>
                <w:sz w:val="22"/>
                <w:szCs w:val="22"/>
              </w:rPr>
            </w:pPr>
            <w:r w:rsidRPr="00FA28F3">
              <w:rPr>
                <w:sz w:val="22"/>
                <w:szCs w:val="22"/>
              </w:rPr>
              <w:t>112</w:t>
            </w:r>
          </w:p>
        </w:tc>
      </w:tr>
      <w:tr w:rsidR="006E4779" w:rsidRPr="00FA28F3" w14:paraId="605A69E5"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3B6B23E0" w14:textId="515ABCC0" w:rsidR="006E4779" w:rsidRPr="003A575D" w:rsidRDefault="006E4779" w:rsidP="006E4779">
            <w:pPr>
              <w:widowControl/>
              <w:spacing w:before="0" w:after="0"/>
              <w:jc w:val="center"/>
              <w:rPr>
                <w:rFonts w:eastAsia="Times New Roman"/>
                <w:sz w:val="22"/>
                <w:szCs w:val="22"/>
              </w:rPr>
            </w:pPr>
            <w:r w:rsidRPr="00FA28F3">
              <w:rPr>
                <w:sz w:val="22"/>
                <w:szCs w:val="22"/>
              </w:rPr>
              <w:t>1.1.22</w:t>
            </w:r>
          </w:p>
        </w:tc>
        <w:tc>
          <w:tcPr>
            <w:tcW w:w="1843" w:type="dxa"/>
            <w:tcBorders>
              <w:top w:val="nil"/>
              <w:left w:val="nil"/>
              <w:bottom w:val="single" w:sz="4" w:space="0" w:color="auto"/>
              <w:right w:val="single" w:sz="4" w:space="0" w:color="auto"/>
            </w:tcBorders>
            <w:vAlign w:val="center"/>
            <w:hideMark/>
          </w:tcPr>
          <w:p w14:paraId="184C1195" w14:textId="490264B9"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394B465D" w14:textId="335AD1A0" w:rsidR="006E4779" w:rsidRPr="003A575D" w:rsidRDefault="006E4779" w:rsidP="006E4779">
            <w:pPr>
              <w:widowControl/>
              <w:spacing w:before="0" w:after="0"/>
              <w:jc w:val="center"/>
              <w:rPr>
                <w:rFonts w:eastAsia="Times New Roman"/>
                <w:sz w:val="22"/>
                <w:szCs w:val="22"/>
              </w:rPr>
            </w:pPr>
            <w:r w:rsidRPr="00FA28F3">
              <w:rPr>
                <w:sz w:val="22"/>
                <w:szCs w:val="22"/>
              </w:rPr>
              <w:t>LK-22</w:t>
            </w:r>
          </w:p>
        </w:tc>
        <w:tc>
          <w:tcPr>
            <w:tcW w:w="1276" w:type="dxa"/>
            <w:tcBorders>
              <w:top w:val="nil"/>
              <w:left w:val="nil"/>
              <w:bottom w:val="single" w:sz="4" w:space="0" w:color="auto"/>
              <w:right w:val="single" w:sz="4" w:space="0" w:color="auto"/>
            </w:tcBorders>
            <w:noWrap/>
            <w:vAlign w:val="center"/>
            <w:hideMark/>
          </w:tcPr>
          <w:p w14:paraId="17D73155" w14:textId="39E4B368" w:rsidR="006E4779" w:rsidRPr="003A575D" w:rsidRDefault="006E4779" w:rsidP="006E4779">
            <w:pPr>
              <w:widowControl/>
              <w:spacing w:before="0" w:after="0"/>
              <w:jc w:val="right"/>
              <w:rPr>
                <w:rFonts w:eastAsia="Times New Roman"/>
                <w:sz w:val="22"/>
                <w:szCs w:val="22"/>
              </w:rPr>
            </w:pPr>
            <w:r w:rsidRPr="00FA28F3">
              <w:rPr>
                <w:sz w:val="22"/>
                <w:szCs w:val="22"/>
              </w:rPr>
              <w:t>4.688,00</w:t>
            </w:r>
          </w:p>
        </w:tc>
        <w:tc>
          <w:tcPr>
            <w:tcW w:w="1134" w:type="dxa"/>
            <w:tcBorders>
              <w:top w:val="nil"/>
              <w:left w:val="nil"/>
              <w:bottom w:val="single" w:sz="4" w:space="0" w:color="auto"/>
              <w:right w:val="single" w:sz="4" w:space="0" w:color="auto"/>
            </w:tcBorders>
            <w:vAlign w:val="center"/>
            <w:hideMark/>
          </w:tcPr>
          <w:p w14:paraId="358C51A9" w14:textId="0F8EB256"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63259AAE" w14:textId="25DDB908"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34AC00B2" w14:textId="0B1F8483" w:rsidR="006E4779" w:rsidRPr="003A575D" w:rsidRDefault="006E4779" w:rsidP="006E4779">
            <w:pPr>
              <w:widowControl/>
              <w:spacing w:before="0" w:after="0"/>
              <w:jc w:val="right"/>
              <w:rPr>
                <w:rFonts w:eastAsia="Times New Roman"/>
                <w:sz w:val="22"/>
                <w:szCs w:val="22"/>
              </w:rPr>
            </w:pPr>
            <w:r w:rsidRPr="00FA28F3">
              <w:rPr>
                <w:sz w:val="22"/>
                <w:szCs w:val="22"/>
              </w:rPr>
              <w:t>1,88</w:t>
            </w:r>
          </w:p>
        </w:tc>
        <w:tc>
          <w:tcPr>
            <w:tcW w:w="567" w:type="dxa"/>
            <w:tcBorders>
              <w:top w:val="nil"/>
              <w:left w:val="nil"/>
              <w:bottom w:val="single" w:sz="4" w:space="0" w:color="auto"/>
              <w:right w:val="single" w:sz="4" w:space="0" w:color="auto"/>
            </w:tcBorders>
            <w:noWrap/>
            <w:vAlign w:val="center"/>
            <w:hideMark/>
          </w:tcPr>
          <w:p w14:paraId="45A36D54" w14:textId="3E42E6FD" w:rsidR="006E4779" w:rsidRPr="003A575D" w:rsidRDefault="006E4779" w:rsidP="006E4779">
            <w:pPr>
              <w:widowControl/>
              <w:spacing w:before="0" w:after="0"/>
              <w:jc w:val="center"/>
              <w:rPr>
                <w:rFonts w:eastAsia="Times New Roman"/>
                <w:sz w:val="22"/>
                <w:szCs w:val="22"/>
              </w:rPr>
            </w:pPr>
            <w:r w:rsidRPr="00FA28F3">
              <w:rPr>
                <w:sz w:val="22"/>
                <w:szCs w:val="22"/>
              </w:rPr>
              <w:t>38</w:t>
            </w:r>
          </w:p>
        </w:tc>
        <w:tc>
          <w:tcPr>
            <w:tcW w:w="992" w:type="dxa"/>
            <w:tcBorders>
              <w:top w:val="nil"/>
              <w:left w:val="nil"/>
              <w:bottom w:val="single" w:sz="4" w:space="0" w:color="auto"/>
              <w:right w:val="single" w:sz="8" w:space="0" w:color="auto"/>
            </w:tcBorders>
            <w:noWrap/>
            <w:vAlign w:val="center"/>
            <w:hideMark/>
          </w:tcPr>
          <w:p w14:paraId="29A5FFFE" w14:textId="6293EA71" w:rsidR="006E4779" w:rsidRPr="003A575D" w:rsidRDefault="006E4779" w:rsidP="006E4779">
            <w:pPr>
              <w:widowControl/>
              <w:spacing w:before="0" w:after="0"/>
              <w:jc w:val="center"/>
              <w:rPr>
                <w:rFonts w:eastAsia="Times New Roman"/>
                <w:sz w:val="22"/>
                <w:szCs w:val="22"/>
              </w:rPr>
            </w:pPr>
            <w:r w:rsidRPr="00FA28F3">
              <w:rPr>
                <w:sz w:val="22"/>
                <w:szCs w:val="22"/>
              </w:rPr>
              <w:t>152</w:t>
            </w:r>
          </w:p>
        </w:tc>
      </w:tr>
      <w:tr w:rsidR="006E4779" w:rsidRPr="00FA28F3" w14:paraId="64F89A0C"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079D5FFE" w14:textId="13DCB8BD" w:rsidR="006E4779" w:rsidRPr="003A575D" w:rsidRDefault="006E4779" w:rsidP="006E4779">
            <w:pPr>
              <w:widowControl/>
              <w:spacing w:before="0" w:after="0"/>
              <w:jc w:val="center"/>
              <w:rPr>
                <w:rFonts w:eastAsia="Times New Roman"/>
                <w:sz w:val="22"/>
                <w:szCs w:val="22"/>
              </w:rPr>
            </w:pPr>
            <w:r w:rsidRPr="00FA28F3">
              <w:rPr>
                <w:sz w:val="22"/>
                <w:szCs w:val="22"/>
              </w:rPr>
              <w:t>1.1.23</w:t>
            </w:r>
          </w:p>
        </w:tc>
        <w:tc>
          <w:tcPr>
            <w:tcW w:w="1843" w:type="dxa"/>
            <w:tcBorders>
              <w:top w:val="nil"/>
              <w:left w:val="nil"/>
              <w:bottom w:val="single" w:sz="4" w:space="0" w:color="auto"/>
              <w:right w:val="single" w:sz="4" w:space="0" w:color="auto"/>
            </w:tcBorders>
            <w:vAlign w:val="center"/>
            <w:hideMark/>
          </w:tcPr>
          <w:p w14:paraId="3B785908" w14:textId="6793CD42"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2FC65DF" w14:textId="3BA48AC4" w:rsidR="006E4779" w:rsidRPr="003A575D" w:rsidRDefault="006E4779" w:rsidP="006E4779">
            <w:pPr>
              <w:widowControl/>
              <w:spacing w:before="0" w:after="0"/>
              <w:jc w:val="center"/>
              <w:rPr>
                <w:rFonts w:eastAsia="Times New Roman"/>
                <w:sz w:val="22"/>
                <w:szCs w:val="22"/>
              </w:rPr>
            </w:pPr>
            <w:r w:rsidRPr="00FA28F3">
              <w:rPr>
                <w:sz w:val="22"/>
                <w:szCs w:val="22"/>
              </w:rPr>
              <w:t>LK-23</w:t>
            </w:r>
          </w:p>
        </w:tc>
        <w:tc>
          <w:tcPr>
            <w:tcW w:w="1276" w:type="dxa"/>
            <w:tcBorders>
              <w:top w:val="nil"/>
              <w:left w:val="nil"/>
              <w:bottom w:val="single" w:sz="4" w:space="0" w:color="auto"/>
              <w:right w:val="single" w:sz="4" w:space="0" w:color="auto"/>
            </w:tcBorders>
            <w:noWrap/>
            <w:vAlign w:val="center"/>
            <w:hideMark/>
          </w:tcPr>
          <w:p w14:paraId="77DCC6F1" w14:textId="7EB76BA7" w:rsidR="006E4779" w:rsidRPr="003A575D" w:rsidRDefault="006E4779" w:rsidP="006E4779">
            <w:pPr>
              <w:widowControl/>
              <w:spacing w:before="0" w:after="0"/>
              <w:jc w:val="right"/>
              <w:rPr>
                <w:rFonts w:eastAsia="Times New Roman"/>
                <w:sz w:val="22"/>
                <w:szCs w:val="22"/>
              </w:rPr>
            </w:pPr>
            <w:r w:rsidRPr="00FA28F3">
              <w:rPr>
                <w:sz w:val="22"/>
                <w:szCs w:val="22"/>
              </w:rPr>
              <w:t>2.891,42</w:t>
            </w:r>
          </w:p>
        </w:tc>
        <w:tc>
          <w:tcPr>
            <w:tcW w:w="1134" w:type="dxa"/>
            <w:tcBorders>
              <w:top w:val="nil"/>
              <w:left w:val="nil"/>
              <w:bottom w:val="single" w:sz="4" w:space="0" w:color="auto"/>
              <w:right w:val="single" w:sz="4" w:space="0" w:color="auto"/>
            </w:tcBorders>
            <w:vAlign w:val="center"/>
            <w:hideMark/>
          </w:tcPr>
          <w:p w14:paraId="6BC90ED3" w14:textId="206A8AA7"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1B4A977C" w14:textId="7791DB3F"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17A23A01" w14:textId="6089B1AB" w:rsidR="006E4779" w:rsidRPr="003A575D" w:rsidRDefault="006E4779" w:rsidP="006E4779">
            <w:pPr>
              <w:widowControl/>
              <w:spacing w:before="0" w:after="0"/>
              <w:jc w:val="right"/>
              <w:rPr>
                <w:rFonts w:eastAsia="Times New Roman"/>
                <w:sz w:val="22"/>
                <w:szCs w:val="22"/>
              </w:rPr>
            </w:pPr>
            <w:r w:rsidRPr="00FA28F3">
              <w:rPr>
                <w:sz w:val="22"/>
                <w:szCs w:val="22"/>
              </w:rPr>
              <w:t>1,16</w:t>
            </w:r>
          </w:p>
        </w:tc>
        <w:tc>
          <w:tcPr>
            <w:tcW w:w="567" w:type="dxa"/>
            <w:tcBorders>
              <w:top w:val="nil"/>
              <w:left w:val="nil"/>
              <w:bottom w:val="single" w:sz="4" w:space="0" w:color="auto"/>
              <w:right w:val="single" w:sz="4" w:space="0" w:color="auto"/>
            </w:tcBorders>
            <w:noWrap/>
            <w:vAlign w:val="center"/>
            <w:hideMark/>
          </w:tcPr>
          <w:p w14:paraId="4597F68E" w14:textId="3354A13C" w:rsidR="006E4779" w:rsidRPr="003A575D" w:rsidRDefault="006E4779" w:rsidP="006E4779">
            <w:pPr>
              <w:widowControl/>
              <w:spacing w:before="0" w:after="0"/>
              <w:jc w:val="center"/>
              <w:rPr>
                <w:rFonts w:eastAsia="Times New Roman"/>
                <w:sz w:val="22"/>
                <w:szCs w:val="22"/>
              </w:rPr>
            </w:pPr>
            <w:r w:rsidRPr="00FA28F3">
              <w:rPr>
                <w:sz w:val="22"/>
                <w:szCs w:val="22"/>
              </w:rPr>
              <w:t>22</w:t>
            </w:r>
          </w:p>
        </w:tc>
        <w:tc>
          <w:tcPr>
            <w:tcW w:w="992" w:type="dxa"/>
            <w:tcBorders>
              <w:top w:val="nil"/>
              <w:left w:val="nil"/>
              <w:bottom w:val="single" w:sz="4" w:space="0" w:color="auto"/>
              <w:right w:val="single" w:sz="8" w:space="0" w:color="auto"/>
            </w:tcBorders>
            <w:noWrap/>
            <w:vAlign w:val="center"/>
            <w:hideMark/>
          </w:tcPr>
          <w:p w14:paraId="71DA7648" w14:textId="16AFAA01" w:rsidR="006E4779" w:rsidRPr="003A575D" w:rsidRDefault="006E4779" w:rsidP="006E4779">
            <w:pPr>
              <w:widowControl/>
              <w:spacing w:before="0" w:after="0"/>
              <w:jc w:val="center"/>
              <w:rPr>
                <w:rFonts w:eastAsia="Times New Roman"/>
                <w:sz w:val="22"/>
                <w:szCs w:val="22"/>
              </w:rPr>
            </w:pPr>
            <w:r w:rsidRPr="00FA28F3">
              <w:rPr>
                <w:sz w:val="22"/>
                <w:szCs w:val="22"/>
              </w:rPr>
              <w:t>88</w:t>
            </w:r>
          </w:p>
        </w:tc>
      </w:tr>
      <w:tr w:rsidR="006E4779" w:rsidRPr="00FA28F3" w14:paraId="3E4472A6" w14:textId="77777777" w:rsidTr="006E4779">
        <w:trPr>
          <w:trHeight w:val="300"/>
        </w:trPr>
        <w:tc>
          <w:tcPr>
            <w:tcW w:w="817" w:type="dxa"/>
            <w:tcBorders>
              <w:top w:val="nil"/>
              <w:left w:val="single" w:sz="8" w:space="0" w:color="auto"/>
              <w:bottom w:val="single" w:sz="4" w:space="0" w:color="auto"/>
              <w:right w:val="single" w:sz="4" w:space="0" w:color="auto"/>
            </w:tcBorders>
            <w:noWrap/>
            <w:vAlign w:val="center"/>
            <w:hideMark/>
          </w:tcPr>
          <w:p w14:paraId="303A9BCC" w14:textId="2CE3FFA2" w:rsidR="006E4779" w:rsidRPr="003A575D" w:rsidRDefault="006E4779" w:rsidP="006E4779">
            <w:pPr>
              <w:widowControl/>
              <w:spacing w:before="0" w:after="0"/>
              <w:jc w:val="center"/>
              <w:rPr>
                <w:rFonts w:eastAsia="Times New Roman"/>
                <w:sz w:val="22"/>
                <w:szCs w:val="22"/>
              </w:rPr>
            </w:pPr>
            <w:r w:rsidRPr="00FA28F3">
              <w:rPr>
                <w:sz w:val="22"/>
                <w:szCs w:val="22"/>
              </w:rPr>
              <w:t>1.1.24</w:t>
            </w:r>
          </w:p>
        </w:tc>
        <w:tc>
          <w:tcPr>
            <w:tcW w:w="1843" w:type="dxa"/>
            <w:tcBorders>
              <w:top w:val="nil"/>
              <w:left w:val="nil"/>
              <w:bottom w:val="single" w:sz="4" w:space="0" w:color="auto"/>
              <w:right w:val="single" w:sz="4" w:space="0" w:color="auto"/>
            </w:tcBorders>
            <w:vAlign w:val="center"/>
            <w:hideMark/>
          </w:tcPr>
          <w:p w14:paraId="5377A7FE" w14:textId="4BD883EC"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30748EAB" w14:textId="48C59535" w:rsidR="006E4779" w:rsidRPr="003A575D" w:rsidRDefault="006E4779" w:rsidP="006E4779">
            <w:pPr>
              <w:widowControl/>
              <w:spacing w:before="0" w:after="0"/>
              <w:jc w:val="center"/>
              <w:rPr>
                <w:rFonts w:eastAsia="Times New Roman"/>
                <w:sz w:val="22"/>
                <w:szCs w:val="22"/>
              </w:rPr>
            </w:pPr>
            <w:r w:rsidRPr="00FA28F3">
              <w:rPr>
                <w:sz w:val="22"/>
                <w:szCs w:val="22"/>
              </w:rPr>
              <w:t>LK-24</w:t>
            </w:r>
          </w:p>
        </w:tc>
        <w:tc>
          <w:tcPr>
            <w:tcW w:w="1276" w:type="dxa"/>
            <w:tcBorders>
              <w:top w:val="nil"/>
              <w:left w:val="nil"/>
              <w:bottom w:val="single" w:sz="4" w:space="0" w:color="auto"/>
              <w:right w:val="single" w:sz="4" w:space="0" w:color="auto"/>
            </w:tcBorders>
            <w:noWrap/>
            <w:vAlign w:val="center"/>
            <w:hideMark/>
          </w:tcPr>
          <w:p w14:paraId="02921655" w14:textId="37C8C506" w:rsidR="006E4779" w:rsidRPr="003A575D" w:rsidRDefault="006E4779" w:rsidP="006E4779">
            <w:pPr>
              <w:widowControl/>
              <w:spacing w:before="0" w:after="0"/>
              <w:jc w:val="right"/>
              <w:rPr>
                <w:rFonts w:eastAsia="Times New Roman"/>
                <w:sz w:val="22"/>
                <w:szCs w:val="22"/>
              </w:rPr>
            </w:pPr>
            <w:r w:rsidRPr="00FA28F3">
              <w:rPr>
                <w:sz w:val="22"/>
                <w:szCs w:val="22"/>
              </w:rPr>
              <w:t>2.891,42</w:t>
            </w:r>
          </w:p>
        </w:tc>
        <w:tc>
          <w:tcPr>
            <w:tcW w:w="1134" w:type="dxa"/>
            <w:tcBorders>
              <w:top w:val="nil"/>
              <w:left w:val="nil"/>
              <w:bottom w:val="single" w:sz="4" w:space="0" w:color="auto"/>
              <w:right w:val="single" w:sz="4" w:space="0" w:color="auto"/>
            </w:tcBorders>
            <w:vAlign w:val="center"/>
            <w:hideMark/>
          </w:tcPr>
          <w:p w14:paraId="396F770C" w14:textId="25D6A77E"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0436DBBC" w14:textId="3BE0C7B9"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479873A5" w14:textId="3C5EA36D" w:rsidR="006E4779" w:rsidRPr="003A575D" w:rsidRDefault="006E4779" w:rsidP="006E4779">
            <w:pPr>
              <w:widowControl/>
              <w:spacing w:before="0" w:after="0"/>
              <w:jc w:val="right"/>
              <w:rPr>
                <w:rFonts w:eastAsia="Times New Roman"/>
                <w:sz w:val="22"/>
                <w:szCs w:val="22"/>
              </w:rPr>
            </w:pPr>
            <w:r w:rsidRPr="00FA28F3">
              <w:rPr>
                <w:sz w:val="22"/>
                <w:szCs w:val="22"/>
              </w:rPr>
              <w:t>1,16</w:t>
            </w:r>
          </w:p>
        </w:tc>
        <w:tc>
          <w:tcPr>
            <w:tcW w:w="567" w:type="dxa"/>
            <w:tcBorders>
              <w:top w:val="nil"/>
              <w:left w:val="nil"/>
              <w:bottom w:val="single" w:sz="4" w:space="0" w:color="auto"/>
              <w:right w:val="single" w:sz="4" w:space="0" w:color="auto"/>
            </w:tcBorders>
            <w:noWrap/>
            <w:vAlign w:val="center"/>
            <w:hideMark/>
          </w:tcPr>
          <w:p w14:paraId="3E994B32" w14:textId="2B81C66C" w:rsidR="006E4779" w:rsidRPr="003A575D" w:rsidRDefault="006E4779" w:rsidP="006E4779">
            <w:pPr>
              <w:widowControl/>
              <w:spacing w:before="0" w:after="0"/>
              <w:jc w:val="center"/>
              <w:rPr>
                <w:rFonts w:eastAsia="Times New Roman"/>
                <w:sz w:val="22"/>
                <w:szCs w:val="22"/>
              </w:rPr>
            </w:pPr>
            <w:r w:rsidRPr="00FA28F3">
              <w:rPr>
                <w:sz w:val="22"/>
                <w:szCs w:val="22"/>
              </w:rPr>
              <w:t>22</w:t>
            </w:r>
          </w:p>
        </w:tc>
        <w:tc>
          <w:tcPr>
            <w:tcW w:w="992" w:type="dxa"/>
            <w:tcBorders>
              <w:top w:val="nil"/>
              <w:left w:val="nil"/>
              <w:bottom w:val="single" w:sz="4" w:space="0" w:color="auto"/>
              <w:right w:val="single" w:sz="8" w:space="0" w:color="auto"/>
            </w:tcBorders>
            <w:noWrap/>
            <w:vAlign w:val="center"/>
            <w:hideMark/>
          </w:tcPr>
          <w:p w14:paraId="19E6973B" w14:textId="726F6ED4" w:rsidR="006E4779" w:rsidRPr="003A575D" w:rsidRDefault="006E4779" w:rsidP="006E4779">
            <w:pPr>
              <w:widowControl/>
              <w:spacing w:before="0" w:after="0"/>
              <w:jc w:val="center"/>
              <w:rPr>
                <w:rFonts w:eastAsia="Times New Roman"/>
                <w:sz w:val="22"/>
                <w:szCs w:val="22"/>
              </w:rPr>
            </w:pPr>
            <w:r w:rsidRPr="00FA28F3">
              <w:rPr>
                <w:sz w:val="22"/>
                <w:szCs w:val="22"/>
              </w:rPr>
              <w:t>88</w:t>
            </w:r>
          </w:p>
        </w:tc>
      </w:tr>
      <w:tr w:rsidR="006E4779" w:rsidRPr="00FA28F3" w14:paraId="6CDE5D72" w14:textId="77777777" w:rsidTr="006E4779">
        <w:trPr>
          <w:trHeight w:val="315"/>
        </w:trPr>
        <w:tc>
          <w:tcPr>
            <w:tcW w:w="817" w:type="dxa"/>
            <w:tcBorders>
              <w:top w:val="nil"/>
              <w:left w:val="single" w:sz="8" w:space="0" w:color="auto"/>
              <w:bottom w:val="single" w:sz="4" w:space="0" w:color="auto"/>
              <w:right w:val="single" w:sz="4" w:space="0" w:color="auto"/>
            </w:tcBorders>
            <w:noWrap/>
            <w:vAlign w:val="center"/>
            <w:hideMark/>
          </w:tcPr>
          <w:p w14:paraId="62EF1754" w14:textId="4B02F670" w:rsidR="006E4779" w:rsidRPr="003A575D" w:rsidRDefault="006E4779" w:rsidP="006E4779">
            <w:pPr>
              <w:widowControl/>
              <w:spacing w:before="0" w:after="0"/>
              <w:jc w:val="center"/>
              <w:rPr>
                <w:rFonts w:eastAsia="Times New Roman"/>
                <w:sz w:val="22"/>
                <w:szCs w:val="22"/>
              </w:rPr>
            </w:pPr>
            <w:r w:rsidRPr="00FA28F3">
              <w:rPr>
                <w:sz w:val="22"/>
                <w:szCs w:val="22"/>
              </w:rPr>
              <w:t>1.1.25</w:t>
            </w:r>
          </w:p>
        </w:tc>
        <w:tc>
          <w:tcPr>
            <w:tcW w:w="1843" w:type="dxa"/>
            <w:tcBorders>
              <w:top w:val="nil"/>
              <w:left w:val="nil"/>
              <w:bottom w:val="single" w:sz="4" w:space="0" w:color="auto"/>
              <w:right w:val="single" w:sz="4" w:space="0" w:color="auto"/>
            </w:tcBorders>
            <w:vAlign w:val="center"/>
            <w:hideMark/>
          </w:tcPr>
          <w:p w14:paraId="095EE73B" w14:textId="7B7D1A38" w:rsidR="006E4779" w:rsidRPr="003A575D" w:rsidRDefault="006E4779" w:rsidP="006E4779">
            <w:pPr>
              <w:widowControl/>
              <w:spacing w:before="0" w:after="0"/>
              <w:jc w:val="left"/>
              <w:rPr>
                <w:rFonts w:eastAsia="Times New Roman"/>
                <w:sz w:val="22"/>
                <w:szCs w:val="22"/>
              </w:rPr>
            </w:pPr>
            <w:r w:rsidRPr="00FA28F3">
              <w:rPr>
                <w:sz w:val="22"/>
                <w:szCs w:val="22"/>
              </w:rPr>
              <w:t>Đất nhà ở liền kề</w:t>
            </w:r>
          </w:p>
        </w:tc>
        <w:tc>
          <w:tcPr>
            <w:tcW w:w="992" w:type="dxa"/>
            <w:tcBorders>
              <w:top w:val="nil"/>
              <w:left w:val="nil"/>
              <w:bottom w:val="single" w:sz="4" w:space="0" w:color="auto"/>
              <w:right w:val="single" w:sz="4" w:space="0" w:color="auto"/>
            </w:tcBorders>
            <w:vAlign w:val="center"/>
            <w:hideMark/>
          </w:tcPr>
          <w:p w14:paraId="18D983A0" w14:textId="5405833B" w:rsidR="006E4779" w:rsidRPr="003A575D" w:rsidRDefault="006E4779" w:rsidP="006E4779">
            <w:pPr>
              <w:widowControl/>
              <w:spacing w:before="0" w:after="0"/>
              <w:jc w:val="center"/>
              <w:rPr>
                <w:rFonts w:eastAsia="Times New Roman"/>
                <w:sz w:val="22"/>
                <w:szCs w:val="22"/>
              </w:rPr>
            </w:pPr>
            <w:r w:rsidRPr="00FA28F3">
              <w:rPr>
                <w:sz w:val="22"/>
                <w:szCs w:val="22"/>
              </w:rPr>
              <w:t>LK-25</w:t>
            </w:r>
          </w:p>
        </w:tc>
        <w:tc>
          <w:tcPr>
            <w:tcW w:w="1276" w:type="dxa"/>
            <w:tcBorders>
              <w:top w:val="nil"/>
              <w:left w:val="nil"/>
              <w:bottom w:val="single" w:sz="4" w:space="0" w:color="auto"/>
              <w:right w:val="single" w:sz="4" w:space="0" w:color="auto"/>
            </w:tcBorders>
            <w:noWrap/>
            <w:vAlign w:val="center"/>
            <w:hideMark/>
          </w:tcPr>
          <w:p w14:paraId="6B9B45A6" w14:textId="7431F59A" w:rsidR="006E4779" w:rsidRPr="003A575D" w:rsidRDefault="006E4779" w:rsidP="006E4779">
            <w:pPr>
              <w:widowControl/>
              <w:spacing w:before="0" w:after="0"/>
              <w:jc w:val="right"/>
              <w:rPr>
                <w:rFonts w:eastAsia="Times New Roman"/>
                <w:sz w:val="22"/>
                <w:szCs w:val="22"/>
              </w:rPr>
            </w:pPr>
            <w:r w:rsidRPr="00FA28F3">
              <w:rPr>
                <w:sz w:val="22"/>
                <w:szCs w:val="22"/>
              </w:rPr>
              <w:t>2.891,42</w:t>
            </w:r>
          </w:p>
        </w:tc>
        <w:tc>
          <w:tcPr>
            <w:tcW w:w="1134" w:type="dxa"/>
            <w:tcBorders>
              <w:top w:val="nil"/>
              <w:left w:val="nil"/>
              <w:bottom w:val="single" w:sz="4" w:space="0" w:color="auto"/>
              <w:right w:val="single" w:sz="4" w:space="0" w:color="auto"/>
            </w:tcBorders>
            <w:vAlign w:val="center"/>
            <w:hideMark/>
          </w:tcPr>
          <w:p w14:paraId="3ECBD7CF" w14:textId="6DD7E50A" w:rsidR="006E4779" w:rsidRPr="003A575D" w:rsidRDefault="006E4779" w:rsidP="006E4779">
            <w:pPr>
              <w:widowControl/>
              <w:spacing w:before="0" w:after="0"/>
              <w:jc w:val="center"/>
              <w:rPr>
                <w:rFonts w:eastAsia="Times New Roman"/>
                <w:sz w:val="22"/>
                <w:szCs w:val="22"/>
              </w:rPr>
            </w:pPr>
            <w:r w:rsidRPr="00CD2BC8">
              <w:rPr>
                <w:sz w:val="22"/>
                <w:szCs w:val="22"/>
              </w:rPr>
              <w:t>86</w:t>
            </w:r>
          </w:p>
        </w:tc>
        <w:tc>
          <w:tcPr>
            <w:tcW w:w="992" w:type="dxa"/>
            <w:tcBorders>
              <w:top w:val="nil"/>
              <w:left w:val="nil"/>
              <w:bottom w:val="single" w:sz="4" w:space="0" w:color="auto"/>
              <w:right w:val="single" w:sz="4" w:space="0" w:color="auto"/>
            </w:tcBorders>
            <w:hideMark/>
          </w:tcPr>
          <w:p w14:paraId="2D22E642" w14:textId="6F0AD843" w:rsidR="006E4779" w:rsidRPr="003A575D" w:rsidRDefault="006E4779" w:rsidP="006E4779">
            <w:pPr>
              <w:widowControl/>
              <w:spacing w:before="0" w:after="0"/>
              <w:jc w:val="center"/>
              <w:rPr>
                <w:rFonts w:eastAsia="Times New Roman"/>
                <w:sz w:val="22"/>
                <w:szCs w:val="22"/>
              </w:rPr>
            </w:pPr>
            <w:r w:rsidRPr="00356A9B">
              <w:rPr>
                <w:sz w:val="22"/>
                <w:szCs w:val="22"/>
              </w:rPr>
              <w:t>2-5</w:t>
            </w:r>
          </w:p>
        </w:tc>
        <w:tc>
          <w:tcPr>
            <w:tcW w:w="851" w:type="dxa"/>
            <w:tcBorders>
              <w:top w:val="nil"/>
              <w:left w:val="nil"/>
              <w:bottom w:val="single" w:sz="4" w:space="0" w:color="auto"/>
              <w:right w:val="single" w:sz="4" w:space="0" w:color="auto"/>
            </w:tcBorders>
            <w:noWrap/>
            <w:vAlign w:val="center"/>
            <w:hideMark/>
          </w:tcPr>
          <w:p w14:paraId="2EE84573" w14:textId="664EC281" w:rsidR="006E4779" w:rsidRPr="003A575D" w:rsidRDefault="006E4779" w:rsidP="006E4779">
            <w:pPr>
              <w:widowControl/>
              <w:spacing w:before="0" w:after="0"/>
              <w:jc w:val="right"/>
              <w:rPr>
                <w:rFonts w:eastAsia="Times New Roman"/>
                <w:sz w:val="22"/>
                <w:szCs w:val="22"/>
              </w:rPr>
            </w:pPr>
            <w:r w:rsidRPr="00FA28F3">
              <w:rPr>
                <w:sz w:val="22"/>
                <w:szCs w:val="22"/>
              </w:rPr>
              <w:t>1,16</w:t>
            </w:r>
          </w:p>
        </w:tc>
        <w:tc>
          <w:tcPr>
            <w:tcW w:w="567" w:type="dxa"/>
            <w:tcBorders>
              <w:top w:val="nil"/>
              <w:left w:val="nil"/>
              <w:bottom w:val="single" w:sz="4" w:space="0" w:color="auto"/>
              <w:right w:val="single" w:sz="4" w:space="0" w:color="auto"/>
            </w:tcBorders>
            <w:noWrap/>
            <w:vAlign w:val="center"/>
            <w:hideMark/>
          </w:tcPr>
          <w:p w14:paraId="1FBD0D98" w14:textId="789C5AEF" w:rsidR="006E4779" w:rsidRPr="003A575D" w:rsidRDefault="006E4779" w:rsidP="006E4779">
            <w:pPr>
              <w:widowControl/>
              <w:spacing w:before="0" w:after="0"/>
              <w:jc w:val="center"/>
              <w:rPr>
                <w:rFonts w:eastAsia="Times New Roman"/>
                <w:sz w:val="22"/>
                <w:szCs w:val="22"/>
              </w:rPr>
            </w:pPr>
            <w:r w:rsidRPr="00FA28F3">
              <w:rPr>
                <w:sz w:val="22"/>
                <w:szCs w:val="22"/>
              </w:rPr>
              <w:t>22</w:t>
            </w:r>
          </w:p>
        </w:tc>
        <w:tc>
          <w:tcPr>
            <w:tcW w:w="992" w:type="dxa"/>
            <w:tcBorders>
              <w:top w:val="nil"/>
              <w:left w:val="nil"/>
              <w:bottom w:val="single" w:sz="4" w:space="0" w:color="auto"/>
              <w:right w:val="single" w:sz="8" w:space="0" w:color="auto"/>
            </w:tcBorders>
            <w:noWrap/>
            <w:vAlign w:val="center"/>
            <w:hideMark/>
          </w:tcPr>
          <w:p w14:paraId="32BF3844" w14:textId="7E611F30" w:rsidR="006E4779" w:rsidRPr="003A575D" w:rsidRDefault="006E4779" w:rsidP="006E4779">
            <w:pPr>
              <w:widowControl/>
              <w:spacing w:before="0" w:after="0"/>
              <w:jc w:val="center"/>
              <w:rPr>
                <w:rFonts w:eastAsia="Times New Roman"/>
                <w:sz w:val="22"/>
                <w:szCs w:val="22"/>
              </w:rPr>
            </w:pPr>
            <w:r w:rsidRPr="00FA28F3">
              <w:rPr>
                <w:sz w:val="22"/>
                <w:szCs w:val="22"/>
              </w:rPr>
              <w:t>88</w:t>
            </w:r>
          </w:p>
        </w:tc>
      </w:tr>
      <w:tr w:rsidR="0041757E" w:rsidRPr="00FA28F3" w14:paraId="382B4E56" w14:textId="77777777" w:rsidTr="0041757E">
        <w:trPr>
          <w:trHeight w:val="315"/>
        </w:trPr>
        <w:tc>
          <w:tcPr>
            <w:tcW w:w="817" w:type="dxa"/>
            <w:tcBorders>
              <w:top w:val="nil"/>
              <w:left w:val="single" w:sz="8" w:space="0" w:color="auto"/>
              <w:bottom w:val="single" w:sz="4" w:space="0" w:color="auto"/>
              <w:right w:val="single" w:sz="4" w:space="0" w:color="auto"/>
            </w:tcBorders>
            <w:noWrap/>
            <w:vAlign w:val="center"/>
            <w:hideMark/>
          </w:tcPr>
          <w:p w14:paraId="29B3C8F7" w14:textId="7FC02B14" w:rsidR="0041757E" w:rsidRPr="003A575D" w:rsidRDefault="0041757E" w:rsidP="0041757E">
            <w:pPr>
              <w:widowControl/>
              <w:spacing w:before="0" w:after="0"/>
              <w:jc w:val="center"/>
              <w:rPr>
                <w:rFonts w:eastAsia="Times New Roman"/>
                <w:b/>
                <w:bCs/>
                <w:sz w:val="22"/>
                <w:szCs w:val="22"/>
              </w:rPr>
            </w:pPr>
            <w:r w:rsidRPr="00FA28F3">
              <w:rPr>
                <w:b/>
                <w:bCs/>
                <w:sz w:val="22"/>
                <w:szCs w:val="22"/>
              </w:rPr>
              <w:t>2</w:t>
            </w:r>
          </w:p>
        </w:tc>
        <w:tc>
          <w:tcPr>
            <w:tcW w:w="1843" w:type="dxa"/>
            <w:tcBorders>
              <w:top w:val="nil"/>
              <w:left w:val="nil"/>
              <w:bottom w:val="single" w:sz="4" w:space="0" w:color="auto"/>
              <w:right w:val="single" w:sz="4" w:space="0" w:color="auto"/>
            </w:tcBorders>
            <w:vAlign w:val="center"/>
            <w:hideMark/>
          </w:tcPr>
          <w:p w14:paraId="71316A98" w14:textId="10F943E6" w:rsidR="0041757E" w:rsidRPr="003A575D" w:rsidRDefault="0041757E" w:rsidP="0041757E">
            <w:pPr>
              <w:widowControl/>
              <w:spacing w:before="0" w:after="0"/>
              <w:jc w:val="left"/>
              <w:rPr>
                <w:rFonts w:eastAsia="Times New Roman"/>
                <w:b/>
                <w:bCs/>
                <w:sz w:val="22"/>
                <w:szCs w:val="22"/>
              </w:rPr>
            </w:pPr>
            <w:r w:rsidRPr="00FA28F3">
              <w:rPr>
                <w:b/>
                <w:bCs/>
                <w:sz w:val="22"/>
                <w:szCs w:val="22"/>
              </w:rPr>
              <w:t>Đất công trình hạ tầng xã hội</w:t>
            </w:r>
          </w:p>
        </w:tc>
        <w:tc>
          <w:tcPr>
            <w:tcW w:w="992" w:type="dxa"/>
            <w:tcBorders>
              <w:top w:val="nil"/>
              <w:left w:val="nil"/>
              <w:bottom w:val="single" w:sz="4" w:space="0" w:color="auto"/>
              <w:right w:val="single" w:sz="4" w:space="0" w:color="auto"/>
            </w:tcBorders>
            <w:vAlign w:val="center"/>
            <w:hideMark/>
          </w:tcPr>
          <w:p w14:paraId="0FD33246" w14:textId="524963E1"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1276" w:type="dxa"/>
            <w:tcBorders>
              <w:top w:val="nil"/>
              <w:left w:val="nil"/>
              <w:bottom w:val="single" w:sz="4" w:space="0" w:color="auto"/>
              <w:right w:val="single" w:sz="4" w:space="0" w:color="auto"/>
            </w:tcBorders>
            <w:noWrap/>
            <w:vAlign w:val="center"/>
            <w:hideMark/>
          </w:tcPr>
          <w:p w14:paraId="343C4E05" w14:textId="0D8B2D72" w:rsidR="0041757E" w:rsidRPr="003A575D" w:rsidRDefault="0041757E" w:rsidP="0041757E">
            <w:pPr>
              <w:widowControl/>
              <w:spacing w:before="0" w:after="0"/>
              <w:jc w:val="right"/>
              <w:rPr>
                <w:rFonts w:eastAsia="Times New Roman"/>
                <w:b/>
                <w:bCs/>
                <w:sz w:val="22"/>
                <w:szCs w:val="22"/>
              </w:rPr>
            </w:pPr>
            <w:r w:rsidRPr="00FA28F3">
              <w:rPr>
                <w:b/>
                <w:bCs/>
                <w:sz w:val="22"/>
                <w:szCs w:val="22"/>
              </w:rPr>
              <w:t>33.243,23</w:t>
            </w:r>
          </w:p>
        </w:tc>
        <w:tc>
          <w:tcPr>
            <w:tcW w:w="1134" w:type="dxa"/>
            <w:tcBorders>
              <w:top w:val="nil"/>
              <w:left w:val="nil"/>
              <w:bottom w:val="single" w:sz="4" w:space="0" w:color="auto"/>
              <w:right w:val="single" w:sz="4" w:space="0" w:color="auto"/>
            </w:tcBorders>
            <w:noWrap/>
            <w:vAlign w:val="center"/>
            <w:hideMark/>
          </w:tcPr>
          <w:p w14:paraId="0889DE33" w14:textId="58777F3F" w:rsidR="0041757E" w:rsidRPr="003A575D" w:rsidRDefault="0041757E" w:rsidP="0041757E">
            <w:pPr>
              <w:widowControl/>
              <w:spacing w:before="0" w:after="0"/>
              <w:jc w:val="right"/>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4" w:space="0" w:color="auto"/>
            </w:tcBorders>
            <w:noWrap/>
            <w:vAlign w:val="center"/>
            <w:hideMark/>
          </w:tcPr>
          <w:p w14:paraId="2C1E0FD6" w14:textId="31DE9E37" w:rsidR="0041757E" w:rsidRPr="003A575D" w:rsidRDefault="0041757E" w:rsidP="0041757E">
            <w:pPr>
              <w:widowControl/>
              <w:spacing w:before="0" w:after="0"/>
              <w:jc w:val="right"/>
              <w:rPr>
                <w:rFonts w:eastAsia="Times New Roman"/>
                <w:b/>
                <w:bCs/>
                <w:sz w:val="22"/>
                <w:szCs w:val="22"/>
              </w:rPr>
            </w:pPr>
            <w:r w:rsidRPr="00FA28F3">
              <w:rPr>
                <w:b/>
                <w:bCs/>
                <w:sz w:val="22"/>
                <w:szCs w:val="22"/>
              </w:rPr>
              <w:t> </w:t>
            </w:r>
          </w:p>
        </w:tc>
        <w:tc>
          <w:tcPr>
            <w:tcW w:w="851" w:type="dxa"/>
            <w:tcBorders>
              <w:top w:val="nil"/>
              <w:left w:val="nil"/>
              <w:bottom w:val="single" w:sz="4" w:space="0" w:color="auto"/>
              <w:right w:val="single" w:sz="4" w:space="0" w:color="auto"/>
            </w:tcBorders>
            <w:noWrap/>
            <w:vAlign w:val="center"/>
            <w:hideMark/>
          </w:tcPr>
          <w:p w14:paraId="18525F42" w14:textId="77AFB2F5" w:rsidR="0041757E" w:rsidRPr="003A575D" w:rsidRDefault="0041757E" w:rsidP="0041757E">
            <w:pPr>
              <w:widowControl/>
              <w:spacing w:before="0" w:after="0"/>
              <w:jc w:val="right"/>
              <w:rPr>
                <w:rFonts w:eastAsia="Times New Roman"/>
                <w:b/>
                <w:bCs/>
                <w:sz w:val="22"/>
                <w:szCs w:val="22"/>
              </w:rPr>
            </w:pPr>
            <w:r w:rsidRPr="00FA28F3">
              <w:rPr>
                <w:b/>
                <w:bCs/>
                <w:sz w:val="22"/>
                <w:szCs w:val="22"/>
              </w:rPr>
              <w:t>13,30</w:t>
            </w:r>
          </w:p>
        </w:tc>
        <w:tc>
          <w:tcPr>
            <w:tcW w:w="567" w:type="dxa"/>
            <w:tcBorders>
              <w:top w:val="nil"/>
              <w:left w:val="nil"/>
              <w:bottom w:val="single" w:sz="4" w:space="0" w:color="auto"/>
              <w:right w:val="single" w:sz="4" w:space="0" w:color="auto"/>
            </w:tcBorders>
            <w:noWrap/>
            <w:vAlign w:val="center"/>
            <w:hideMark/>
          </w:tcPr>
          <w:p w14:paraId="2B1D2AA3" w14:textId="5A99C0C6"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8" w:space="0" w:color="auto"/>
            </w:tcBorders>
            <w:noWrap/>
            <w:vAlign w:val="center"/>
            <w:hideMark/>
          </w:tcPr>
          <w:p w14:paraId="18F989E1" w14:textId="3381124F"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r>
      <w:tr w:rsidR="0041757E" w:rsidRPr="00FA28F3" w14:paraId="3077B7CA" w14:textId="77777777" w:rsidTr="0041757E">
        <w:trPr>
          <w:trHeight w:val="315"/>
        </w:trPr>
        <w:tc>
          <w:tcPr>
            <w:tcW w:w="817" w:type="dxa"/>
            <w:tcBorders>
              <w:top w:val="nil"/>
              <w:left w:val="single" w:sz="8" w:space="0" w:color="auto"/>
              <w:bottom w:val="single" w:sz="4" w:space="0" w:color="auto"/>
              <w:right w:val="single" w:sz="4" w:space="0" w:color="auto"/>
            </w:tcBorders>
            <w:noWrap/>
            <w:vAlign w:val="center"/>
            <w:hideMark/>
          </w:tcPr>
          <w:p w14:paraId="70690BA9" w14:textId="46F72500" w:rsidR="0041757E" w:rsidRPr="003A575D" w:rsidRDefault="0041757E" w:rsidP="0041757E">
            <w:pPr>
              <w:widowControl/>
              <w:spacing w:before="0" w:after="0"/>
              <w:jc w:val="center"/>
              <w:rPr>
                <w:rFonts w:eastAsia="Times New Roman"/>
                <w:sz w:val="22"/>
                <w:szCs w:val="22"/>
              </w:rPr>
            </w:pPr>
            <w:r w:rsidRPr="00FA28F3">
              <w:rPr>
                <w:sz w:val="22"/>
                <w:szCs w:val="22"/>
              </w:rPr>
              <w:t>2.1</w:t>
            </w:r>
          </w:p>
        </w:tc>
        <w:tc>
          <w:tcPr>
            <w:tcW w:w="1843" w:type="dxa"/>
            <w:tcBorders>
              <w:top w:val="nil"/>
              <w:left w:val="nil"/>
              <w:bottom w:val="single" w:sz="4" w:space="0" w:color="auto"/>
              <w:right w:val="single" w:sz="4" w:space="0" w:color="auto"/>
            </w:tcBorders>
            <w:vAlign w:val="center"/>
            <w:hideMark/>
          </w:tcPr>
          <w:p w14:paraId="08F14B1C" w14:textId="2276143E" w:rsidR="0041757E" w:rsidRPr="003A575D" w:rsidRDefault="0041757E" w:rsidP="0041757E">
            <w:pPr>
              <w:widowControl/>
              <w:spacing w:before="0" w:after="0"/>
              <w:jc w:val="left"/>
              <w:rPr>
                <w:rFonts w:eastAsia="Times New Roman"/>
                <w:sz w:val="22"/>
                <w:szCs w:val="22"/>
              </w:rPr>
            </w:pPr>
            <w:r w:rsidRPr="00FA28F3">
              <w:rPr>
                <w:sz w:val="22"/>
                <w:szCs w:val="22"/>
              </w:rPr>
              <w:t>Đất giáo dục (Trường Mầm non)</w:t>
            </w:r>
          </w:p>
        </w:tc>
        <w:tc>
          <w:tcPr>
            <w:tcW w:w="992" w:type="dxa"/>
            <w:tcBorders>
              <w:top w:val="nil"/>
              <w:left w:val="nil"/>
              <w:bottom w:val="single" w:sz="4" w:space="0" w:color="auto"/>
              <w:right w:val="single" w:sz="4" w:space="0" w:color="auto"/>
            </w:tcBorders>
            <w:vAlign w:val="center"/>
            <w:hideMark/>
          </w:tcPr>
          <w:p w14:paraId="2BDB1643" w14:textId="5FBBAEB4" w:rsidR="0041757E" w:rsidRPr="003A575D" w:rsidRDefault="0041757E" w:rsidP="0041757E">
            <w:pPr>
              <w:widowControl/>
              <w:spacing w:before="0" w:after="0"/>
              <w:jc w:val="center"/>
              <w:rPr>
                <w:rFonts w:eastAsia="Times New Roman"/>
                <w:sz w:val="22"/>
                <w:szCs w:val="22"/>
              </w:rPr>
            </w:pPr>
            <w:r w:rsidRPr="00FA28F3">
              <w:rPr>
                <w:sz w:val="22"/>
                <w:szCs w:val="22"/>
              </w:rPr>
              <w:t>GD</w:t>
            </w:r>
          </w:p>
        </w:tc>
        <w:tc>
          <w:tcPr>
            <w:tcW w:w="1276" w:type="dxa"/>
            <w:tcBorders>
              <w:top w:val="nil"/>
              <w:left w:val="nil"/>
              <w:bottom w:val="single" w:sz="4" w:space="0" w:color="auto"/>
              <w:right w:val="single" w:sz="4" w:space="0" w:color="auto"/>
            </w:tcBorders>
            <w:noWrap/>
            <w:vAlign w:val="center"/>
            <w:hideMark/>
          </w:tcPr>
          <w:p w14:paraId="0EF1DECF" w14:textId="6D43B304" w:rsidR="0041757E" w:rsidRPr="003A575D" w:rsidRDefault="0041757E" w:rsidP="0041757E">
            <w:pPr>
              <w:widowControl/>
              <w:spacing w:before="0" w:after="0"/>
              <w:jc w:val="right"/>
              <w:rPr>
                <w:rFonts w:eastAsia="Times New Roman"/>
                <w:sz w:val="22"/>
                <w:szCs w:val="22"/>
              </w:rPr>
            </w:pPr>
            <w:r w:rsidRPr="00FA28F3">
              <w:rPr>
                <w:sz w:val="22"/>
                <w:szCs w:val="22"/>
              </w:rPr>
              <w:t>3.142,47</w:t>
            </w:r>
          </w:p>
        </w:tc>
        <w:tc>
          <w:tcPr>
            <w:tcW w:w="1134" w:type="dxa"/>
            <w:tcBorders>
              <w:top w:val="nil"/>
              <w:left w:val="nil"/>
              <w:bottom w:val="single" w:sz="4" w:space="0" w:color="auto"/>
              <w:right w:val="single" w:sz="4" w:space="0" w:color="auto"/>
            </w:tcBorders>
            <w:noWrap/>
            <w:vAlign w:val="center"/>
            <w:hideMark/>
          </w:tcPr>
          <w:p w14:paraId="6FFD7633" w14:textId="46829A1F" w:rsidR="0041757E" w:rsidRPr="003A575D" w:rsidRDefault="0041757E" w:rsidP="0041757E">
            <w:pPr>
              <w:widowControl/>
              <w:spacing w:before="0" w:after="0"/>
              <w:jc w:val="center"/>
              <w:rPr>
                <w:rFonts w:eastAsia="Times New Roman"/>
                <w:sz w:val="22"/>
                <w:szCs w:val="22"/>
              </w:rPr>
            </w:pPr>
            <w:r w:rsidRPr="00FA28F3">
              <w:rPr>
                <w:sz w:val="22"/>
                <w:szCs w:val="22"/>
              </w:rPr>
              <w:t>40</w:t>
            </w:r>
          </w:p>
        </w:tc>
        <w:tc>
          <w:tcPr>
            <w:tcW w:w="992" w:type="dxa"/>
            <w:tcBorders>
              <w:top w:val="nil"/>
              <w:left w:val="nil"/>
              <w:bottom w:val="single" w:sz="4" w:space="0" w:color="auto"/>
              <w:right w:val="single" w:sz="4" w:space="0" w:color="auto"/>
            </w:tcBorders>
            <w:noWrap/>
            <w:vAlign w:val="center"/>
            <w:hideMark/>
          </w:tcPr>
          <w:p w14:paraId="69AC7BE9" w14:textId="39405013" w:rsidR="0041757E" w:rsidRPr="003A575D" w:rsidRDefault="0041757E" w:rsidP="0041757E">
            <w:pPr>
              <w:widowControl/>
              <w:spacing w:before="0" w:after="0"/>
              <w:jc w:val="center"/>
              <w:rPr>
                <w:rFonts w:eastAsia="Times New Roman"/>
                <w:sz w:val="22"/>
                <w:szCs w:val="22"/>
              </w:rPr>
            </w:pPr>
            <w:r w:rsidRPr="00FA28F3">
              <w:rPr>
                <w:sz w:val="22"/>
                <w:szCs w:val="22"/>
              </w:rPr>
              <w:t>3</w:t>
            </w:r>
          </w:p>
        </w:tc>
        <w:tc>
          <w:tcPr>
            <w:tcW w:w="851" w:type="dxa"/>
            <w:tcBorders>
              <w:top w:val="nil"/>
              <w:left w:val="nil"/>
              <w:bottom w:val="single" w:sz="4" w:space="0" w:color="auto"/>
              <w:right w:val="single" w:sz="4" w:space="0" w:color="auto"/>
            </w:tcBorders>
            <w:noWrap/>
            <w:vAlign w:val="center"/>
            <w:hideMark/>
          </w:tcPr>
          <w:p w14:paraId="191A7D60" w14:textId="5F095089" w:rsidR="0041757E" w:rsidRPr="003A575D" w:rsidRDefault="0041757E" w:rsidP="0041757E">
            <w:pPr>
              <w:widowControl/>
              <w:spacing w:before="0" w:after="0"/>
              <w:jc w:val="right"/>
              <w:rPr>
                <w:rFonts w:eastAsia="Times New Roman"/>
                <w:sz w:val="22"/>
                <w:szCs w:val="22"/>
              </w:rPr>
            </w:pPr>
            <w:r w:rsidRPr="00FA28F3">
              <w:rPr>
                <w:sz w:val="22"/>
                <w:szCs w:val="22"/>
              </w:rPr>
              <w:t>1,26</w:t>
            </w:r>
          </w:p>
        </w:tc>
        <w:tc>
          <w:tcPr>
            <w:tcW w:w="567" w:type="dxa"/>
            <w:tcBorders>
              <w:top w:val="nil"/>
              <w:left w:val="nil"/>
              <w:bottom w:val="single" w:sz="4" w:space="0" w:color="auto"/>
              <w:right w:val="single" w:sz="4" w:space="0" w:color="auto"/>
            </w:tcBorders>
            <w:noWrap/>
            <w:vAlign w:val="center"/>
            <w:hideMark/>
          </w:tcPr>
          <w:p w14:paraId="28489CA6" w14:textId="1B602472"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04AE5ECE" w14:textId="39757DD3" w:rsidR="0041757E" w:rsidRPr="003A575D" w:rsidRDefault="0041757E" w:rsidP="0041757E">
            <w:pPr>
              <w:widowControl/>
              <w:spacing w:before="0" w:after="0"/>
              <w:jc w:val="center"/>
              <w:rPr>
                <w:rFonts w:eastAsia="Times New Roman"/>
                <w:sz w:val="22"/>
                <w:szCs w:val="22"/>
              </w:rPr>
            </w:pPr>
            <w:r w:rsidRPr="00FA28F3">
              <w:rPr>
                <w:sz w:val="22"/>
                <w:szCs w:val="22"/>
              </w:rPr>
              <w:t> </w:t>
            </w:r>
          </w:p>
        </w:tc>
      </w:tr>
      <w:tr w:rsidR="0041757E" w:rsidRPr="00FA28F3" w14:paraId="04E9BE75" w14:textId="77777777" w:rsidTr="0041757E">
        <w:trPr>
          <w:trHeight w:val="315"/>
        </w:trPr>
        <w:tc>
          <w:tcPr>
            <w:tcW w:w="817" w:type="dxa"/>
            <w:tcBorders>
              <w:top w:val="nil"/>
              <w:left w:val="single" w:sz="8" w:space="0" w:color="auto"/>
              <w:bottom w:val="single" w:sz="4" w:space="0" w:color="auto"/>
              <w:right w:val="single" w:sz="4" w:space="0" w:color="auto"/>
            </w:tcBorders>
            <w:noWrap/>
            <w:vAlign w:val="center"/>
            <w:hideMark/>
          </w:tcPr>
          <w:p w14:paraId="7BD287A3" w14:textId="2EF90EF8" w:rsidR="0041757E" w:rsidRPr="003A575D" w:rsidRDefault="0041757E" w:rsidP="0041757E">
            <w:pPr>
              <w:widowControl/>
              <w:spacing w:before="0" w:after="0"/>
              <w:jc w:val="center"/>
              <w:rPr>
                <w:rFonts w:eastAsia="Times New Roman"/>
                <w:sz w:val="22"/>
                <w:szCs w:val="22"/>
              </w:rPr>
            </w:pPr>
            <w:r w:rsidRPr="00FA28F3">
              <w:rPr>
                <w:sz w:val="22"/>
                <w:szCs w:val="22"/>
              </w:rPr>
              <w:t>2.2</w:t>
            </w:r>
          </w:p>
        </w:tc>
        <w:tc>
          <w:tcPr>
            <w:tcW w:w="1843" w:type="dxa"/>
            <w:tcBorders>
              <w:top w:val="nil"/>
              <w:left w:val="nil"/>
              <w:bottom w:val="single" w:sz="4" w:space="0" w:color="auto"/>
              <w:right w:val="single" w:sz="4" w:space="0" w:color="auto"/>
            </w:tcBorders>
            <w:vAlign w:val="center"/>
            <w:hideMark/>
          </w:tcPr>
          <w:p w14:paraId="56AA6E73" w14:textId="17E9E2F4"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635C23E4" w14:textId="5D043123" w:rsidR="0041757E" w:rsidRPr="003A575D" w:rsidRDefault="0041757E" w:rsidP="0041757E">
            <w:pPr>
              <w:widowControl/>
              <w:spacing w:before="0" w:after="0"/>
              <w:jc w:val="center"/>
              <w:rPr>
                <w:rFonts w:eastAsia="Times New Roman"/>
                <w:sz w:val="22"/>
                <w:szCs w:val="22"/>
              </w:rPr>
            </w:pPr>
            <w:r w:rsidRPr="00FA28F3">
              <w:rPr>
                <w:sz w:val="22"/>
                <w:szCs w:val="22"/>
              </w:rPr>
              <w:t>CX</w:t>
            </w:r>
          </w:p>
        </w:tc>
        <w:tc>
          <w:tcPr>
            <w:tcW w:w="1276" w:type="dxa"/>
            <w:tcBorders>
              <w:top w:val="nil"/>
              <w:left w:val="nil"/>
              <w:bottom w:val="single" w:sz="4" w:space="0" w:color="auto"/>
              <w:right w:val="single" w:sz="4" w:space="0" w:color="auto"/>
            </w:tcBorders>
            <w:noWrap/>
            <w:vAlign w:val="center"/>
            <w:hideMark/>
          </w:tcPr>
          <w:p w14:paraId="60D9D42B" w14:textId="5279C1B4" w:rsidR="0041757E" w:rsidRPr="003A575D" w:rsidRDefault="0041757E" w:rsidP="0041757E">
            <w:pPr>
              <w:widowControl/>
              <w:spacing w:before="0" w:after="0"/>
              <w:jc w:val="right"/>
              <w:rPr>
                <w:rFonts w:eastAsia="Times New Roman"/>
                <w:sz w:val="22"/>
                <w:szCs w:val="22"/>
              </w:rPr>
            </w:pPr>
            <w:r w:rsidRPr="00FA28F3">
              <w:rPr>
                <w:sz w:val="22"/>
                <w:szCs w:val="22"/>
              </w:rPr>
              <w:t>21.132,16</w:t>
            </w:r>
          </w:p>
        </w:tc>
        <w:tc>
          <w:tcPr>
            <w:tcW w:w="1134" w:type="dxa"/>
            <w:tcBorders>
              <w:top w:val="nil"/>
              <w:left w:val="nil"/>
              <w:bottom w:val="single" w:sz="4" w:space="0" w:color="auto"/>
              <w:right w:val="single" w:sz="4" w:space="0" w:color="auto"/>
            </w:tcBorders>
            <w:vAlign w:val="center"/>
            <w:hideMark/>
          </w:tcPr>
          <w:p w14:paraId="1FAD5681" w14:textId="09111549"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57DC6762" w14:textId="5C3BCCEB"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3D76F03F" w14:textId="63D0F494" w:rsidR="0041757E" w:rsidRPr="003A575D" w:rsidRDefault="0041757E" w:rsidP="0041757E">
            <w:pPr>
              <w:widowControl/>
              <w:spacing w:before="0" w:after="0"/>
              <w:jc w:val="right"/>
              <w:rPr>
                <w:rFonts w:eastAsia="Times New Roman"/>
                <w:sz w:val="22"/>
                <w:szCs w:val="22"/>
              </w:rPr>
            </w:pPr>
            <w:r w:rsidRPr="00FA28F3">
              <w:rPr>
                <w:sz w:val="22"/>
                <w:szCs w:val="22"/>
              </w:rPr>
              <w:t>8,46</w:t>
            </w:r>
          </w:p>
        </w:tc>
        <w:tc>
          <w:tcPr>
            <w:tcW w:w="567" w:type="dxa"/>
            <w:tcBorders>
              <w:top w:val="nil"/>
              <w:left w:val="nil"/>
              <w:bottom w:val="single" w:sz="4" w:space="0" w:color="auto"/>
              <w:right w:val="single" w:sz="4" w:space="0" w:color="auto"/>
            </w:tcBorders>
            <w:noWrap/>
            <w:vAlign w:val="center"/>
            <w:hideMark/>
          </w:tcPr>
          <w:p w14:paraId="16EB6BF8" w14:textId="5C908326"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6099BCB8" w14:textId="4C222C14"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2DAA7DE9" w14:textId="77777777" w:rsidTr="0041757E">
        <w:trPr>
          <w:trHeight w:val="315"/>
        </w:trPr>
        <w:tc>
          <w:tcPr>
            <w:tcW w:w="817" w:type="dxa"/>
            <w:tcBorders>
              <w:top w:val="nil"/>
              <w:left w:val="single" w:sz="8" w:space="0" w:color="auto"/>
              <w:bottom w:val="single" w:sz="4" w:space="0" w:color="auto"/>
              <w:right w:val="single" w:sz="4" w:space="0" w:color="auto"/>
            </w:tcBorders>
            <w:noWrap/>
            <w:vAlign w:val="center"/>
            <w:hideMark/>
          </w:tcPr>
          <w:p w14:paraId="163C394A" w14:textId="216A26B0" w:rsidR="0041757E" w:rsidRPr="003A575D" w:rsidRDefault="0041757E" w:rsidP="0041757E">
            <w:pPr>
              <w:widowControl/>
              <w:spacing w:before="0" w:after="0"/>
              <w:jc w:val="center"/>
              <w:rPr>
                <w:rFonts w:eastAsia="Times New Roman"/>
                <w:sz w:val="22"/>
                <w:szCs w:val="22"/>
              </w:rPr>
            </w:pPr>
            <w:r w:rsidRPr="00FA28F3">
              <w:rPr>
                <w:sz w:val="22"/>
                <w:szCs w:val="22"/>
              </w:rPr>
              <w:t>2.2.1</w:t>
            </w:r>
          </w:p>
        </w:tc>
        <w:tc>
          <w:tcPr>
            <w:tcW w:w="1843" w:type="dxa"/>
            <w:tcBorders>
              <w:top w:val="nil"/>
              <w:left w:val="nil"/>
              <w:bottom w:val="single" w:sz="4" w:space="0" w:color="auto"/>
              <w:right w:val="single" w:sz="4" w:space="0" w:color="auto"/>
            </w:tcBorders>
            <w:vAlign w:val="center"/>
            <w:hideMark/>
          </w:tcPr>
          <w:p w14:paraId="1F6E9ADC" w14:textId="3ACE2270"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7137AEA1" w14:textId="1268382D" w:rsidR="0041757E" w:rsidRPr="003A575D" w:rsidRDefault="0041757E" w:rsidP="0041757E">
            <w:pPr>
              <w:widowControl/>
              <w:spacing w:before="0" w:after="0"/>
              <w:jc w:val="center"/>
              <w:rPr>
                <w:rFonts w:eastAsia="Times New Roman"/>
                <w:sz w:val="22"/>
                <w:szCs w:val="22"/>
              </w:rPr>
            </w:pPr>
            <w:r w:rsidRPr="00FA28F3">
              <w:rPr>
                <w:sz w:val="22"/>
                <w:szCs w:val="22"/>
              </w:rPr>
              <w:t>CX-01</w:t>
            </w:r>
          </w:p>
        </w:tc>
        <w:tc>
          <w:tcPr>
            <w:tcW w:w="1276" w:type="dxa"/>
            <w:tcBorders>
              <w:top w:val="nil"/>
              <w:left w:val="nil"/>
              <w:bottom w:val="single" w:sz="4" w:space="0" w:color="auto"/>
              <w:right w:val="single" w:sz="4" w:space="0" w:color="auto"/>
            </w:tcBorders>
            <w:noWrap/>
            <w:vAlign w:val="center"/>
            <w:hideMark/>
          </w:tcPr>
          <w:p w14:paraId="003345FC" w14:textId="016DB27C" w:rsidR="0041757E" w:rsidRPr="003A575D" w:rsidRDefault="0041757E" w:rsidP="0041757E">
            <w:pPr>
              <w:widowControl/>
              <w:spacing w:before="0" w:after="0"/>
              <w:jc w:val="right"/>
              <w:rPr>
                <w:rFonts w:eastAsia="Times New Roman"/>
                <w:sz w:val="22"/>
                <w:szCs w:val="22"/>
              </w:rPr>
            </w:pPr>
            <w:r w:rsidRPr="00FA28F3">
              <w:rPr>
                <w:sz w:val="22"/>
                <w:szCs w:val="22"/>
              </w:rPr>
              <w:t>5.023,23</w:t>
            </w:r>
          </w:p>
        </w:tc>
        <w:tc>
          <w:tcPr>
            <w:tcW w:w="1134" w:type="dxa"/>
            <w:tcBorders>
              <w:top w:val="nil"/>
              <w:left w:val="nil"/>
              <w:bottom w:val="single" w:sz="4" w:space="0" w:color="auto"/>
              <w:right w:val="single" w:sz="4" w:space="0" w:color="auto"/>
            </w:tcBorders>
            <w:vAlign w:val="center"/>
            <w:hideMark/>
          </w:tcPr>
          <w:p w14:paraId="4A1092D0" w14:textId="0190E930"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78DD0D3A" w14:textId="728C4D7F"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5351663A" w14:textId="2FA1E03C" w:rsidR="0041757E" w:rsidRPr="003A575D" w:rsidRDefault="0041757E" w:rsidP="0041757E">
            <w:pPr>
              <w:widowControl/>
              <w:spacing w:before="0" w:after="0"/>
              <w:jc w:val="right"/>
              <w:rPr>
                <w:rFonts w:eastAsia="Times New Roman"/>
                <w:sz w:val="22"/>
                <w:szCs w:val="22"/>
              </w:rPr>
            </w:pPr>
            <w:r w:rsidRPr="00FA28F3">
              <w:rPr>
                <w:sz w:val="22"/>
                <w:szCs w:val="22"/>
              </w:rPr>
              <w:t>2,01</w:t>
            </w:r>
          </w:p>
        </w:tc>
        <w:tc>
          <w:tcPr>
            <w:tcW w:w="567" w:type="dxa"/>
            <w:tcBorders>
              <w:top w:val="nil"/>
              <w:left w:val="nil"/>
              <w:bottom w:val="single" w:sz="4" w:space="0" w:color="auto"/>
              <w:right w:val="single" w:sz="4" w:space="0" w:color="auto"/>
            </w:tcBorders>
            <w:noWrap/>
            <w:vAlign w:val="center"/>
            <w:hideMark/>
          </w:tcPr>
          <w:p w14:paraId="74CB9828" w14:textId="34D103EB"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4199359C" w14:textId="21D3B7C2"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3D24C5ED" w14:textId="77777777" w:rsidTr="0041757E">
        <w:trPr>
          <w:trHeight w:val="315"/>
        </w:trPr>
        <w:tc>
          <w:tcPr>
            <w:tcW w:w="817" w:type="dxa"/>
            <w:tcBorders>
              <w:top w:val="nil"/>
              <w:left w:val="single" w:sz="8" w:space="0" w:color="auto"/>
              <w:bottom w:val="single" w:sz="4" w:space="0" w:color="auto"/>
              <w:right w:val="single" w:sz="4" w:space="0" w:color="auto"/>
            </w:tcBorders>
            <w:noWrap/>
            <w:vAlign w:val="center"/>
            <w:hideMark/>
          </w:tcPr>
          <w:p w14:paraId="00AD1E21" w14:textId="15028A85" w:rsidR="0041757E" w:rsidRPr="003A575D" w:rsidRDefault="0041757E" w:rsidP="0041757E">
            <w:pPr>
              <w:widowControl/>
              <w:spacing w:before="0" w:after="0"/>
              <w:jc w:val="center"/>
              <w:rPr>
                <w:rFonts w:eastAsia="Times New Roman"/>
                <w:sz w:val="22"/>
                <w:szCs w:val="22"/>
              </w:rPr>
            </w:pPr>
            <w:r w:rsidRPr="00FA28F3">
              <w:rPr>
                <w:sz w:val="22"/>
                <w:szCs w:val="22"/>
              </w:rPr>
              <w:t>2.2.2</w:t>
            </w:r>
          </w:p>
        </w:tc>
        <w:tc>
          <w:tcPr>
            <w:tcW w:w="1843" w:type="dxa"/>
            <w:tcBorders>
              <w:top w:val="nil"/>
              <w:left w:val="nil"/>
              <w:bottom w:val="single" w:sz="4" w:space="0" w:color="auto"/>
              <w:right w:val="single" w:sz="4" w:space="0" w:color="auto"/>
            </w:tcBorders>
            <w:vAlign w:val="center"/>
            <w:hideMark/>
          </w:tcPr>
          <w:p w14:paraId="0C697A3C" w14:textId="2413C5AD"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458303A6" w14:textId="1F1C5DAF" w:rsidR="0041757E" w:rsidRPr="003A575D" w:rsidRDefault="0041757E" w:rsidP="0041757E">
            <w:pPr>
              <w:widowControl/>
              <w:spacing w:before="0" w:after="0"/>
              <w:jc w:val="center"/>
              <w:rPr>
                <w:rFonts w:eastAsia="Times New Roman"/>
                <w:sz w:val="22"/>
                <w:szCs w:val="22"/>
              </w:rPr>
            </w:pPr>
            <w:r w:rsidRPr="00FA28F3">
              <w:rPr>
                <w:sz w:val="22"/>
                <w:szCs w:val="22"/>
              </w:rPr>
              <w:t>CX-02</w:t>
            </w:r>
          </w:p>
        </w:tc>
        <w:tc>
          <w:tcPr>
            <w:tcW w:w="1276" w:type="dxa"/>
            <w:tcBorders>
              <w:top w:val="nil"/>
              <w:left w:val="nil"/>
              <w:bottom w:val="single" w:sz="4" w:space="0" w:color="auto"/>
              <w:right w:val="single" w:sz="4" w:space="0" w:color="auto"/>
            </w:tcBorders>
            <w:noWrap/>
            <w:vAlign w:val="center"/>
            <w:hideMark/>
          </w:tcPr>
          <w:p w14:paraId="4E2FD0F5" w14:textId="01461747" w:rsidR="0041757E" w:rsidRPr="003A575D" w:rsidRDefault="0041757E" w:rsidP="0041757E">
            <w:pPr>
              <w:widowControl/>
              <w:spacing w:before="0" w:after="0"/>
              <w:jc w:val="right"/>
              <w:rPr>
                <w:rFonts w:eastAsia="Times New Roman"/>
                <w:sz w:val="22"/>
                <w:szCs w:val="22"/>
              </w:rPr>
            </w:pPr>
            <w:r w:rsidRPr="00FA28F3">
              <w:rPr>
                <w:sz w:val="22"/>
                <w:szCs w:val="22"/>
              </w:rPr>
              <w:t>7.051,28</w:t>
            </w:r>
          </w:p>
        </w:tc>
        <w:tc>
          <w:tcPr>
            <w:tcW w:w="1134" w:type="dxa"/>
            <w:tcBorders>
              <w:top w:val="nil"/>
              <w:left w:val="nil"/>
              <w:bottom w:val="single" w:sz="4" w:space="0" w:color="auto"/>
              <w:right w:val="single" w:sz="4" w:space="0" w:color="auto"/>
            </w:tcBorders>
            <w:vAlign w:val="center"/>
            <w:hideMark/>
          </w:tcPr>
          <w:p w14:paraId="1B701A7A" w14:textId="500EE34B"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36B47B22" w14:textId="3CBB3114"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44E4A5C3" w14:textId="3A437616" w:rsidR="0041757E" w:rsidRPr="003A575D" w:rsidRDefault="0041757E" w:rsidP="0041757E">
            <w:pPr>
              <w:widowControl/>
              <w:spacing w:before="0" w:after="0"/>
              <w:jc w:val="right"/>
              <w:rPr>
                <w:rFonts w:eastAsia="Times New Roman"/>
                <w:sz w:val="22"/>
                <w:szCs w:val="22"/>
              </w:rPr>
            </w:pPr>
            <w:r w:rsidRPr="00FA28F3">
              <w:rPr>
                <w:sz w:val="22"/>
                <w:szCs w:val="22"/>
              </w:rPr>
              <w:t>2,82</w:t>
            </w:r>
          </w:p>
        </w:tc>
        <w:tc>
          <w:tcPr>
            <w:tcW w:w="567" w:type="dxa"/>
            <w:tcBorders>
              <w:top w:val="nil"/>
              <w:left w:val="nil"/>
              <w:bottom w:val="single" w:sz="4" w:space="0" w:color="auto"/>
              <w:right w:val="single" w:sz="4" w:space="0" w:color="auto"/>
            </w:tcBorders>
            <w:noWrap/>
            <w:vAlign w:val="center"/>
            <w:hideMark/>
          </w:tcPr>
          <w:p w14:paraId="12B7FE96" w14:textId="6B72E180"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37AE84AE" w14:textId="442821BF"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71CB6425" w14:textId="77777777" w:rsidTr="0041757E">
        <w:trPr>
          <w:trHeight w:val="315"/>
        </w:trPr>
        <w:tc>
          <w:tcPr>
            <w:tcW w:w="817" w:type="dxa"/>
            <w:tcBorders>
              <w:top w:val="nil"/>
              <w:left w:val="single" w:sz="8" w:space="0" w:color="auto"/>
              <w:bottom w:val="single" w:sz="4" w:space="0" w:color="auto"/>
              <w:right w:val="single" w:sz="4" w:space="0" w:color="auto"/>
            </w:tcBorders>
            <w:noWrap/>
            <w:vAlign w:val="center"/>
            <w:hideMark/>
          </w:tcPr>
          <w:p w14:paraId="46C9F036" w14:textId="660F28D1" w:rsidR="0041757E" w:rsidRPr="003A575D" w:rsidRDefault="0041757E" w:rsidP="0041757E">
            <w:pPr>
              <w:widowControl/>
              <w:spacing w:before="0" w:after="0"/>
              <w:jc w:val="center"/>
              <w:rPr>
                <w:rFonts w:eastAsia="Times New Roman"/>
                <w:sz w:val="22"/>
                <w:szCs w:val="22"/>
              </w:rPr>
            </w:pPr>
            <w:r w:rsidRPr="00FA28F3">
              <w:rPr>
                <w:sz w:val="22"/>
                <w:szCs w:val="22"/>
              </w:rPr>
              <w:t>2.2.3</w:t>
            </w:r>
          </w:p>
        </w:tc>
        <w:tc>
          <w:tcPr>
            <w:tcW w:w="1843" w:type="dxa"/>
            <w:tcBorders>
              <w:top w:val="nil"/>
              <w:left w:val="nil"/>
              <w:bottom w:val="single" w:sz="4" w:space="0" w:color="auto"/>
              <w:right w:val="single" w:sz="4" w:space="0" w:color="auto"/>
            </w:tcBorders>
            <w:vAlign w:val="center"/>
            <w:hideMark/>
          </w:tcPr>
          <w:p w14:paraId="4C111CA9" w14:textId="33AFD03F"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47855F74" w14:textId="50D83A43" w:rsidR="0041757E" w:rsidRPr="003A575D" w:rsidRDefault="0041757E" w:rsidP="0041757E">
            <w:pPr>
              <w:widowControl/>
              <w:spacing w:before="0" w:after="0"/>
              <w:jc w:val="center"/>
              <w:rPr>
                <w:rFonts w:eastAsia="Times New Roman"/>
                <w:sz w:val="22"/>
                <w:szCs w:val="22"/>
              </w:rPr>
            </w:pPr>
            <w:r w:rsidRPr="00FA28F3">
              <w:rPr>
                <w:sz w:val="22"/>
                <w:szCs w:val="22"/>
              </w:rPr>
              <w:t>CX-03</w:t>
            </w:r>
          </w:p>
        </w:tc>
        <w:tc>
          <w:tcPr>
            <w:tcW w:w="1276" w:type="dxa"/>
            <w:tcBorders>
              <w:top w:val="nil"/>
              <w:left w:val="nil"/>
              <w:bottom w:val="single" w:sz="4" w:space="0" w:color="auto"/>
              <w:right w:val="single" w:sz="4" w:space="0" w:color="auto"/>
            </w:tcBorders>
            <w:noWrap/>
            <w:vAlign w:val="center"/>
            <w:hideMark/>
          </w:tcPr>
          <w:p w14:paraId="62ABB9BC" w14:textId="3B750D24" w:rsidR="0041757E" w:rsidRPr="003A575D" w:rsidRDefault="0041757E" w:rsidP="0041757E">
            <w:pPr>
              <w:widowControl/>
              <w:spacing w:before="0" w:after="0"/>
              <w:jc w:val="right"/>
              <w:rPr>
                <w:rFonts w:eastAsia="Times New Roman"/>
                <w:sz w:val="22"/>
                <w:szCs w:val="22"/>
              </w:rPr>
            </w:pPr>
            <w:r w:rsidRPr="00FA28F3">
              <w:rPr>
                <w:sz w:val="22"/>
                <w:szCs w:val="22"/>
              </w:rPr>
              <w:t>1.584,30</w:t>
            </w:r>
          </w:p>
        </w:tc>
        <w:tc>
          <w:tcPr>
            <w:tcW w:w="1134" w:type="dxa"/>
            <w:tcBorders>
              <w:top w:val="nil"/>
              <w:left w:val="nil"/>
              <w:bottom w:val="single" w:sz="4" w:space="0" w:color="auto"/>
              <w:right w:val="single" w:sz="4" w:space="0" w:color="auto"/>
            </w:tcBorders>
            <w:vAlign w:val="center"/>
            <w:hideMark/>
          </w:tcPr>
          <w:p w14:paraId="71013DE8" w14:textId="725C85DA"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57B0DA9A" w14:textId="12FF486E"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36BF2062" w14:textId="64DBCEC3" w:rsidR="0041757E" w:rsidRPr="003A575D" w:rsidRDefault="0041757E" w:rsidP="0041757E">
            <w:pPr>
              <w:widowControl/>
              <w:spacing w:before="0" w:after="0"/>
              <w:jc w:val="right"/>
              <w:rPr>
                <w:rFonts w:eastAsia="Times New Roman"/>
                <w:sz w:val="22"/>
                <w:szCs w:val="22"/>
              </w:rPr>
            </w:pPr>
            <w:r w:rsidRPr="00FA28F3">
              <w:rPr>
                <w:sz w:val="22"/>
                <w:szCs w:val="22"/>
              </w:rPr>
              <w:t>0,63</w:t>
            </w:r>
          </w:p>
        </w:tc>
        <w:tc>
          <w:tcPr>
            <w:tcW w:w="567" w:type="dxa"/>
            <w:tcBorders>
              <w:top w:val="nil"/>
              <w:left w:val="nil"/>
              <w:bottom w:val="single" w:sz="4" w:space="0" w:color="auto"/>
              <w:right w:val="single" w:sz="4" w:space="0" w:color="auto"/>
            </w:tcBorders>
            <w:noWrap/>
            <w:vAlign w:val="center"/>
            <w:hideMark/>
          </w:tcPr>
          <w:p w14:paraId="5D4A32A8" w14:textId="64B46B20"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028635D2" w14:textId="2E247BEC"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56D60DF9"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22CDDBC0" w14:textId="10673C8C" w:rsidR="0041757E" w:rsidRPr="003A575D" w:rsidRDefault="0041757E" w:rsidP="0041757E">
            <w:pPr>
              <w:widowControl/>
              <w:spacing w:before="0" w:after="0"/>
              <w:jc w:val="center"/>
              <w:rPr>
                <w:rFonts w:eastAsia="Times New Roman"/>
                <w:sz w:val="22"/>
                <w:szCs w:val="22"/>
              </w:rPr>
            </w:pPr>
            <w:r w:rsidRPr="00FA28F3">
              <w:rPr>
                <w:sz w:val="22"/>
                <w:szCs w:val="22"/>
              </w:rPr>
              <w:t>2.2.4</w:t>
            </w:r>
          </w:p>
        </w:tc>
        <w:tc>
          <w:tcPr>
            <w:tcW w:w="1843" w:type="dxa"/>
            <w:tcBorders>
              <w:top w:val="nil"/>
              <w:left w:val="nil"/>
              <w:bottom w:val="single" w:sz="4" w:space="0" w:color="auto"/>
              <w:right w:val="single" w:sz="4" w:space="0" w:color="auto"/>
            </w:tcBorders>
            <w:noWrap/>
            <w:vAlign w:val="center"/>
            <w:hideMark/>
          </w:tcPr>
          <w:p w14:paraId="4E742C57" w14:textId="517B92D0"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59D5EC68" w14:textId="24E9FCA1" w:rsidR="0041757E" w:rsidRPr="003A575D" w:rsidRDefault="0041757E" w:rsidP="0041757E">
            <w:pPr>
              <w:widowControl/>
              <w:spacing w:before="0" w:after="0"/>
              <w:jc w:val="center"/>
              <w:rPr>
                <w:rFonts w:eastAsia="Times New Roman"/>
                <w:sz w:val="22"/>
                <w:szCs w:val="22"/>
              </w:rPr>
            </w:pPr>
            <w:r w:rsidRPr="00FA28F3">
              <w:rPr>
                <w:sz w:val="22"/>
                <w:szCs w:val="22"/>
              </w:rPr>
              <w:t>CX-04</w:t>
            </w:r>
          </w:p>
        </w:tc>
        <w:tc>
          <w:tcPr>
            <w:tcW w:w="1276" w:type="dxa"/>
            <w:tcBorders>
              <w:top w:val="nil"/>
              <w:left w:val="nil"/>
              <w:bottom w:val="single" w:sz="4" w:space="0" w:color="auto"/>
              <w:right w:val="single" w:sz="4" w:space="0" w:color="auto"/>
            </w:tcBorders>
            <w:noWrap/>
            <w:vAlign w:val="center"/>
            <w:hideMark/>
          </w:tcPr>
          <w:p w14:paraId="7EDB33B6" w14:textId="2E1A533B" w:rsidR="0041757E" w:rsidRPr="003A575D" w:rsidRDefault="0041757E" w:rsidP="0041757E">
            <w:pPr>
              <w:widowControl/>
              <w:spacing w:before="0" w:after="0"/>
              <w:jc w:val="right"/>
              <w:rPr>
                <w:rFonts w:eastAsia="Times New Roman"/>
                <w:sz w:val="22"/>
                <w:szCs w:val="22"/>
              </w:rPr>
            </w:pPr>
            <w:r w:rsidRPr="00FA28F3">
              <w:rPr>
                <w:sz w:val="22"/>
                <w:szCs w:val="22"/>
              </w:rPr>
              <w:t>4.049,33</w:t>
            </w:r>
          </w:p>
        </w:tc>
        <w:tc>
          <w:tcPr>
            <w:tcW w:w="1134" w:type="dxa"/>
            <w:tcBorders>
              <w:top w:val="nil"/>
              <w:left w:val="nil"/>
              <w:bottom w:val="single" w:sz="4" w:space="0" w:color="auto"/>
              <w:right w:val="single" w:sz="4" w:space="0" w:color="auto"/>
            </w:tcBorders>
            <w:vAlign w:val="center"/>
            <w:hideMark/>
          </w:tcPr>
          <w:p w14:paraId="3A5BB678" w14:textId="376A9B89"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6B73DC0E" w14:textId="4693A4EE"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56CDE358" w14:textId="76194A97" w:rsidR="0041757E" w:rsidRPr="003A575D" w:rsidRDefault="0041757E" w:rsidP="0041757E">
            <w:pPr>
              <w:widowControl/>
              <w:spacing w:before="0" w:after="0"/>
              <w:jc w:val="right"/>
              <w:rPr>
                <w:rFonts w:eastAsia="Times New Roman"/>
                <w:sz w:val="22"/>
                <w:szCs w:val="22"/>
              </w:rPr>
            </w:pPr>
            <w:r w:rsidRPr="00FA28F3">
              <w:rPr>
                <w:sz w:val="22"/>
                <w:szCs w:val="22"/>
              </w:rPr>
              <w:t>1,62</w:t>
            </w:r>
          </w:p>
        </w:tc>
        <w:tc>
          <w:tcPr>
            <w:tcW w:w="567" w:type="dxa"/>
            <w:tcBorders>
              <w:top w:val="nil"/>
              <w:left w:val="nil"/>
              <w:bottom w:val="single" w:sz="4" w:space="0" w:color="auto"/>
              <w:right w:val="single" w:sz="4" w:space="0" w:color="auto"/>
            </w:tcBorders>
            <w:noWrap/>
            <w:vAlign w:val="center"/>
            <w:hideMark/>
          </w:tcPr>
          <w:p w14:paraId="3397944A" w14:textId="5955CB5F"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5920B53F" w14:textId="6BACB5A1"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7713CEB2"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6CE2EC5C" w14:textId="0F630EB6" w:rsidR="0041757E" w:rsidRPr="003A575D" w:rsidRDefault="0041757E" w:rsidP="0041757E">
            <w:pPr>
              <w:widowControl/>
              <w:spacing w:before="0" w:after="0"/>
              <w:jc w:val="center"/>
              <w:rPr>
                <w:rFonts w:eastAsia="Times New Roman"/>
                <w:sz w:val="22"/>
                <w:szCs w:val="22"/>
              </w:rPr>
            </w:pPr>
            <w:r w:rsidRPr="00FA28F3">
              <w:rPr>
                <w:sz w:val="22"/>
                <w:szCs w:val="22"/>
              </w:rPr>
              <w:t>2.2.5</w:t>
            </w:r>
          </w:p>
        </w:tc>
        <w:tc>
          <w:tcPr>
            <w:tcW w:w="1843" w:type="dxa"/>
            <w:tcBorders>
              <w:top w:val="nil"/>
              <w:left w:val="nil"/>
              <w:bottom w:val="single" w:sz="4" w:space="0" w:color="auto"/>
              <w:right w:val="single" w:sz="4" w:space="0" w:color="auto"/>
            </w:tcBorders>
            <w:noWrap/>
            <w:vAlign w:val="center"/>
            <w:hideMark/>
          </w:tcPr>
          <w:p w14:paraId="58927CA2" w14:textId="11D493B6"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06C42C65" w14:textId="047ADF7D" w:rsidR="0041757E" w:rsidRPr="003A575D" w:rsidRDefault="0041757E" w:rsidP="0041757E">
            <w:pPr>
              <w:widowControl/>
              <w:spacing w:before="0" w:after="0"/>
              <w:jc w:val="center"/>
              <w:rPr>
                <w:rFonts w:eastAsia="Times New Roman"/>
                <w:sz w:val="22"/>
                <w:szCs w:val="22"/>
              </w:rPr>
            </w:pPr>
            <w:r w:rsidRPr="00FA28F3">
              <w:rPr>
                <w:sz w:val="22"/>
                <w:szCs w:val="22"/>
              </w:rPr>
              <w:t>CX-05</w:t>
            </w:r>
          </w:p>
        </w:tc>
        <w:tc>
          <w:tcPr>
            <w:tcW w:w="1276" w:type="dxa"/>
            <w:tcBorders>
              <w:top w:val="nil"/>
              <w:left w:val="nil"/>
              <w:bottom w:val="single" w:sz="4" w:space="0" w:color="auto"/>
              <w:right w:val="single" w:sz="4" w:space="0" w:color="auto"/>
            </w:tcBorders>
            <w:noWrap/>
            <w:vAlign w:val="center"/>
            <w:hideMark/>
          </w:tcPr>
          <w:p w14:paraId="2EE7D47E" w14:textId="3EB8E43A" w:rsidR="0041757E" w:rsidRPr="003A575D" w:rsidRDefault="0041757E" w:rsidP="0041757E">
            <w:pPr>
              <w:widowControl/>
              <w:spacing w:before="0" w:after="0"/>
              <w:jc w:val="right"/>
              <w:rPr>
                <w:rFonts w:eastAsia="Times New Roman"/>
                <w:sz w:val="22"/>
                <w:szCs w:val="22"/>
              </w:rPr>
            </w:pPr>
            <w:r w:rsidRPr="00FA28F3">
              <w:rPr>
                <w:sz w:val="22"/>
                <w:szCs w:val="22"/>
              </w:rPr>
              <w:t>2.578,16</w:t>
            </w:r>
          </w:p>
        </w:tc>
        <w:tc>
          <w:tcPr>
            <w:tcW w:w="1134" w:type="dxa"/>
            <w:tcBorders>
              <w:top w:val="nil"/>
              <w:left w:val="nil"/>
              <w:bottom w:val="single" w:sz="4" w:space="0" w:color="auto"/>
              <w:right w:val="single" w:sz="4" w:space="0" w:color="auto"/>
            </w:tcBorders>
            <w:vAlign w:val="center"/>
            <w:hideMark/>
          </w:tcPr>
          <w:p w14:paraId="0ECFA94A" w14:textId="01CF8D5F"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4F9E223F" w14:textId="4B22DF00"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0094A4BB" w14:textId="7725BDD9" w:rsidR="0041757E" w:rsidRPr="003A575D" w:rsidRDefault="0041757E" w:rsidP="0041757E">
            <w:pPr>
              <w:widowControl/>
              <w:spacing w:before="0" w:after="0"/>
              <w:jc w:val="right"/>
              <w:rPr>
                <w:rFonts w:eastAsia="Times New Roman"/>
                <w:sz w:val="22"/>
                <w:szCs w:val="22"/>
              </w:rPr>
            </w:pPr>
            <w:r w:rsidRPr="00FA28F3">
              <w:rPr>
                <w:sz w:val="22"/>
                <w:szCs w:val="22"/>
              </w:rPr>
              <w:t>1,03</w:t>
            </w:r>
          </w:p>
        </w:tc>
        <w:tc>
          <w:tcPr>
            <w:tcW w:w="567" w:type="dxa"/>
            <w:tcBorders>
              <w:top w:val="nil"/>
              <w:left w:val="nil"/>
              <w:bottom w:val="single" w:sz="4" w:space="0" w:color="auto"/>
              <w:right w:val="single" w:sz="4" w:space="0" w:color="auto"/>
            </w:tcBorders>
            <w:noWrap/>
            <w:vAlign w:val="center"/>
            <w:hideMark/>
          </w:tcPr>
          <w:p w14:paraId="6180453E" w14:textId="29297976"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10ED34EB" w14:textId="346B5964"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228C6AD5"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4DED6CC3" w14:textId="66AF99C1" w:rsidR="0041757E" w:rsidRPr="003A575D" w:rsidRDefault="0041757E" w:rsidP="0041757E">
            <w:pPr>
              <w:widowControl/>
              <w:spacing w:before="0" w:after="0"/>
              <w:jc w:val="center"/>
              <w:rPr>
                <w:rFonts w:eastAsia="Times New Roman"/>
                <w:sz w:val="22"/>
                <w:szCs w:val="22"/>
              </w:rPr>
            </w:pPr>
            <w:r w:rsidRPr="00FA28F3">
              <w:rPr>
                <w:sz w:val="22"/>
                <w:szCs w:val="22"/>
              </w:rPr>
              <w:t>2.2.6</w:t>
            </w:r>
          </w:p>
        </w:tc>
        <w:tc>
          <w:tcPr>
            <w:tcW w:w="1843" w:type="dxa"/>
            <w:tcBorders>
              <w:top w:val="nil"/>
              <w:left w:val="nil"/>
              <w:bottom w:val="single" w:sz="4" w:space="0" w:color="auto"/>
              <w:right w:val="single" w:sz="4" w:space="0" w:color="auto"/>
            </w:tcBorders>
            <w:noWrap/>
            <w:vAlign w:val="center"/>
            <w:hideMark/>
          </w:tcPr>
          <w:p w14:paraId="28725679" w14:textId="1C9A58D3" w:rsidR="0041757E" w:rsidRPr="003A575D" w:rsidRDefault="0041757E" w:rsidP="0041757E">
            <w:pPr>
              <w:widowControl/>
              <w:spacing w:before="0" w:after="0"/>
              <w:jc w:val="left"/>
              <w:rPr>
                <w:rFonts w:eastAsia="Times New Roman"/>
                <w:sz w:val="22"/>
                <w:szCs w:val="22"/>
              </w:rPr>
            </w:pPr>
            <w:r w:rsidRPr="00FA28F3">
              <w:rPr>
                <w:sz w:val="22"/>
                <w:szCs w:val="22"/>
              </w:rPr>
              <w:t>Đất cây xanh sử dụng công cộng</w:t>
            </w:r>
          </w:p>
        </w:tc>
        <w:tc>
          <w:tcPr>
            <w:tcW w:w="992" w:type="dxa"/>
            <w:tcBorders>
              <w:top w:val="nil"/>
              <w:left w:val="nil"/>
              <w:bottom w:val="single" w:sz="4" w:space="0" w:color="auto"/>
              <w:right w:val="single" w:sz="4" w:space="0" w:color="auto"/>
            </w:tcBorders>
            <w:vAlign w:val="center"/>
            <w:hideMark/>
          </w:tcPr>
          <w:p w14:paraId="456C2D6F" w14:textId="21D17F62" w:rsidR="0041757E" w:rsidRPr="003A575D" w:rsidRDefault="0041757E" w:rsidP="0041757E">
            <w:pPr>
              <w:widowControl/>
              <w:spacing w:before="0" w:after="0"/>
              <w:jc w:val="center"/>
              <w:rPr>
                <w:rFonts w:eastAsia="Times New Roman"/>
                <w:sz w:val="22"/>
                <w:szCs w:val="22"/>
              </w:rPr>
            </w:pPr>
            <w:r w:rsidRPr="00FA28F3">
              <w:rPr>
                <w:sz w:val="22"/>
                <w:szCs w:val="22"/>
              </w:rPr>
              <w:t>CX-06</w:t>
            </w:r>
          </w:p>
        </w:tc>
        <w:tc>
          <w:tcPr>
            <w:tcW w:w="1276" w:type="dxa"/>
            <w:tcBorders>
              <w:top w:val="nil"/>
              <w:left w:val="nil"/>
              <w:bottom w:val="single" w:sz="4" w:space="0" w:color="auto"/>
              <w:right w:val="single" w:sz="4" w:space="0" w:color="auto"/>
            </w:tcBorders>
            <w:noWrap/>
            <w:vAlign w:val="center"/>
            <w:hideMark/>
          </w:tcPr>
          <w:p w14:paraId="6217CE1E" w14:textId="7F0E3243" w:rsidR="0041757E" w:rsidRPr="003A575D" w:rsidRDefault="0041757E" w:rsidP="0041757E">
            <w:pPr>
              <w:widowControl/>
              <w:spacing w:before="0" w:after="0"/>
              <w:jc w:val="right"/>
              <w:rPr>
                <w:rFonts w:eastAsia="Times New Roman"/>
                <w:sz w:val="22"/>
                <w:szCs w:val="22"/>
              </w:rPr>
            </w:pPr>
            <w:r w:rsidRPr="00FA28F3">
              <w:rPr>
                <w:sz w:val="22"/>
                <w:szCs w:val="22"/>
              </w:rPr>
              <w:t>845,86</w:t>
            </w:r>
          </w:p>
        </w:tc>
        <w:tc>
          <w:tcPr>
            <w:tcW w:w="1134" w:type="dxa"/>
            <w:tcBorders>
              <w:top w:val="nil"/>
              <w:left w:val="nil"/>
              <w:bottom w:val="single" w:sz="4" w:space="0" w:color="auto"/>
              <w:right w:val="single" w:sz="4" w:space="0" w:color="auto"/>
            </w:tcBorders>
            <w:vAlign w:val="center"/>
            <w:hideMark/>
          </w:tcPr>
          <w:p w14:paraId="464B4A16" w14:textId="65F22DEF" w:rsidR="0041757E" w:rsidRPr="003A575D" w:rsidRDefault="0041757E" w:rsidP="0041757E">
            <w:pPr>
              <w:widowControl/>
              <w:spacing w:before="0" w:after="0"/>
              <w:jc w:val="center"/>
              <w:rPr>
                <w:rFonts w:eastAsia="Times New Roman"/>
                <w:sz w:val="22"/>
                <w:szCs w:val="22"/>
              </w:rPr>
            </w:pPr>
            <w:r w:rsidRPr="00FA28F3">
              <w:rPr>
                <w:sz w:val="22"/>
                <w:szCs w:val="22"/>
              </w:rPr>
              <w:t>5</w:t>
            </w:r>
          </w:p>
        </w:tc>
        <w:tc>
          <w:tcPr>
            <w:tcW w:w="992" w:type="dxa"/>
            <w:tcBorders>
              <w:top w:val="nil"/>
              <w:left w:val="nil"/>
              <w:bottom w:val="single" w:sz="4" w:space="0" w:color="auto"/>
              <w:right w:val="single" w:sz="4" w:space="0" w:color="auto"/>
            </w:tcBorders>
            <w:vAlign w:val="center"/>
            <w:hideMark/>
          </w:tcPr>
          <w:p w14:paraId="51660B21" w14:textId="2322CC3F"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52C5C25C" w14:textId="364C62E1" w:rsidR="0041757E" w:rsidRPr="003A575D" w:rsidRDefault="0041757E" w:rsidP="0041757E">
            <w:pPr>
              <w:widowControl/>
              <w:spacing w:before="0" w:after="0"/>
              <w:jc w:val="right"/>
              <w:rPr>
                <w:rFonts w:eastAsia="Times New Roman"/>
                <w:sz w:val="22"/>
                <w:szCs w:val="22"/>
              </w:rPr>
            </w:pPr>
            <w:r w:rsidRPr="00FA28F3">
              <w:rPr>
                <w:sz w:val="22"/>
                <w:szCs w:val="22"/>
              </w:rPr>
              <w:t>0,34</w:t>
            </w:r>
          </w:p>
        </w:tc>
        <w:tc>
          <w:tcPr>
            <w:tcW w:w="567" w:type="dxa"/>
            <w:tcBorders>
              <w:top w:val="nil"/>
              <w:left w:val="nil"/>
              <w:bottom w:val="single" w:sz="4" w:space="0" w:color="auto"/>
              <w:right w:val="single" w:sz="4" w:space="0" w:color="auto"/>
            </w:tcBorders>
            <w:noWrap/>
            <w:vAlign w:val="center"/>
            <w:hideMark/>
          </w:tcPr>
          <w:p w14:paraId="07BE274E" w14:textId="09E0B331"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24F693AF" w14:textId="1B86F722"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0A367D06"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7FEB2113" w14:textId="22CFB9E2" w:rsidR="0041757E" w:rsidRPr="003A575D" w:rsidRDefault="0041757E" w:rsidP="0041757E">
            <w:pPr>
              <w:widowControl/>
              <w:spacing w:before="0" w:after="0"/>
              <w:jc w:val="center"/>
              <w:rPr>
                <w:rFonts w:eastAsia="Times New Roman"/>
                <w:sz w:val="22"/>
                <w:szCs w:val="22"/>
              </w:rPr>
            </w:pPr>
            <w:r w:rsidRPr="00FA28F3">
              <w:rPr>
                <w:sz w:val="22"/>
                <w:szCs w:val="22"/>
              </w:rPr>
              <w:t>2.3</w:t>
            </w:r>
          </w:p>
        </w:tc>
        <w:tc>
          <w:tcPr>
            <w:tcW w:w="1843" w:type="dxa"/>
            <w:tcBorders>
              <w:top w:val="nil"/>
              <w:left w:val="nil"/>
              <w:bottom w:val="single" w:sz="4" w:space="0" w:color="auto"/>
              <w:right w:val="single" w:sz="4" w:space="0" w:color="auto"/>
            </w:tcBorders>
            <w:vAlign w:val="center"/>
            <w:hideMark/>
          </w:tcPr>
          <w:p w14:paraId="7A60E2D7" w14:textId="1EBC30DC" w:rsidR="0041757E" w:rsidRPr="003A575D" w:rsidRDefault="0041757E" w:rsidP="0041757E">
            <w:pPr>
              <w:widowControl/>
              <w:spacing w:before="0" w:after="0"/>
              <w:jc w:val="left"/>
              <w:rPr>
                <w:rFonts w:eastAsia="Times New Roman"/>
                <w:sz w:val="22"/>
                <w:szCs w:val="22"/>
              </w:rPr>
            </w:pPr>
            <w:r w:rsidRPr="00FA28F3">
              <w:rPr>
                <w:sz w:val="22"/>
                <w:szCs w:val="22"/>
              </w:rPr>
              <w:t>Đất thương mại</w:t>
            </w:r>
          </w:p>
        </w:tc>
        <w:tc>
          <w:tcPr>
            <w:tcW w:w="992" w:type="dxa"/>
            <w:tcBorders>
              <w:top w:val="nil"/>
              <w:left w:val="nil"/>
              <w:bottom w:val="single" w:sz="4" w:space="0" w:color="auto"/>
              <w:right w:val="single" w:sz="4" w:space="0" w:color="auto"/>
            </w:tcBorders>
            <w:vAlign w:val="center"/>
            <w:hideMark/>
          </w:tcPr>
          <w:p w14:paraId="71EB4591" w14:textId="24B3F94E" w:rsidR="0041757E" w:rsidRPr="003A575D" w:rsidRDefault="0041757E" w:rsidP="0041757E">
            <w:pPr>
              <w:widowControl/>
              <w:spacing w:before="0" w:after="0"/>
              <w:jc w:val="center"/>
              <w:rPr>
                <w:rFonts w:eastAsia="Times New Roman"/>
                <w:sz w:val="22"/>
                <w:szCs w:val="22"/>
              </w:rPr>
            </w:pPr>
            <w:r w:rsidRPr="00FA28F3">
              <w:rPr>
                <w:sz w:val="22"/>
                <w:szCs w:val="22"/>
              </w:rPr>
              <w:t>TM</w:t>
            </w:r>
          </w:p>
        </w:tc>
        <w:tc>
          <w:tcPr>
            <w:tcW w:w="1276" w:type="dxa"/>
            <w:tcBorders>
              <w:top w:val="nil"/>
              <w:left w:val="nil"/>
              <w:bottom w:val="single" w:sz="4" w:space="0" w:color="auto"/>
              <w:right w:val="single" w:sz="4" w:space="0" w:color="auto"/>
            </w:tcBorders>
            <w:noWrap/>
            <w:vAlign w:val="center"/>
            <w:hideMark/>
          </w:tcPr>
          <w:p w14:paraId="69D8C86E" w14:textId="0ADA3E59" w:rsidR="0041757E" w:rsidRPr="003A575D" w:rsidRDefault="0041757E" w:rsidP="0041757E">
            <w:pPr>
              <w:widowControl/>
              <w:spacing w:before="0" w:after="0"/>
              <w:jc w:val="right"/>
              <w:rPr>
                <w:rFonts w:eastAsia="Times New Roman"/>
                <w:sz w:val="22"/>
                <w:szCs w:val="22"/>
              </w:rPr>
            </w:pPr>
            <w:r w:rsidRPr="00FA28F3">
              <w:rPr>
                <w:sz w:val="22"/>
                <w:szCs w:val="22"/>
              </w:rPr>
              <w:t>8.968,60</w:t>
            </w:r>
          </w:p>
        </w:tc>
        <w:tc>
          <w:tcPr>
            <w:tcW w:w="1134" w:type="dxa"/>
            <w:tcBorders>
              <w:top w:val="nil"/>
              <w:left w:val="nil"/>
              <w:bottom w:val="single" w:sz="4" w:space="0" w:color="auto"/>
              <w:right w:val="single" w:sz="4" w:space="0" w:color="auto"/>
            </w:tcBorders>
            <w:noWrap/>
            <w:vAlign w:val="center"/>
            <w:hideMark/>
          </w:tcPr>
          <w:p w14:paraId="3C8E0E6F" w14:textId="37F26B8E" w:rsidR="0041757E" w:rsidRPr="003A575D" w:rsidRDefault="0041757E" w:rsidP="0041757E">
            <w:pPr>
              <w:widowControl/>
              <w:spacing w:before="0" w:after="0"/>
              <w:jc w:val="center"/>
              <w:rPr>
                <w:rFonts w:eastAsia="Times New Roman"/>
                <w:sz w:val="22"/>
                <w:szCs w:val="22"/>
              </w:rPr>
            </w:pPr>
            <w:r w:rsidRPr="00FA28F3">
              <w:rPr>
                <w:sz w:val="22"/>
                <w:szCs w:val="22"/>
              </w:rPr>
              <w:t>60</w:t>
            </w:r>
          </w:p>
        </w:tc>
        <w:tc>
          <w:tcPr>
            <w:tcW w:w="992" w:type="dxa"/>
            <w:tcBorders>
              <w:top w:val="nil"/>
              <w:left w:val="nil"/>
              <w:bottom w:val="single" w:sz="4" w:space="0" w:color="auto"/>
              <w:right w:val="single" w:sz="4" w:space="0" w:color="auto"/>
            </w:tcBorders>
            <w:noWrap/>
            <w:vAlign w:val="center"/>
            <w:hideMark/>
          </w:tcPr>
          <w:p w14:paraId="30CC966F" w14:textId="3F378FE1" w:rsidR="0041757E" w:rsidRPr="003A575D" w:rsidRDefault="0041757E" w:rsidP="0041757E">
            <w:pPr>
              <w:widowControl/>
              <w:spacing w:before="0" w:after="0"/>
              <w:jc w:val="center"/>
              <w:rPr>
                <w:rFonts w:eastAsia="Times New Roman"/>
                <w:sz w:val="22"/>
                <w:szCs w:val="22"/>
              </w:rPr>
            </w:pPr>
            <w:r w:rsidRPr="00FA28F3">
              <w:rPr>
                <w:sz w:val="22"/>
                <w:szCs w:val="22"/>
              </w:rPr>
              <w:t>7</w:t>
            </w:r>
          </w:p>
        </w:tc>
        <w:tc>
          <w:tcPr>
            <w:tcW w:w="851" w:type="dxa"/>
            <w:tcBorders>
              <w:top w:val="nil"/>
              <w:left w:val="nil"/>
              <w:bottom w:val="single" w:sz="4" w:space="0" w:color="auto"/>
              <w:right w:val="single" w:sz="4" w:space="0" w:color="auto"/>
            </w:tcBorders>
            <w:noWrap/>
            <w:vAlign w:val="center"/>
            <w:hideMark/>
          </w:tcPr>
          <w:p w14:paraId="33B3FF8F" w14:textId="3B280610" w:rsidR="0041757E" w:rsidRPr="003A575D" w:rsidRDefault="0041757E" w:rsidP="0041757E">
            <w:pPr>
              <w:widowControl/>
              <w:spacing w:before="0" w:after="0"/>
              <w:jc w:val="right"/>
              <w:rPr>
                <w:rFonts w:eastAsia="Times New Roman"/>
                <w:sz w:val="22"/>
                <w:szCs w:val="22"/>
              </w:rPr>
            </w:pPr>
            <w:r w:rsidRPr="00FA28F3">
              <w:rPr>
                <w:sz w:val="22"/>
                <w:szCs w:val="22"/>
              </w:rPr>
              <w:t>3,59</w:t>
            </w:r>
          </w:p>
        </w:tc>
        <w:tc>
          <w:tcPr>
            <w:tcW w:w="567" w:type="dxa"/>
            <w:tcBorders>
              <w:top w:val="nil"/>
              <w:left w:val="nil"/>
              <w:bottom w:val="single" w:sz="4" w:space="0" w:color="auto"/>
              <w:right w:val="single" w:sz="4" w:space="0" w:color="auto"/>
            </w:tcBorders>
            <w:noWrap/>
            <w:vAlign w:val="center"/>
            <w:hideMark/>
          </w:tcPr>
          <w:p w14:paraId="1B5FE59F" w14:textId="28C5554B"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48F8C1FA" w14:textId="2310BF7F"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3CB018CE"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6767038D" w14:textId="1276749F" w:rsidR="0041757E" w:rsidRPr="003A575D" w:rsidRDefault="0041757E" w:rsidP="0041757E">
            <w:pPr>
              <w:widowControl/>
              <w:spacing w:before="0" w:after="0"/>
              <w:jc w:val="center"/>
              <w:rPr>
                <w:rFonts w:eastAsia="Times New Roman"/>
                <w:b/>
                <w:bCs/>
                <w:sz w:val="22"/>
                <w:szCs w:val="22"/>
              </w:rPr>
            </w:pPr>
            <w:r w:rsidRPr="00FA28F3">
              <w:rPr>
                <w:b/>
                <w:bCs/>
                <w:sz w:val="22"/>
                <w:szCs w:val="22"/>
              </w:rPr>
              <w:t>3</w:t>
            </w:r>
          </w:p>
        </w:tc>
        <w:tc>
          <w:tcPr>
            <w:tcW w:w="1843" w:type="dxa"/>
            <w:tcBorders>
              <w:top w:val="nil"/>
              <w:left w:val="nil"/>
              <w:bottom w:val="single" w:sz="4" w:space="0" w:color="auto"/>
              <w:right w:val="single" w:sz="4" w:space="0" w:color="auto"/>
            </w:tcBorders>
            <w:noWrap/>
            <w:vAlign w:val="center"/>
            <w:hideMark/>
          </w:tcPr>
          <w:p w14:paraId="76003726" w14:textId="658AEC7B" w:rsidR="0041757E" w:rsidRPr="003A575D" w:rsidRDefault="0041757E" w:rsidP="0041757E">
            <w:pPr>
              <w:widowControl/>
              <w:spacing w:before="0" w:after="0"/>
              <w:jc w:val="left"/>
              <w:rPr>
                <w:rFonts w:eastAsia="Times New Roman"/>
                <w:b/>
                <w:bCs/>
                <w:sz w:val="22"/>
                <w:szCs w:val="22"/>
              </w:rPr>
            </w:pPr>
            <w:r w:rsidRPr="00FA28F3">
              <w:rPr>
                <w:b/>
                <w:bCs/>
                <w:sz w:val="22"/>
                <w:szCs w:val="22"/>
              </w:rPr>
              <w:t>Đất tín ngưỡng (Miếu hiện trạng)</w:t>
            </w:r>
          </w:p>
        </w:tc>
        <w:tc>
          <w:tcPr>
            <w:tcW w:w="992" w:type="dxa"/>
            <w:tcBorders>
              <w:top w:val="nil"/>
              <w:left w:val="nil"/>
              <w:bottom w:val="single" w:sz="4" w:space="0" w:color="auto"/>
              <w:right w:val="single" w:sz="4" w:space="0" w:color="auto"/>
            </w:tcBorders>
            <w:vAlign w:val="center"/>
            <w:hideMark/>
          </w:tcPr>
          <w:p w14:paraId="0150A179" w14:textId="7B34FB0D" w:rsidR="0041757E" w:rsidRPr="003A575D" w:rsidRDefault="0041757E" w:rsidP="0041757E">
            <w:pPr>
              <w:widowControl/>
              <w:spacing w:before="0" w:after="0"/>
              <w:jc w:val="center"/>
              <w:rPr>
                <w:rFonts w:eastAsia="Times New Roman"/>
                <w:b/>
                <w:bCs/>
                <w:sz w:val="22"/>
                <w:szCs w:val="22"/>
              </w:rPr>
            </w:pPr>
            <w:r w:rsidRPr="00FA28F3">
              <w:rPr>
                <w:b/>
                <w:bCs/>
                <w:sz w:val="22"/>
                <w:szCs w:val="22"/>
              </w:rPr>
              <w:t>DT</w:t>
            </w:r>
          </w:p>
        </w:tc>
        <w:tc>
          <w:tcPr>
            <w:tcW w:w="1276" w:type="dxa"/>
            <w:tcBorders>
              <w:top w:val="nil"/>
              <w:left w:val="nil"/>
              <w:bottom w:val="single" w:sz="4" w:space="0" w:color="auto"/>
              <w:right w:val="single" w:sz="4" w:space="0" w:color="auto"/>
            </w:tcBorders>
            <w:noWrap/>
            <w:vAlign w:val="center"/>
            <w:hideMark/>
          </w:tcPr>
          <w:p w14:paraId="0D4F4B65" w14:textId="4666D35D" w:rsidR="0041757E" w:rsidRPr="003A575D" w:rsidRDefault="0041757E" w:rsidP="0041757E">
            <w:pPr>
              <w:widowControl/>
              <w:spacing w:before="0" w:after="0"/>
              <w:jc w:val="right"/>
              <w:rPr>
                <w:rFonts w:eastAsia="Times New Roman"/>
                <w:b/>
                <w:bCs/>
                <w:sz w:val="22"/>
                <w:szCs w:val="22"/>
              </w:rPr>
            </w:pPr>
            <w:r w:rsidRPr="00FA28F3">
              <w:rPr>
                <w:b/>
                <w:bCs/>
                <w:sz w:val="22"/>
                <w:szCs w:val="22"/>
              </w:rPr>
              <w:t>500,00</w:t>
            </w:r>
          </w:p>
        </w:tc>
        <w:tc>
          <w:tcPr>
            <w:tcW w:w="1134" w:type="dxa"/>
            <w:tcBorders>
              <w:top w:val="nil"/>
              <w:left w:val="nil"/>
              <w:bottom w:val="single" w:sz="4" w:space="0" w:color="auto"/>
              <w:right w:val="single" w:sz="4" w:space="0" w:color="auto"/>
            </w:tcBorders>
            <w:noWrap/>
            <w:vAlign w:val="center"/>
            <w:hideMark/>
          </w:tcPr>
          <w:p w14:paraId="360C0A28" w14:textId="08EB3650"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992" w:type="dxa"/>
            <w:tcBorders>
              <w:top w:val="nil"/>
              <w:left w:val="nil"/>
              <w:bottom w:val="single" w:sz="4" w:space="0" w:color="auto"/>
              <w:right w:val="single" w:sz="4" w:space="0" w:color="auto"/>
            </w:tcBorders>
            <w:noWrap/>
            <w:vAlign w:val="center"/>
            <w:hideMark/>
          </w:tcPr>
          <w:p w14:paraId="06EE62CF" w14:textId="0ED61508"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851" w:type="dxa"/>
            <w:tcBorders>
              <w:top w:val="nil"/>
              <w:left w:val="nil"/>
              <w:bottom w:val="single" w:sz="4" w:space="0" w:color="auto"/>
              <w:right w:val="single" w:sz="4" w:space="0" w:color="auto"/>
            </w:tcBorders>
            <w:noWrap/>
            <w:vAlign w:val="center"/>
            <w:hideMark/>
          </w:tcPr>
          <w:p w14:paraId="025158E6" w14:textId="5FDD7583" w:rsidR="0041757E" w:rsidRPr="003A575D" w:rsidRDefault="0041757E" w:rsidP="0041757E">
            <w:pPr>
              <w:widowControl/>
              <w:spacing w:before="0" w:after="0"/>
              <w:jc w:val="right"/>
              <w:rPr>
                <w:rFonts w:eastAsia="Times New Roman"/>
                <w:b/>
                <w:bCs/>
                <w:sz w:val="22"/>
                <w:szCs w:val="22"/>
              </w:rPr>
            </w:pPr>
            <w:r w:rsidRPr="00FA28F3">
              <w:rPr>
                <w:b/>
                <w:bCs/>
                <w:sz w:val="22"/>
                <w:szCs w:val="22"/>
              </w:rPr>
              <w:t>0,20</w:t>
            </w:r>
          </w:p>
        </w:tc>
        <w:tc>
          <w:tcPr>
            <w:tcW w:w="567" w:type="dxa"/>
            <w:tcBorders>
              <w:top w:val="nil"/>
              <w:left w:val="nil"/>
              <w:bottom w:val="single" w:sz="4" w:space="0" w:color="auto"/>
              <w:right w:val="single" w:sz="4" w:space="0" w:color="auto"/>
            </w:tcBorders>
            <w:noWrap/>
            <w:vAlign w:val="center"/>
            <w:hideMark/>
          </w:tcPr>
          <w:p w14:paraId="05CC1DCA" w14:textId="57E69433"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8" w:space="0" w:color="auto"/>
            </w:tcBorders>
            <w:noWrap/>
            <w:vAlign w:val="center"/>
            <w:hideMark/>
          </w:tcPr>
          <w:p w14:paraId="029F84A3" w14:textId="2A4C4244"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r>
      <w:tr w:rsidR="0041757E" w:rsidRPr="00FA28F3" w14:paraId="4475F911"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4AB458E1" w14:textId="1D4E68EA" w:rsidR="0041757E" w:rsidRPr="003A575D" w:rsidRDefault="0041757E" w:rsidP="0041757E">
            <w:pPr>
              <w:widowControl/>
              <w:spacing w:before="0" w:after="0"/>
              <w:jc w:val="center"/>
              <w:rPr>
                <w:rFonts w:eastAsia="Times New Roman"/>
                <w:b/>
                <w:bCs/>
                <w:sz w:val="22"/>
                <w:szCs w:val="22"/>
              </w:rPr>
            </w:pPr>
            <w:r w:rsidRPr="00FA28F3">
              <w:rPr>
                <w:b/>
                <w:bCs/>
                <w:sz w:val="22"/>
                <w:szCs w:val="22"/>
              </w:rPr>
              <w:t>4</w:t>
            </w:r>
          </w:p>
        </w:tc>
        <w:tc>
          <w:tcPr>
            <w:tcW w:w="1843" w:type="dxa"/>
            <w:tcBorders>
              <w:top w:val="nil"/>
              <w:left w:val="nil"/>
              <w:bottom w:val="single" w:sz="4" w:space="0" w:color="auto"/>
              <w:right w:val="single" w:sz="4" w:space="0" w:color="auto"/>
            </w:tcBorders>
            <w:vAlign w:val="center"/>
            <w:hideMark/>
          </w:tcPr>
          <w:p w14:paraId="03C2829D" w14:textId="11423334" w:rsidR="0041757E" w:rsidRPr="003A575D" w:rsidRDefault="0041757E" w:rsidP="0041757E">
            <w:pPr>
              <w:widowControl/>
              <w:spacing w:before="0" w:after="0"/>
              <w:jc w:val="left"/>
              <w:rPr>
                <w:rFonts w:eastAsia="Times New Roman"/>
                <w:b/>
                <w:bCs/>
                <w:sz w:val="22"/>
                <w:szCs w:val="22"/>
              </w:rPr>
            </w:pPr>
            <w:r w:rsidRPr="00FA28F3">
              <w:rPr>
                <w:b/>
                <w:bCs/>
                <w:sz w:val="22"/>
                <w:szCs w:val="22"/>
              </w:rPr>
              <w:t>Đất cây xanh chuyên dụng</w:t>
            </w:r>
          </w:p>
        </w:tc>
        <w:tc>
          <w:tcPr>
            <w:tcW w:w="992" w:type="dxa"/>
            <w:tcBorders>
              <w:top w:val="nil"/>
              <w:left w:val="nil"/>
              <w:bottom w:val="single" w:sz="4" w:space="0" w:color="auto"/>
              <w:right w:val="single" w:sz="4" w:space="0" w:color="auto"/>
            </w:tcBorders>
            <w:vAlign w:val="center"/>
            <w:hideMark/>
          </w:tcPr>
          <w:p w14:paraId="58197077" w14:textId="7671725A" w:rsidR="0041757E" w:rsidRPr="003A575D" w:rsidRDefault="0041757E" w:rsidP="0041757E">
            <w:pPr>
              <w:widowControl/>
              <w:spacing w:before="0" w:after="0"/>
              <w:jc w:val="center"/>
              <w:rPr>
                <w:rFonts w:eastAsia="Times New Roman"/>
                <w:b/>
                <w:bCs/>
                <w:sz w:val="22"/>
                <w:szCs w:val="22"/>
              </w:rPr>
            </w:pPr>
            <w:r w:rsidRPr="00FA28F3">
              <w:rPr>
                <w:b/>
                <w:bCs/>
                <w:sz w:val="22"/>
                <w:szCs w:val="22"/>
              </w:rPr>
              <w:t>CXCL</w:t>
            </w:r>
          </w:p>
        </w:tc>
        <w:tc>
          <w:tcPr>
            <w:tcW w:w="1276" w:type="dxa"/>
            <w:tcBorders>
              <w:top w:val="nil"/>
              <w:left w:val="nil"/>
              <w:bottom w:val="single" w:sz="4" w:space="0" w:color="auto"/>
              <w:right w:val="single" w:sz="4" w:space="0" w:color="auto"/>
            </w:tcBorders>
            <w:noWrap/>
            <w:vAlign w:val="center"/>
            <w:hideMark/>
          </w:tcPr>
          <w:p w14:paraId="62FC5E3E" w14:textId="2E3F70A7" w:rsidR="0041757E" w:rsidRPr="003A575D" w:rsidRDefault="0041757E" w:rsidP="0041757E">
            <w:pPr>
              <w:widowControl/>
              <w:spacing w:before="0" w:after="0"/>
              <w:jc w:val="right"/>
              <w:rPr>
                <w:rFonts w:eastAsia="Times New Roman"/>
                <w:b/>
                <w:bCs/>
                <w:sz w:val="22"/>
                <w:szCs w:val="22"/>
              </w:rPr>
            </w:pPr>
            <w:r w:rsidRPr="00FA28F3">
              <w:rPr>
                <w:b/>
                <w:bCs/>
                <w:sz w:val="22"/>
                <w:szCs w:val="22"/>
              </w:rPr>
              <w:t>2.263,82</w:t>
            </w:r>
          </w:p>
        </w:tc>
        <w:tc>
          <w:tcPr>
            <w:tcW w:w="1134" w:type="dxa"/>
            <w:tcBorders>
              <w:top w:val="nil"/>
              <w:left w:val="nil"/>
              <w:bottom w:val="single" w:sz="4" w:space="0" w:color="auto"/>
              <w:right w:val="single" w:sz="4" w:space="0" w:color="auto"/>
            </w:tcBorders>
            <w:noWrap/>
            <w:vAlign w:val="center"/>
            <w:hideMark/>
          </w:tcPr>
          <w:p w14:paraId="06B868A3" w14:textId="482F501C"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992" w:type="dxa"/>
            <w:tcBorders>
              <w:top w:val="nil"/>
              <w:left w:val="nil"/>
              <w:bottom w:val="single" w:sz="4" w:space="0" w:color="auto"/>
              <w:right w:val="single" w:sz="4" w:space="0" w:color="auto"/>
            </w:tcBorders>
            <w:noWrap/>
            <w:vAlign w:val="center"/>
            <w:hideMark/>
          </w:tcPr>
          <w:p w14:paraId="6B92EF35" w14:textId="46448DD8"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851" w:type="dxa"/>
            <w:tcBorders>
              <w:top w:val="nil"/>
              <w:left w:val="nil"/>
              <w:bottom w:val="single" w:sz="4" w:space="0" w:color="auto"/>
              <w:right w:val="single" w:sz="4" w:space="0" w:color="auto"/>
            </w:tcBorders>
            <w:noWrap/>
            <w:vAlign w:val="center"/>
            <w:hideMark/>
          </w:tcPr>
          <w:p w14:paraId="7EEFB4B8" w14:textId="2BAAB668" w:rsidR="0041757E" w:rsidRPr="003A575D" w:rsidRDefault="0041757E" w:rsidP="0041757E">
            <w:pPr>
              <w:widowControl/>
              <w:spacing w:before="0" w:after="0"/>
              <w:jc w:val="right"/>
              <w:rPr>
                <w:rFonts w:eastAsia="Times New Roman"/>
                <w:b/>
                <w:bCs/>
                <w:sz w:val="22"/>
                <w:szCs w:val="22"/>
              </w:rPr>
            </w:pPr>
            <w:r w:rsidRPr="00FA28F3">
              <w:rPr>
                <w:b/>
                <w:bCs/>
                <w:sz w:val="22"/>
                <w:szCs w:val="22"/>
              </w:rPr>
              <w:t>0,91</w:t>
            </w:r>
          </w:p>
        </w:tc>
        <w:tc>
          <w:tcPr>
            <w:tcW w:w="567" w:type="dxa"/>
            <w:tcBorders>
              <w:top w:val="nil"/>
              <w:left w:val="nil"/>
              <w:bottom w:val="single" w:sz="4" w:space="0" w:color="auto"/>
              <w:right w:val="single" w:sz="4" w:space="0" w:color="auto"/>
            </w:tcBorders>
            <w:noWrap/>
            <w:vAlign w:val="center"/>
            <w:hideMark/>
          </w:tcPr>
          <w:p w14:paraId="4CF4E969" w14:textId="4779A885"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8" w:space="0" w:color="auto"/>
            </w:tcBorders>
            <w:noWrap/>
            <w:vAlign w:val="center"/>
            <w:hideMark/>
          </w:tcPr>
          <w:p w14:paraId="6AAB30A4" w14:textId="1D54C7E4"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r>
      <w:tr w:rsidR="0041757E" w:rsidRPr="00FA28F3" w14:paraId="5DD81193"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7CE0D3D1" w14:textId="0C1D7281" w:rsidR="0041757E" w:rsidRPr="003A575D" w:rsidRDefault="0041757E" w:rsidP="0041757E">
            <w:pPr>
              <w:widowControl/>
              <w:spacing w:before="0" w:after="0"/>
              <w:jc w:val="center"/>
              <w:rPr>
                <w:rFonts w:eastAsia="Times New Roman"/>
                <w:sz w:val="22"/>
                <w:szCs w:val="22"/>
              </w:rPr>
            </w:pPr>
            <w:r w:rsidRPr="00FA28F3">
              <w:rPr>
                <w:sz w:val="22"/>
                <w:szCs w:val="22"/>
              </w:rPr>
              <w:t>4.1</w:t>
            </w:r>
          </w:p>
        </w:tc>
        <w:tc>
          <w:tcPr>
            <w:tcW w:w="1843" w:type="dxa"/>
            <w:tcBorders>
              <w:top w:val="nil"/>
              <w:left w:val="nil"/>
              <w:bottom w:val="single" w:sz="4" w:space="0" w:color="auto"/>
              <w:right w:val="single" w:sz="4" w:space="0" w:color="auto"/>
            </w:tcBorders>
            <w:vAlign w:val="center"/>
            <w:hideMark/>
          </w:tcPr>
          <w:p w14:paraId="582B068A" w14:textId="075D2C73" w:rsidR="0041757E" w:rsidRPr="003A575D" w:rsidRDefault="0041757E" w:rsidP="0041757E">
            <w:pPr>
              <w:widowControl/>
              <w:spacing w:before="0" w:after="0"/>
              <w:jc w:val="left"/>
              <w:rPr>
                <w:rFonts w:eastAsia="Times New Roman"/>
                <w:sz w:val="22"/>
                <w:szCs w:val="22"/>
              </w:rPr>
            </w:pPr>
            <w:r w:rsidRPr="00FA28F3">
              <w:rPr>
                <w:sz w:val="22"/>
                <w:szCs w:val="22"/>
              </w:rPr>
              <w:t>Đất cây xanh cách ly 01</w:t>
            </w:r>
          </w:p>
        </w:tc>
        <w:tc>
          <w:tcPr>
            <w:tcW w:w="992" w:type="dxa"/>
            <w:tcBorders>
              <w:top w:val="nil"/>
              <w:left w:val="nil"/>
              <w:bottom w:val="single" w:sz="4" w:space="0" w:color="auto"/>
              <w:right w:val="single" w:sz="4" w:space="0" w:color="auto"/>
            </w:tcBorders>
            <w:noWrap/>
            <w:vAlign w:val="center"/>
            <w:hideMark/>
          </w:tcPr>
          <w:p w14:paraId="05A6C1AA" w14:textId="4E2A963B" w:rsidR="0041757E" w:rsidRPr="003A575D" w:rsidRDefault="0041757E" w:rsidP="0041757E">
            <w:pPr>
              <w:widowControl/>
              <w:spacing w:before="0" w:after="0"/>
              <w:jc w:val="center"/>
              <w:rPr>
                <w:rFonts w:eastAsia="Times New Roman"/>
                <w:sz w:val="22"/>
                <w:szCs w:val="22"/>
              </w:rPr>
            </w:pPr>
            <w:r w:rsidRPr="00FA28F3">
              <w:rPr>
                <w:sz w:val="22"/>
                <w:szCs w:val="22"/>
              </w:rPr>
              <w:t>CXCL-01</w:t>
            </w:r>
          </w:p>
        </w:tc>
        <w:tc>
          <w:tcPr>
            <w:tcW w:w="1276" w:type="dxa"/>
            <w:tcBorders>
              <w:top w:val="nil"/>
              <w:left w:val="nil"/>
              <w:bottom w:val="single" w:sz="4" w:space="0" w:color="auto"/>
              <w:right w:val="single" w:sz="4" w:space="0" w:color="auto"/>
            </w:tcBorders>
            <w:noWrap/>
            <w:vAlign w:val="center"/>
            <w:hideMark/>
          </w:tcPr>
          <w:p w14:paraId="69604EF4" w14:textId="6477E195" w:rsidR="0041757E" w:rsidRPr="003A575D" w:rsidRDefault="0041757E" w:rsidP="0041757E">
            <w:pPr>
              <w:widowControl/>
              <w:spacing w:before="0" w:after="0"/>
              <w:jc w:val="right"/>
              <w:rPr>
                <w:rFonts w:eastAsia="Times New Roman"/>
                <w:sz w:val="22"/>
                <w:szCs w:val="22"/>
              </w:rPr>
            </w:pPr>
            <w:r w:rsidRPr="00FA28F3">
              <w:rPr>
                <w:sz w:val="22"/>
                <w:szCs w:val="22"/>
              </w:rPr>
              <w:t>1.380,56</w:t>
            </w:r>
          </w:p>
        </w:tc>
        <w:tc>
          <w:tcPr>
            <w:tcW w:w="1134" w:type="dxa"/>
            <w:tcBorders>
              <w:top w:val="nil"/>
              <w:left w:val="nil"/>
              <w:bottom w:val="single" w:sz="4" w:space="0" w:color="auto"/>
              <w:right w:val="single" w:sz="4" w:space="0" w:color="auto"/>
            </w:tcBorders>
            <w:noWrap/>
            <w:vAlign w:val="center"/>
            <w:hideMark/>
          </w:tcPr>
          <w:p w14:paraId="2EC1C953" w14:textId="751A18C7" w:rsidR="0041757E" w:rsidRPr="003A575D" w:rsidRDefault="0041757E" w:rsidP="0041757E">
            <w:pPr>
              <w:widowControl/>
              <w:spacing w:before="0" w:after="0"/>
              <w:jc w:val="center"/>
              <w:rPr>
                <w:rFonts w:eastAsia="Times New Roman"/>
                <w:sz w:val="22"/>
                <w:szCs w:val="22"/>
              </w:rPr>
            </w:pPr>
            <w:r w:rsidRPr="00FA28F3">
              <w:rPr>
                <w:sz w:val="22"/>
                <w:szCs w:val="22"/>
              </w:rPr>
              <w:t>-</w:t>
            </w:r>
          </w:p>
        </w:tc>
        <w:tc>
          <w:tcPr>
            <w:tcW w:w="992" w:type="dxa"/>
            <w:tcBorders>
              <w:top w:val="nil"/>
              <w:left w:val="nil"/>
              <w:bottom w:val="single" w:sz="4" w:space="0" w:color="auto"/>
              <w:right w:val="single" w:sz="4" w:space="0" w:color="auto"/>
            </w:tcBorders>
            <w:noWrap/>
            <w:vAlign w:val="center"/>
            <w:hideMark/>
          </w:tcPr>
          <w:p w14:paraId="5B553118" w14:textId="6DD62C82" w:rsidR="0041757E" w:rsidRPr="003A575D" w:rsidRDefault="0041757E" w:rsidP="0041757E">
            <w:pPr>
              <w:widowControl/>
              <w:spacing w:before="0" w:after="0"/>
              <w:jc w:val="center"/>
              <w:rPr>
                <w:rFonts w:eastAsia="Times New Roman"/>
                <w:sz w:val="22"/>
                <w:szCs w:val="22"/>
              </w:rPr>
            </w:pPr>
            <w:r w:rsidRPr="00FA28F3">
              <w:rPr>
                <w:sz w:val="22"/>
                <w:szCs w:val="22"/>
              </w:rPr>
              <w:t>-</w:t>
            </w:r>
          </w:p>
        </w:tc>
        <w:tc>
          <w:tcPr>
            <w:tcW w:w="851" w:type="dxa"/>
            <w:tcBorders>
              <w:top w:val="nil"/>
              <w:left w:val="nil"/>
              <w:bottom w:val="single" w:sz="4" w:space="0" w:color="auto"/>
              <w:right w:val="single" w:sz="4" w:space="0" w:color="auto"/>
            </w:tcBorders>
            <w:noWrap/>
            <w:vAlign w:val="center"/>
            <w:hideMark/>
          </w:tcPr>
          <w:p w14:paraId="6E494B8B" w14:textId="7549C5E1" w:rsidR="0041757E" w:rsidRPr="003A575D" w:rsidRDefault="0041757E" w:rsidP="0041757E">
            <w:pPr>
              <w:widowControl/>
              <w:spacing w:before="0" w:after="0"/>
              <w:jc w:val="right"/>
              <w:rPr>
                <w:rFonts w:eastAsia="Times New Roman"/>
                <w:sz w:val="22"/>
                <w:szCs w:val="22"/>
              </w:rPr>
            </w:pPr>
            <w:r w:rsidRPr="00FA28F3">
              <w:rPr>
                <w:sz w:val="22"/>
                <w:szCs w:val="22"/>
              </w:rPr>
              <w:t>0,55</w:t>
            </w:r>
          </w:p>
        </w:tc>
        <w:tc>
          <w:tcPr>
            <w:tcW w:w="567" w:type="dxa"/>
            <w:tcBorders>
              <w:top w:val="nil"/>
              <w:left w:val="nil"/>
              <w:bottom w:val="single" w:sz="4" w:space="0" w:color="auto"/>
              <w:right w:val="single" w:sz="4" w:space="0" w:color="auto"/>
            </w:tcBorders>
            <w:noWrap/>
            <w:vAlign w:val="center"/>
            <w:hideMark/>
          </w:tcPr>
          <w:p w14:paraId="0CE40DEF" w14:textId="6FEFD70E"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23F735CF" w14:textId="096F0290" w:rsidR="0041757E" w:rsidRPr="003A575D" w:rsidRDefault="0041757E" w:rsidP="0041757E">
            <w:pPr>
              <w:widowControl/>
              <w:spacing w:before="0" w:after="0"/>
              <w:jc w:val="center"/>
              <w:rPr>
                <w:rFonts w:eastAsia="Times New Roman"/>
                <w:sz w:val="22"/>
                <w:szCs w:val="22"/>
              </w:rPr>
            </w:pPr>
            <w:r w:rsidRPr="00FA28F3">
              <w:rPr>
                <w:sz w:val="22"/>
                <w:szCs w:val="22"/>
              </w:rPr>
              <w:t> </w:t>
            </w:r>
          </w:p>
        </w:tc>
      </w:tr>
      <w:tr w:rsidR="0041757E" w:rsidRPr="00FA28F3" w14:paraId="1EEBD2C1"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45272A44" w14:textId="6AB3F28F" w:rsidR="0041757E" w:rsidRPr="003A575D" w:rsidRDefault="0041757E" w:rsidP="0041757E">
            <w:pPr>
              <w:widowControl/>
              <w:spacing w:before="0" w:after="0"/>
              <w:jc w:val="center"/>
              <w:rPr>
                <w:rFonts w:eastAsia="Times New Roman"/>
                <w:sz w:val="22"/>
                <w:szCs w:val="22"/>
              </w:rPr>
            </w:pPr>
            <w:r w:rsidRPr="00FA28F3">
              <w:rPr>
                <w:sz w:val="22"/>
                <w:szCs w:val="22"/>
              </w:rPr>
              <w:t>4.2</w:t>
            </w:r>
          </w:p>
        </w:tc>
        <w:tc>
          <w:tcPr>
            <w:tcW w:w="1843" w:type="dxa"/>
            <w:tcBorders>
              <w:top w:val="nil"/>
              <w:left w:val="nil"/>
              <w:bottom w:val="single" w:sz="4" w:space="0" w:color="auto"/>
              <w:right w:val="single" w:sz="4" w:space="0" w:color="auto"/>
            </w:tcBorders>
            <w:vAlign w:val="center"/>
            <w:hideMark/>
          </w:tcPr>
          <w:p w14:paraId="0A8D41D5" w14:textId="3D105011" w:rsidR="0041757E" w:rsidRPr="003A575D" w:rsidRDefault="0041757E" w:rsidP="0041757E">
            <w:pPr>
              <w:widowControl/>
              <w:spacing w:before="0" w:after="0"/>
              <w:jc w:val="left"/>
              <w:rPr>
                <w:rFonts w:eastAsia="Times New Roman"/>
                <w:sz w:val="22"/>
                <w:szCs w:val="22"/>
              </w:rPr>
            </w:pPr>
            <w:r w:rsidRPr="00FA28F3">
              <w:rPr>
                <w:sz w:val="22"/>
                <w:szCs w:val="22"/>
              </w:rPr>
              <w:t>Đất cây xanh cách ly 02</w:t>
            </w:r>
          </w:p>
        </w:tc>
        <w:tc>
          <w:tcPr>
            <w:tcW w:w="992" w:type="dxa"/>
            <w:tcBorders>
              <w:top w:val="nil"/>
              <w:left w:val="nil"/>
              <w:bottom w:val="single" w:sz="4" w:space="0" w:color="auto"/>
              <w:right w:val="single" w:sz="4" w:space="0" w:color="auto"/>
            </w:tcBorders>
            <w:noWrap/>
            <w:vAlign w:val="center"/>
            <w:hideMark/>
          </w:tcPr>
          <w:p w14:paraId="682334A9" w14:textId="637AA236" w:rsidR="0041757E" w:rsidRPr="003A575D" w:rsidRDefault="0041757E" w:rsidP="0041757E">
            <w:pPr>
              <w:widowControl/>
              <w:spacing w:before="0" w:after="0"/>
              <w:jc w:val="center"/>
              <w:rPr>
                <w:rFonts w:eastAsia="Times New Roman"/>
                <w:sz w:val="22"/>
                <w:szCs w:val="22"/>
              </w:rPr>
            </w:pPr>
            <w:r w:rsidRPr="00FA28F3">
              <w:rPr>
                <w:sz w:val="22"/>
                <w:szCs w:val="22"/>
              </w:rPr>
              <w:t>CXCL-02</w:t>
            </w:r>
          </w:p>
        </w:tc>
        <w:tc>
          <w:tcPr>
            <w:tcW w:w="1276" w:type="dxa"/>
            <w:tcBorders>
              <w:top w:val="nil"/>
              <w:left w:val="nil"/>
              <w:bottom w:val="single" w:sz="4" w:space="0" w:color="auto"/>
              <w:right w:val="single" w:sz="4" w:space="0" w:color="auto"/>
            </w:tcBorders>
            <w:noWrap/>
            <w:vAlign w:val="center"/>
            <w:hideMark/>
          </w:tcPr>
          <w:p w14:paraId="29A81EA6" w14:textId="1525E258" w:rsidR="0041757E" w:rsidRPr="003A575D" w:rsidRDefault="0041757E" w:rsidP="0041757E">
            <w:pPr>
              <w:widowControl/>
              <w:spacing w:before="0" w:after="0"/>
              <w:jc w:val="right"/>
              <w:rPr>
                <w:rFonts w:eastAsia="Times New Roman"/>
                <w:sz w:val="22"/>
                <w:szCs w:val="22"/>
              </w:rPr>
            </w:pPr>
            <w:r w:rsidRPr="00FA28F3">
              <w:rPr>
                <w:sz w:val="22"/>
                <w:szCs w:val="22"/>
              </w:rPr>
              <w:t>883,25</w:t>
            </w:r>
          </w:p>
        </w:tc>
        <w:tc>
          <w:tcPr>
            <w:tcW w:w="1134" w:type="dxa"/>
            <w:tcBorders>
              <w:top w:val="nil"/>
              <w:left w:val="nil"/>
              <w:bottom w:val="single" w:sz="4" w:space="0" w:color="auto"/>
              <w:right w:val="single" w:sz="4" w:space="0" w:color="auto"/>
            </w:tcBorders>
            <w:vAlign w:val="center"/>
            <w:hideMark/>
          </w:tcPr>
          <w:p w14:paraId="31AC8552" w14:textId="7E5F3299" w:rsidR="0041757E" w:rsidRPr="003A575D" w:rsidRDefault="0041757E" w:rsidP="0041757E">
            <w:pPr>
              <w:widowControl/>
              <w:spacing w:before="0" w:after="0"/>
              <w:jc w:val="center"/>
              <w:rPr>
                <w:rFonts w:eastAsia="Times New Roman"/>
                <w:sz w:val="22"/>
                <w:szCs w:val="22"/>
              </w:rPr>
            </w:pPr>
            <w:r w:rsidRPr="00FA28F3">
              <w:rPr>
                <w:sz w:val="22"/>
                <w:szCs w:val="22"/>
              </w:rPr>
              <w:t>-</w:t>
            </w:r>
          </w:p>
        </w:tc>
        <w:tc>
          <w:tcPr>
            <w:tcW w:w="992" w:type="dxa"/>
            <w:tcBorders>
              <w:top w:val="nil"/>
              <w:left w:val="nil"/>
              <w:bottom w:val="single" w:sz="4" w:space="0" w:color="auto"/>
              <w:right w:val="single" w:sz="4" w:space="0" w:color="auto"/>
            </w:tcBorders>
            <w:vAlign w:val="center"/>
            <w:hideMark/>
          </w:tcPr>
          <w:p w14:paraId="42836B69" w14:textId="1828AD23" w:rsidR="0041757E" w:rsidRPr="003A575D" w:rsidRDefault="0041757E" w:rsidP="0041757E">
            <w:pPr>
              <w:widowControl/>
              <w:spacing w:before="0" w:after="0"/>
              <w:jc w:val="center"/>
              <w:rPr>
                <w:rFonts w:eastAsia="Times New Roman"/>
                <w:sz w:val="22"/>
                <w:szCs w:val="22"/>
              </w:rPr>
            </w:pPr>
            <w:r w:rsidRPr="00FA28F3">
              <w:rPr>
                <w:sz w:val="22"/>
                <w:szCs w:val="22"/>
              </w:rPr>
              <w:t>-</w:t>
            </w:r>
          </w:p>
        </w:tc>
        <w:tc>
          <w:tcPr>
            <w:tcW w:w="851" w:type="dxa"/>
            <w:tcBorders>
              <w:top w:val="nil"/>
              <w:left w:val="nil"/>
              <w:bottom w:val="single" w:sz="4" w:space="0" w:color="auto"/>
              <w:right w:val="single" w:sz="4" w:space="0" w:color="auto"/>
            </w:tcBorders>
            <w:noWrap/>
            <w:vAlign w:val="center"/>
            <w:hideMark/>
          </w:tcPr>
          <w:p w14:paraId="46BC8611" w14:textId="2C84501B" w:rsidR="0041757E" w:rsidRPr="003A575D" w:rsidRDefault="0041757E" w:rsidP="0041757E">
            <w:pPr>
              <w:widowControl/>
              <w:spacing w:before="0" w:after="0"/>
              <w:jc w:val="right"/>
              <w:rPr>
                <w:rFonts w:eastAsia="Times New Roman"/>
                <w:sz w:val="22"/>
                <w:szCs w:val="22"/>
              </w:rPr>
            </w:pPr>
            <w:r w:rsidRPr="00FA28F3">
              <w:rPr>
                <w:sz w:val="22"/>
                <w:szCs w:val="22"/>
              </w:rPr>
              <w:t>0,35</w:t>
            </w:r>
          </w:p>
        </w:tc>
        <w:tc>
          <w:tcPr>
            <w:tcW w:w="567" w:type="dxa"/>
            <w:tcBorders>
              <w:top w:val="nil"/>
              <w:left w:val="nil"/>
              <w:bottom w:val="single" w:sz="4" w:space="0" w:color="auto"/>
              <w:right w:val="single" w:sz="4" w:space="0" w:color="auto"/>
            </w:tcBorders>
            <w:noWrap/>
            <w:vAlign w:val="center"/>
            <w:hideMark/>
          </w:tcPr>
          <w:p w14:paraId="49701BBB" w14:textId="415CDF77"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6CE4C1CD" w14:textId="466CB1D5"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665D0071"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58010490" w14:textId="38950046" w:rsidR="0041757E" w:rsidRPr="003A575D" w:rsidRDefault="0041757E" w:rsidP="0041757E">
            <w:pPr>
              <w:widowControl/>
              <w:spacing w:before="0" w:after="0"/>
              <w:jc w:val="center"/>
              <w:rPr>
                <w:rFonts w:eastAsia="Times New Roman"/>
                <w:b/>
                <w:bCs/>
                <w:sz w:val="22"/>
                <w:szCs w:val="22"/>
              </w:rPr>
            </w:pPr>
            <w:r w:rsidRPr="00FA28F3">
              <w:rPr>
                <w:b/>
                <w:bCs/>
                <w:sz w:val="22"/>
                <w:szCs w:val="22"/>
              </w:rPr>
              <w:t>5</w:t>
            </w:r>
          </w:p>
        </w:tc>
        <w:tc>
          <w:tcPr>
            <w:tcW w:w="1843" w:type="dxa"/>
            <w:tcBorders>
              <w:top w:val="nil"/>
              <w:left w:val="nil"/>
              <w:bottom w:val="single" w:sz="4" w:space="0" w:color="auto"/>
              <w:right w:val="single" w:sz="4" w:space="0" w:color="auto"/>
            </w:tcBorders>
            <w:vAlign w:val="center"/>
            <w:hideMark/>
          </w:tcPr>
          <w:p w14:paraId="3A18E8F8" w14:textId="58A3B64A" w:rsidR="0041757E" w:rsidRPr="003A575D" w:rsidRDefault="0041757E" w:rsidP="0041757E">
            <w:pPr>
              <w:widowControl/>
              <w:spacing w:before="0" w:after="0"/>
              <w:jc w:val="left"/>
              <w:rPr>
                <w:rFonts w:eastAsia="Times New Roman"/>
                <w:b/>
                <w:bCs/>
                <w:sz w:val="22"/>
                <w:szCs w:val="22"/>
              </w:rPr>
            </w:pPr>
            <w:r w:rsidRPr="00FA28F3">
              <w:rPr>
                <w:b/>
                <w:bCs/>
                <w:sz w:val="22"/>
                <w:szCs w:val="22"/>
              </w:rPr>
              <w:t>Đất đường giao thông</w:t>
            </w:r>
          </w:p>
        </w:tc>
        <w:tc>
          <w:tcPr>
            <w:tcW w:w="992" w:type="dxa"/>
            <w:tcBorders>
              <w:top w:val="nil"/>
              <w:left w:val="nil"/>
              <w:bottom w:val="single" w:sz="4" w:space="0" w:color="auto"/>
              <w:right w:val="single" w:sz="4" w:space="0" w:color="auto"/>
            </w:tcBorders>
            <w:vAlign w:val="center"/>
            <w:hideMark/>
          </w:tcPr>
          <w:p w14:paraId="68AE5812" w14:textId="3F546D09"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1276" w:type="dxa"/>
            <w:tcBorders>
              <w:top w:val="nil"/>
              <w:left w:val="nil"/>
              <w:bottom w:val="single" w:sz="4" w:space="0" w:color="auto"/>
              <w:right w:val="single" w:sz="4" w:space="0" w:color="auto"/>
            </w:tcBorders>
            <w:noWrap/>
            <w:vAlign w:val="center"/>
            <w:hideMark/>
          </w:tcPr>
          <w:p w14:paraId="03758C8D" w14:textId="6C0C9A27" w:rsidR="0041757E" w:rsidRPr="003A575D" w:rsidRDefault="0041757E" w:rsidP="0041757E">
            <w:pPr>
              <w:widowControl/>
              <w:spacing w:before="0" w:after="0"/>
              <w:jc w:val="right"/>
              <w:rPr>
                <w:rFonts w:eastAsia="Times New Roman"/>
                <w:b/>
                <w:bCs/>
                <w:sz w:val="22"/>
                <w:szCs w:val="22"/>
              </w:rPr>
            </w:pPr>
            <w:r w:rsidRPr="00FA28F3">
              <w:rPr>
                <w:b/>
                <w:bCs/>
                <w:sz w:val="22"/>
                <w:szCs w:val="22"/>
              </w:rPr>
              <w:t>99.378,20</w:t>
            </w:r>
          </w:p>
        </w:tc>
        <w:tc>
          <w:tcPr>
            <w:tcW w:w="1134" w:type="dxa"/>
            <w:tcBorders>
              <w:top w:val="nil"/>
              <w:left w:val="nil"/>
              <w:bottom w:val="single" w:sz="4" w:space="0" w:color="auto"/>
              <w:right w:val="single" w:sz="4" w:space="0" w:color="auto"/>
            </w:tcBorders>
            <w:noWrap/>
            <w:vAlign w:val="center"/>
            <w:hideMark/>
          </w:tcPr>
          <w:p w14:paraId="4F9DA0D0" w14:textId="425BE125"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992" w:type="dxa"/>
            <w:tcBorders>
              <w:top w:val="nil"/>
              <w:left w:val="nil"/>
              <w:bottom w:val="single" w:sz="4" w:space="0" w:color="auto"/>
              <w:right w:val="single" w:sz="4" w:space="0" w:color="auto"/>
            </w:tcBorders>
            <w:noWrap/>
            <w:vAlign w:val="center"/>
            <w:hideMark/>
          </w:tcPr>
          <w:p w14:paraId="6D2F301D" w14:textId="78BA64B3"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851" w:type="dxa"/>
            <w:tcBorders>
              <w:top w:val="nil"/>
              <w:left w:val="nil"/>
              <w:bottom w:val="single" w:sz="4" w:space="0" w:color="auto"/>
              <w:right w:val="single" w:sz="4" w:space="0" w:color="auto"/>
            </w:tcBorders>
            <w:noWrap/>
            <w:vAlign w:val="center"/>
            <w:hideMark/>
          </w:tcPr>
          <w:p w14:paraId="4655BF99" w14:textId="60431FD6" w:rsidR="0041757E" w:rsidRPr="003A575D" w:rsidRDefault="0041757E" w:rsidP="0041757E">
            <w:pPr>
              <w:widowControl/>
              <w:spacing w:before="0" w:after="0"/>
              <w:jc w:val="right"/>
              <w:rPr>
                <w:rFonts w:eastAsia="Times New Roman"/>
                <w:b/>
                <w:bCs/>
                <w:sz w:val="22"/>
                <w:szCs w:val="22"/>
              </w:rPr>
            </w:pPr>
            <w:r w:rsidRPr="00FA28F3">
              <w:rPr>
                <w:b/>
                <w:bCs/>
                <w:sz w:val="22"/>
                <w:szCs w:val="22"/>
              </w:rPr>
              <w:t>39,76</w:t>
            </w:r>
          </w:p>
        </w:tc>
        <w:tc>
          <w:tcPr>
            <w:tcW w:w="567" w:type="dxa"/>
            <w:tcBorders>
              <w:top w:val="nil"/>
              <w:left w:val="nil"/>
              <w:bottom w:val="single" w:sz="4" w:space="0" w:color="auto"/>
              <w:right w:val="single" w:sz="4" w:space="0" w:color="auto"/>
            </w:tcBorders>
            <w:noWrap/>
            <w:vAlign w:val="center"/>
            <w:hideMark/>
          </w:tcPr>
          <w:p w14:paraId="62A41C2F" w14:textId="6C1A5733"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8" w:space="0" w:color="auto"/>
            </w:tcBorders>
            <w:noWrap/>
            <w:vAlign w:val="center"/>
            <w:hideMark/>
          </w:tcPr>
          <w:p w14:paraId="4CDA1B7A" w14:textId="3B8B35E5"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r>
      <w:tr w:rsidR="0041757E" w:rsidRPr="00FA28F3" w14:paraId="5B30BBA4"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18E6E930" w14:textId="0B037779" w:rsidR="0041757E" w:rsidRPr="003A575D" w:rsidRDefault="0041757E" w:rsidP="0041757E">
            <w:pPr>
              <w:widowControl/>
              <w:spacing w:before="0" w:after="0"/>
              <w:jc w:val="center"/>
              <w:rPr>
                <w:rFonts w:eastAsia="Times New Roman"/>
                <w:b/>
                <w:bCs/>
                <w:sz w:val="22"/>
                <w:szCs w:val="22"/>
              </w:rPr>
            </w:pPr>
            <w:r w:rsidRPr="00FA28F3">
              <w:rPr>
                <w:b/>
                <w:bCs/>
                <w:sz w:val="22"/>
                <w:szCs w:val="22"/>
              </w:rPr>
              <w:t>6</w:t>
            </w:r>
          </w:p>
        </w:tc>
        <w:tc>
          <w:tcPr>
            <w:tcW w:w="1843" w:type="dxa"/>
            <w:tcBorders>
              <w:top w:val="nil"/>
              <w:left w:val="nil"/>
              <w:bottom w:val="single" w:sz="4" w:space="0" w:color="auto"/>
              <w:right w:val="single" w:sz="4" w:space="0" w:color="auto"/>
            </w:tcBorders>
            <w:vAlign w:val="center"/>
            <w:hideMark/>
          </w:tcPr>
          <w:p w14:paraId="6D8C8CC2" w14:textId="068523DF" w:rsidR="0041757E" w:rsidRPr="003A575D" w:rsidRDefault="0041757E" w:rsidP="0041757E">
            <w:pPr>
              <w:widowControl/>
              <w:spacing w:before="0" w:after="0"/>
              <w:jc w:val="left"/>
              <w:rPr>
                <w:rFonts w:eastAsia="Times New Roman"/>
                <w:b/>
                <w:bCs/>
                <w:sz w:val="22"/>
                <w:szCs w:val="22"/>
              </w:rPr>
            </w:pPr>
            <w:r w:rsidRPr="00FA28F3">
              <w:rPr>
                <w:b/>
                <w:bCs/>
                <w:sz w:val="22"/>
                <w:szCs w:val="22"/>
              </w:rPr>
              <w:t>Đất bãi đỗ xe</w:t>
            </w:r>
          </w:p>
        </w:tc>
        <w:tc>
          <w:tcPr>
            <w:tcW w:w="992" w:type="dxa"/>
            <w:tcBorders>
              <w:top w:val="nil"/>
              <w:left w:val="nil"/>
              <w:bottom w:val="single" w:sz="4" w:space="0" w:color="auto"/>
              <w:right w:val="single" w:sz="4" w:space="0" w:color="auto"/>
            </w:tcBorders>
            <w:vAlign w:val="center"/>
            <w:hideMark/>
          </w:tcPr>
          <w:p w14:paraId="4400E2C4" w14:textId="590495F8" w:rsidR="0041757E" w:rsidRPr="003A575D" w:rsidRDefault="0041757E" w:rsidP="0041757E">
            <w:pPr>
              <w:widowControl/>
              <w:spacing w:before="0" w:after="0"/>
              <w:jc w:val="center"/>
              <w:rPr>
                <w:rFonts w:eastAsia="Times New Roman"/>
                <w:b/>
                <w:bCs/>
                <w:sz w:val="22"/>
                <w:szCs w:val="22"/>
              </w:rPr>
            </w:pPr>
            <w:r w:rsidRPr="00FA28F3">
              <w:rPr>
                <w:b/>
                <w:bCs/>
                <w:sz w:val="22"/>
                <w:szCs w:val="22"/>
              </w:rPr>
              <w:t>BDX</w:t>
            </w:r>
          </w:p>
        </w:tc>
        <w:tc>
          <w:tcPr>
            <w:tcW w:w="1276" w:type="dxa"/>
            <w:tcBorders>
              <w:top w:val="nil"/>
              <w:left w:val="nil"/>
              <w:bottom w:val="single" w:sz="4" w:space="0" w:color="auto"/>
              <w:right w:val="single" w:sz="4" w:space="0" w:color="auto"/>
            </w:tcBorders>
            <w:noWrap/>
            <w:vAlign w:val="center"/>
            <w:hideMark/>
          </w:tcPr>
          <w:p w14:paraId="71084F71" w14:textId="5D83F2AC" w:rsidR="0041757E" w:rsidRPr="003A575D" w:rsidRDefault="0041757E" w:rsidP="0041757E">
            <w:pPr>
              <w:widowControl/>
              <w:spacing w:before="0" w:after="0"/>
              <w:jc w:val="right"/>
              <w:rPr>
                <w:rFonts w:eastAsia="Times New Roman"/>
                <w:b/>
                <w:bCs/>
                <w:sz w:val="22"/>
                <w:szCs w:val="22"/>
              </w:rPr>
            </w:pPr>
            <w:r w:rsidRPr="00FA28F3">
              <w:rPr>
                <w:b/>
                <w:bCs/>
                <w:sz w:val="22"/>
                <w:szCs w:val="22"/>
              </w:rPr>
              <w:t>10.847,32</w:t>
            </w:r>
          </w:p>
        </w:tc>
        <w:tc>
          <w:tcPr>
            <w:tcW w:w="1134" w:type="dxa"/>
            <w:tcBorders>
              <w:top w:val="nil"/>
              <w:left w:val="nil"/>
              <w:bottom w:val="single" w:sz="4" w:space="0" w:color="auto"/>
              <w:right w:val="single" w:sz="4" w:space="0" w:color="auto"/>
            </w:tcBorders>
            <w:noWrap/>
            <w:vAlign w:val="center"/>
            <w:hideMark/>
          </w:tcPr>
          <w:p w14:paraId="66DCA4E0" w14:textId="197A7470"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992" w:type="dxa"/>
            <w:tcBorders>
              <w:top w:val="nil"/>
              <w:left w:val="nil"/>
              <w:bottom w:val="single" w:sz="4" w:space="0" w:color="auto"/>
              <w:right w:val="single" w:sz="4" w:space="0" w:color="auto"/>
            </w:tcBorders>
            <w:noWrap/>
            <w:vAlign w:val="center"/>
            <w:hideMark/>
          </w:tcPr>
          <w:p w14:paraId="39AE04E9" w14:textId="4B280F5A"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851" w:type="dxa"/>
            <w:tcBorders>
              <w:top w:val="nil"/>
              <w:left w:val="nil"/>
              <w:bottom w:val="single" w:sz="4" w:space="0" w:color="auto"/>
              <w:right w:val="single" w:sz="4" w:space="0" w:color="auto"/>
            </w:tcBorders>
            <w:noWrap/>
            <w:vAlign w:val="center"/>
            <w:hideMark/>
          </w:tcPr>
          <w:p w14:paraId="63FF28D2" w14:textId="215111B7" w:rsidR="0041757E" w:rsidRPr="003A575D" w:rsidRDefault="0041757E" w:rsidP="0041757E">
            <w:pPr>
              <w:widowControl/>
              <w:spacing w:before="0" w:after="0"/>
              <w:jc w:val="right"/>
              <w:rPr>
                <w:rFonts w:eastAsia="Times New Roman"/>
                <w:b/>
                <w:bCs/>
                <w:sz w:val="22"/>
                <w:szCs w:val="22"/>
              </w:rPr>
            </w:pPr>
            <w:r w:rsidRPr="00FA28F3">
              <w:rPr>
                <w:b/>
                <w:bCs/>
                <w:sz w:val="22"/>
                <w:szCs w:val="22"/>
              </w:rPr>
              <w:t>4,34</w:t>
            </w:r>
          </w:p>
        </w:tc>
        <w:tc>
          <w:tcPr>
            <w:tcW w:w="567" w:type="dxa"/>
            <w:tcBorders>
              <w:top w:val="nil"/>
              <w:left w:val="nil"/>
              <w:bottom w:val="single" w:sz="4" w:space="0" w:color="auto"/>
              <w:right w:val="single" w:sz="4" w:space="0" w:color="auto"/>
            </w:tcBorders>
            <w:noWrap/>
            <w:vAlign w:val="center"/>
            <w:hideMark/>
          </w:tcPr>
          <w:p w14:paraId="4ECDF9BF" w14:textId="1E898511"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8" w:space="0" w:color="auto"/>
            </w:tcBorders>
            <w:noWrap/>
            <w:vAlign w:val="center"/>
            <w:hideMark/>
          </w:tcPr>
          <w:p w14:paraId="4EF2FF16" w14:textId="70FD33C6"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r>
      <w:tr w:rsidR="0041757E" w:rsidRPr="00FA28F3" w14:paraId="6B82550A"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779B7BCF" w14:textId="0107571B" w:rsidR="0041757E" w:rsidRPr="003A575D" w:rsidRDefault="0041757E" w:rsidP="0041757E">
            <w:pPr>
              <w:widowControl/>
              <w:spacing w:before="0" w:after="0"/>
              <w:jc w:val="center"/>
              <w:rPr>
                <w:rFonts w:eastAsia="Times New Roman"/>
                <w:i/>
                <w:iCs/>
                <w:sz w:val="22"/>
                <w:szCs w:val="22"/>
              </w:rPr>
            </w:pPr>
            <w:r w:rsidRPr="00FA28F3">
              <w:rPr>
                <w:i/>
                <w:iCs/>
                <w:sz w:val="22"/>
                <w:szCs w:val="22"/>
              </w:rPr>
              <w:t>6.1</w:t>
            </w:r>
          </w:p>
        </w:tc>
        <w:tc>
          <w:tcPr>
            <w:tcW w:w="1843" w:type="dxa"/>
            <w:tcBorders>
              <w:top w:val="nil"/>
              <w:left w:val="nil"/>
              <w:bottom w:val="single" w:sz="4" w:space="0" w:color="auto"/>
              <w:right w:val="single" w:sz="4" w:space="0" w:color="auto"/>
            </w:tcBorders>
            <w:vAlign w:val="center"/>
            <w:hideMark/>
          </w:tcPr>
          <w:p w14:paraId="22E9B05C" w14:textId="0FBC11BD" w:rsidR="0041757E" w:rsidRPr="003A575D" w:rsidRDefault="0041757E" w:rsidP="0041757E">
            <w:pPr>
              <w:widowControl/>
              <w:spacing w:before="0" w:after="0"/>
              <w:jc w:val="left"/>
              <w:rPr>
                <w:rFonts w:eastAsia="Times New Roman"/>
                <w:i/>
                <w:iCs/>
                <w:sz w:val="22"/>
                <w:szCs w:val="22"/>
              </w:rPr>
            </w:pPr>
            <w:r w:rsidRPr="00FA28F3">
              <w:rPr>
                <w:i/>
                <w:iCs/>
                <w:sz w:val="22"/>
                <w:szCs w:val="22"/>
              </w:rPr>
              <w:t>Bãi đỗ xe 01</w:t>
            </w:r>
          </w:p>
        </w:tc>
        <w:tc>
          <w:tcPr>
            <w:tcW w:w="992" w:type="dxa"/>
            <w:tcBorders>
              <w:top w:val="nil"/>
              <w:left w:val="nil"/>
              <w:bottom w:val="single" w:sz="4" w:space="0" w:color="auto"/>
              <w:right w:val="single" w:sz="4" w:space="0" w:color="auto"/>
            </w:tcBorders>
            <w:vAlign w:val="center"/>
            <w:hideMark/>
          </w:tcPr>
          <w:p w14:paraId="7A1F6C25" w14:textId="737F3706" w:rsidR="0041757E" w:rsidRPr="003A575D" w:rsidRDefault="0041757E" w:rsidP="0041757E">
            <w:pPr>
              <w:widowControl/>
              <w:spacing w:before="0" w:after="0"/>
              <w:jc w:val="center"/>
              <w:rPr>
                <w:rFonts w:eastAsia="Times New Roman"/>
                <w:i/>
                <w:iCs/>
                <w:sz w:val="22"/>
                <w:szCs w:val="22"/>
              </w:rPr>
            </w:pPr>
            <w:r w:rsidRPr="00FA28F3">
              <w:rPr>
                <w:i/>
                <w:iCs/>
                <w:sz w:val="22"/>
                <w:szCs w:val="22"/>
              </w:rPr>
              <w:t>BDX-01</w:t>
            </w:r>
          </w:p>
        </w:tc>
        <w:tc>
          <w:tcPr>
            <w:tcW w:w="1276" w:type="dxa"/>
            <w:tcBorders>
              <w:top w:val="nil"/>
              <w:left w:val="nil"/>
              <w:bottom w:val="single" w:sz="4" w:space="0" w:color="auto"/>
              <w:right w:val="single" w:sz="4" w:space="0" w:color="auto"/>
            </w:tcBorders>
            <w:noWrap/>
            <w:vAlign w:val="center"/>
            <w:hideMark/>
          </w:tcPr>
          <w:p w14:paraId="2284C686" w14:textId="2236A4DF" w:rsidR="0041757E" w:rsidRPr="003A575D" w:rsidRDefault="0041757E" w:rsidP="0041757E">
            <w:pPr>
              <w:widowControl/>
              <w:spacing w:before="0" w:after="0"/>
              <w:jc w:val="right"/>
              <w:rPr>
                <w:rFonts w:eastAsia="Times New Roman"/>
                <w:sz w:val="22"/>
                <w:szCs w:val="22"/>
              </w:rPr>
            </w:pPr>
            <w:r w:rsidRPr="00FA28F3">
              <w:rPr>
                <w:sz w:val="22"/>
                <w:szCs w:val="22"/>
              </w:rPr>
              <w:t>4.212,45</w:t>
            </w:r>
          </w:p>
        </w:tc>
        <w:tc>
          <w:tcPr>
            <w:tcW w:w="1134" w:type="dxa"/>
            <w:tcBorders>
              <w:top w:val="nil"/>
              <w:left w:val="nil"/>
              <w:bottom w:val="single" w:sz="4" w:space="0" w:color="auto"/>
              <w:right w:val="single" w:sz="4" w:space="0" w:color="auto"/>
            </w:tcBorders>
            <w:vAlign w:val="center"/>
            <w:hideMark/>
          </w:tcPr>
          <w:p w14:paraId="5AC0B88D" w14:textId="6601180B"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992" w:type="dxa"/>
            <w:tcBorders>
              <w:top w:val="nil"/>
              <w:left w:val="nil"/>
              <w:bottom w:val="single" w:sz="4" w:space="0" w:color="auto"/>
              <w:right w:val="single" w:sz="4" w:space="0" w:color="auto"/>
            </w:tcBorders>
            <w:vAlign w:val="center"/>
            <w:hideMark/>
          </w:tcPr>
          <w:p w14:paraId="2E74EA11" w14:textId="650F90B4"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851" w:type="dxa"/>
            <w:tcBorders>
              <w:top w:val="nil"/>
              <w:left w:val="nil"/>
              <w:bottom w:val="single" w:sz="4" w:space="0" w:color="auto"/>
              <w:right w:val="single" w:sz="4" w:space="0" w:color="auto"/>
            </w:tcBorders>
            <w:noWrap/>
            <w:vAlign w:val="center"/>
            <w:hideMark/>
          </w:tcPr>
          <w:p w14:paraId="564456C8" w14:textId="2BDCB846" w:rsidR="0041757E" w:rsidRPr="003A575D" w:rsidRDefault="0041757E" w:rsidP="0041757E">
            <w:pPr>
              <w:widowControl/>
              <w:spacing w:before="0" w:after="0"/>
              <w:jc w:val="right"/>
              <w:rPr>
                <w:rFonts w:eastAsia="Times New Roman"/>
                <w:sz w:val="22"/>
                <w:szCs w:val="22"/>
              </w:rPr>
            </w:pPr>
            <w:r w:rsidRPr="00FA28F3">
              <w:rPr>
                <w:sz w:val="22"/>
                <w:szCs w:val="22"/>
              </w:rPr>
              <w:t>1,69</w:t>
            </w:r>
          </w:p>
        </w:tc>
        <w:tc>
          <w:tcPr>
            <w:tcW w:w="567" w:type="dxa"/>
            <w:tcBorders>
              <w:top w:val="nil"/>
              <w:left w:val="nil"/>
              <w:bottom w:val="single" w:sz="4" w:space="0" w:color="auto"/>
              <w:right w:val="single" w:sz="4" w:space="0" w:color="auto"/>
            </w:tcBorders>
            <w:noWrap/>
            <w:vAlign w:val="center"/>
            <w:hideMark/>
          </w:tcPr>
          <w:p w14:paraId="16C210DF" w14:textId="15108235"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2E0E092A" w14:textId="3C0165CF"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48912C95"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02055719" w14:textId="7E09528F" w:rsidR="0041757E" w:rsidRPr="003A575D" w:rsidRDefault="0041757E" w:rsidP="0041757E">
            <w:pPr>
              <w:widowControl/>
              <w:spacing w:before="0" w:after="0"/>
              <w:jc w:val="center"/>
              <w:rPr>
                <w:rFonts w:eastAsia="Times New Roman"/>
                <w:i/>
                <w:iCs/>
                <w:sz w:val="22"/>
                <w:szCs w:val="22"/>
              </w:rPr>
            </w:pPr>
            <w:r w:rsidRPr="00FA28F3">
              <w:rPr>
                <w:i/>
                <w:iCs/>
                <w:sz w:val="22"/>
                <w:szCs w:val="22"/>
              </w:rPr>
              <w:t>6.2</w:t>
            </w:r>
          </w:p>
        </w:tc>
        <w:tc>
          <w:tcPr>
            <w:tcW w:w="1843" w:type="dxa"/>
            <w:tcBorders>
              <w:top w:val="nil"/>
              <w:left w:val="nil"/>
              <w:bottom w:val="single" w:sz="4" w:space="0" w:color="auto"/>
              <w:right w:val="single" w:sz="4" w:space="0" w:color="auto"/>
            </w:tcBorders>
            <w:vAlign w:val="center"/>
            <w:hideMark/>
          </w:tcPr>
          <w:p w14:paraId="21EB144E" w14:textId="164892FD" w:rsidR="0041757E" w:rsidRPr="003A575D" w:rsidRDefault="0041757E" w:rsidP="0041757E">
            <w:pPr>
              <w:widowControl/>
              <w:spacing w:before="0" w:after="0"/>
              <w:jc w:val="left"/>
              <w:rPr>
                <w:rFonts w:eastAsia="Times New Roman"/>
                <w:i/>
                <w:iCs/>
                <w:sz w:val="22"/>
                <w:szCs w:val="22"/>
              </w:rPr>
            </w:pPr>
            <w:r w:rsidRPr="00FA28F3">
              <w:rPr>
                <w:i/>
                <w:iCs/>
                <w:sz w:val="22"/>
                <w:szCs w:val="22"/>
              </w:rPr>
              <w:t>Bãi đỗ xe 02</w:t>
            </w:r>
          </w:p>
        </w:tc>
        <w:tc>
          <w:tcPr>
            <w:tcW w:w="992" w:type="dxa"/>
            <w:tcBorders>
              <w:top w:val="nil"/>
              <w:left w:val="nil"/>
              <w:bottom w:val="single" w:sz="4" w:space="0" w:color="auto"/>
              <w:right w:val="single" w:sz="4" w:space="0" w:color="auto"/>
            </w:tcBorders>
            <w:vAlign w:val="center"/>
            <w:hideMark/>
          </w:tcPr>
          <w:p w14:paraId="5276ACFC" w14:textId="0293DB7E" w:rsidR="0041757E" w:rsidRPr="003A575D" w:rsidRDefault="0041757E" w:rsidP="0041757E">
            <w:pPr>
              <w:widowControl/>
              <w:spacing w:before="0" w:after="0"/>
              <w:jc w:val="center"/>
              <w:rPr>
                <w:rFonts w:eastAsia="Times New Roman"/>
                <w:i/>
                <w:iCs/>
                <w:sz w:val="22"/>
                <w:szCs w:val="22"/>
              </w:rPr>
            </w:pPr>
            <w:r w:rsidRPr="00FA28F3">
              <w:rPr>
                <w:i/>
                <w:iCs/>
                <w:sz w:val="22"/>
                <w:szCs w:val="22"/>
              </w:rPr>
              <w:t>BDX-02</w:t>
            </w:r>
          </w:p>
        </w:tc>
        <w:tc>
          <w:tcPr>
            <w:tcW w:w="1276" w:type="dxa"/>
            <w:tcBorders>
              <w:top w:val="nil"/>
              <w:left w:val="nil"/>
              <w:bottom w:val="single" w:sz="4" w:space="0" w:color="auto"/>
              <w:right w:val="single" w:sz="4" w:space="0" w:color="auto"/>
            </w:tcBorders>
            <w:noWrap/>
            <w:vAlign w:val="center"/>
            <w:hideMark/>
          </w:tcPr>
          <w:p w14:paraId="2DD71651" w14:textId="3814CCB4" w:rsidR="0041757E" w:rsidRPr="003A575D" w:rsidRDefault="0041757E" w:rsidP="0041757E">
            <w:pPr>
              <w:widowControl/>
              <w:spacing w:before="0" w:after="0"/>
              <w:jc w:val="right"/>
              <w:rPr>
                <w:rFonts w:eastAsia="Times New Roman"/>
                <w:sz w:val="22"/>
                <w:szCs w:val="22"/>
              </w:rPr>
            </w:pPr>
            <w:r w:rsidRPr="00FA28F3">
              <w:rPr>
                <w:sz w:val="22"/>
                <w:szCs w:val="22"/>
              </w:rPr>
              <w:t>3.116,66</w:t>
            </w:r>
          </w:p>
        </w:tc>
        <w:tc>
          <w:tcPr>
            <w:tcW w:w="1134" w:type="dxa"/>
            <w:tcBorders>
              <w:top w:val="nil"/>
              <w:left w:val="nil"/>
              <w:bottom w:val="single" w:sz="4" w:space="0" w:color="auto"/>
              <w:right w:val="single" w:sz="4" w:space="0" w:color="auto"/>
            </w:tcBorders>
            <w:vAlign w:val="center"/>
            <w:hideMark/>
          </w:tcPr>
          <w:p w14:paraId="2F7FE1F1" w14:textId="770F1047"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992" w:type="dxa"/>
            <w:tcBorders>
              <w:top w:val="nil"/>
              <w:left w:val="nil"/>
              <w:bottom w:val="single" w:sz="4" w:space="0" w:color="auto"/>
              <w:right w:val="single" w:sz="4" w:space="0" w:color="auto"/>
            </w:tcBorders>
            <w:vAlign w:val="center"/>
            <w:hideMark/>
          </w:tcPr>
          <w:p w14:paraId="580B9D16" w14:textId="7D292031"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851" w:type="dxa"/>
            <w:tcBorders>
              <w:top w:val="nil"/>
              <w:left w:val="nil"/>
              <w:bottom w:val="single" w:sz="4" w:space="0" w:color="auto"/>
              <w:right w:val="single" w:sz="4" w:space="0" w:color="auto"/>
            </w:tcBorders>
            <w:noWrap/>
            <w:vAlign w:val="center"/>
            <w:hideMark/>
          </w:tcPr>
          <w:p w14:paraId="50963A38" w14:textId="7931671C" w:rsidR="0041757E" w:rsidRPr="003A575D" w:rsidRDefault="0041757E" w:rsidP="0041757E">
            <w:pPr>
              <w:widowControl/>
              <w:spacing w:before="0" w:after="0"/>
              <w:jc w:val="right"/>
              <w:rPr>
                <w:rFonts w:eastAsia="Times New Roman"/>
                <w:sz w:val="22"/>
                <w:szCs w:val="22"/>
              </w:rPr>
            </w:pPr>
            <w:r w:rsidRPr="00FA28F3">
              <w:rPr>
                <w:sz w:val="22"/>
                <w:szCs w:val="22"/>
              </w:rPr>
              <w:t>1,25</w:t>
            </w:r>
          </w:p>
        </w:tc>
        <w:tc>
          <w:tcPr>
            <w:tcW w:w="567" w:type="dxa"/>
            <w:tcBorders>
              <w:top w:val="nil"/>
              <w:left w:val="nil"/>
              <w:bottom w:val="single" w:sz="4" w:space="0" w:color="auto"/>
              <w:right w:val="single" w:sz="4" w:space="0" w:color="auto"/>
            </w:tcBorders>
            <w:noWrap/>
            <w:vAlign w:val="center"/>
            <w:hideMark/>
          </w:tcPr>
          <w:p w14:paraId="2E445F65" w14:textId="752B79C2"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100C727F" w14:textId="14A40634"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34BF14E1"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04681DAF" w14:textId="472ED903" w:rsidR="0041757E" w:rsidRPr="003A575D" w:rsidRDefault="0041757E" w:rsidP="0041757E">
            <w:pPr>
              <w:widowControl/>
              <w:spacing w:before="0" w:after="0"/>
              <w:jc w:val="center"/>
              <w:rPr>
                <w:rFonts w:eastAsia="Times New Roman"/>
                <w:i/>
                <w:iCs/>
                <w:sz w:val="22"/>
                <w:szCs w:val="22"/>
              </w:rPr>
            </w:pPr>
            <w:r w:rsidRPr="00FA28F3">
              <w:rPr>
                <w:i/>
                <w:iCs/>
                <w:sz w:val="22"/>
                <w:szCs w:val="22"/>
              </w:rPr>
              <w:t>6.3</w:t>
            </w:r>
          </w:p>
        </w:tc>
        <w:tc>
          <w:tcPr>
            <w:tcW w:w="1843" w:type="dxa"/>
            <w:tcBorders>
              <w:top w:val="nil"/>
              <w:left w:val="nil"/>
              <w:bottom w:val="single" w:sz="4" w:space="0" w:color="auto"/>
              <w:right w:val="single" w:sz="4" w:space="0" w:color="auto"/>
            </w:tcBorders>
            <w:vAlign w:val="center"/>
            <w:hideMark/>
          </w:tcPr>
          <w:p w14:paraId="294775FA" w14:textId="4BC89C6C" w:rsidR="0041757E" w:rsidRPr="003A575D" w:rsidRDefault="0041757E" w:rsidP="0041757E">
            <w:pPr>
              <w:widowControl/>
              <w:spacing w:before="0" w:after="0"/>
              <w:jc w:val="left"/>
              <w:rPr>
                <w:rFonts w:eastAsia="Times New Roman"/>
                <w:i/>
                <w:iCs/>
                <w:sz w:val="22"/>
                <w:szCs w:val="22"/>
              </w:rPr>
            </w:pPr>
            <w:r w:rsidRPr="00FA28F3">
              <w:rPr>
                <w:i/>
                <w:iCs/>
                <w:sz w:val="22"/>
                <w:szCs w:val="22"/>
              </w:rPr>
              <w:t>Bãi đỗ xe 03</w:t>
            </w:r>
          </w:p>
        </w:tc>
        <w:tc>
          <w:tcPr>
            <w:tcW w:w="992" w:type="dxa"/>
            <w:tcBorders>
              <w:top w:val="nil"/>
              <w:left w:val="nil"/>
              <w:bottom w:val="single" w:sz="4" w:space="0" w:color="auto"/>
              <w:right w:val="single" w:sz="4" w:space="0" w:color="auto"/>
            </w:tcBorders>
            <w:vAlign w:val="center"/>
            <w:hideMark/>
          </w:tcPr>
          <w:p w14:paraId="3585C286" w14:textId="446F6243" w:rsidR="0041757E" w:rsidRPr="003A575D" w:rsidRDefault="0041757E" w:rsidP="0041757E">
            <w:pPr>
              <w:widowControl/>
              <w:spacing w:before="0" w:after="0"/>
              <w:jc w:val="center"/>
              <w:rPr>
                <w:rFonts w:eastAsia="Times New Roman"/>
                <w:i/>
                <w:iCs/>
                <w:sz w:val="22"/>
                <w:szCs w:val="22"/>
              </w:rPr>
            </w:pPr>
            <w:r w:rsidRPr="00FA28F3">
              <w:rPr>
                <w:i/>
                <w:iCs/>
                <w:sz w:val="22"/>
                <w:szCs w:val="22"/>
              </w:rPr>
              <w:t>BDX-03</w:t>
            </w:r>
          </w:p>
        </w:tc>
        <w:tc>
          <w:tcPr>
            <w:tcW w:w="1276" w:type="dxa"/>
            <w:tcBorders>
              <w:top w:val="nil"/>
              <w:left w:val="nil"/>
              <w:bottom w:val="single" w:sz="4" w:space="0" w:color="auto"/>
              <w:right w:val="single" w:sz="4" w:space="0" w:color="auto"/>
            </w:tcBorders>
            <w:noWrap/>
            <w:vAlign w:val="center"/>
            <w:hideMark/>
          </w:tcPr>
          <w:p w14:paraId="67846C30" w14:textId="6E802B91" w:rsidR="0041757E" w:rsidRPr="003A575D" w:rsidRDefault="0041757E" w:rsidP="0041757E">
            <w:pPr>
              <w:widowControl/>
              <w:spacing w:before="0" w:after="0"/>
              <w:jc w:val="right"/>
              <w:rPr>
                <w:rFonts w:eastAsia="Times New Roman"/>
                <w:sz w:val="22"/>
                <w:szCs w:val="22"/>
              </w:rPr>
            </w:pPr>
            <w:r w:rsidRPr="00FA28F3">
              <w:rPr>
                <w:sz w:val="22"/>
                <w:szCs w:val="22"/>
              </w:rPr>
              <w:t>2.749,83</w:t>
            </w:r>
          </w:p>
        </w:tc>
        <w:tc>
          <w:tcPr>
            <w:tcW w:w="1134" w:type="dxa"/>
            <w:tcBorders>
              <w:top w:val="nil"/>
              <w:left w:val="nil"/>
              <w:bottom w:val="single" w:sz="4" w:space="0" w:color="auto"/>
              <w:right w:val="single" w:sz="4" w:space="0" w:color="auto"/>
            </w:tcBorders>
            <w:vAlign w:val="center"/>
            <w:hideMark/>
          </w:tcPr>
          <w:p w14:paraId="5E3761A6" w14:textId="15EB6A93"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992" w:type="dxa"/>
            <w:tcBorders>
              <w:top w:val="nil"/>
              <w:left w:val="nil"/>
              <w:bottom w:val="single" w:sz="4" w:space="0" w:color="auto"/>
              <w:right w:val="single" w:sz="4" w:space="0" w:color="auto"/>
            </w:tcBorders>
            <w:vAlign w:val="center"/>
            <w:hideMark/>
          </w:tcPr>
          <w:p w14:paraId="0DAA12F2" w14:textId="3727396C"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851" w:type="dxa"/>
            <w:tcBorders>
              <w:top w:val="nil"/>
              <w:left w:val="nil"/>
              <w:bottom w:val="single" w:sz="4" w:space="0" w:color="auto"/>
              <w:right w:val="single" w:sz="4" w:space="0" w:color="auto"/>
            </w:tcBorders>
            <w:noWrap/>
            <w:vAlign w:val="center"/>
            <w:hideMark/>
          </w:tcPr>
          <w:p w14:paraId="50A58822" w14:textId="09E77DB6" w:rsidR="0041757E" w:rsidRPr="003A575D" w:rsidRDefault="0041757E" w:rsidP="0041757E">
            <w:pPr>
              <w:widowControl/>
              <w:spacing w:before="0" w:after="0"/>
              <w:jc w:val="right"/>
              <w:rPr>
                <w:rFonts w:eastAsia="Times New Roman"/>
                <w:sz w:val="22"/>
                <w:szCs w:val="22"/>
              </w:rPr>
            </w:pPr>
            <w:r w:rsidRPr="00FA28F3">
              <w:rPr>
                <w:sz w:val="22"/>
                <w:szCs w:val="22"/>
              </w:rPr>
              <w:t>1,10</w:t>
            </w:r>
          </w:p>
        </w:tc>
        <w:tc>
          <w:tcPr>
            <w:tcW w:w="567" w:type="dxa"/>
            <w:tcBorders>
              <w:top w:val="nil"/>
              <w:left w:val="nil"/>
              <w:bottom w:val="single" w:sz="4" w:space="0" w:color="auto"/>
              <w:right w:val="single" w:sz="4" w:space="0" w:color="auto"/>
            </w:tcBorders>
            <w:noWrap/>
            <w:vAlign w:val="center"/>
            <w:hideMark/>
          </w:tcPr>
          <w:p w14:paraId="79645F5C" w14:textId="5B6C5313"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1AAB328D" w14:textId="75D8FA72"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4D6774F1"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2190C46C" w14:textId="2A6926C9" w:rsidR="0041757E" w:rsidRPr="003A575D" w:rsidRDefault="0041757E" w:rsidP="0041757E">
            <w:pPr>
              <w:widowControl/>
              <w:spacing w:before="0" w:after="0"/>
              <w:jc w:val="center"/>
              <w:rPr>
                <w:rFonts w:eastAsia="Times New Roman"/>
                <w:i/>
                <w:iCs/>
                <w:sz w:val="22"/>
                <w:szCs w:val="22"/>
              </w:rPr>
            </w:pPr>
            <w:r w:rsidRPr="00FA28F3">
              <w:rPr>
                <w:i/>
                <w:iCs/>
                <w:sz w:val="22"/>
                <w:szCs w:val="22"/>
              </w:rPr>
              <w:t>6.4</w:t>
            </w:r>
          </w:p>
        </w:tc>
        <w:tc>
          <w:tcPr>
            <w:tcW w:w="1843" w:type="dxa"/>
            <w:tcBorders>
              <w:top w:val="nil"/>
              <w:left w:val="nil"/>
              <w:bottom w:val="single" w:sz="4" w:space="0" w:color="auto"/>
              <w:right w:val="single" w:sz="4" w:space="0" w:color="auto"/>
            </w:tcBorders>
            <w:vAlign w:val="center"/>
            <w:hideMark/>
          </w:tcPr>
          <w:p w14:paraId="49CC1E0E" w14:textId="1EA1C0DA" w:rsidR="0041757E" w:rsidRPr="003A575D" w:rsidRDefault="0041757E" w:rsidP="0041757E">
            <w:pPr>
              <w:widowControl/>
              <w:spacing w:before="0" w:after="0"/>
              <w:jc w:val="left"/>
              <w:rPr>
                <w:rFonts w:eastAsia="Times New Roman"/>
                <w:i/>
                <w:iCs/>
                <w:sz w:val="22"/>
                <w:szCs w:val="22"/>
              </w:rPr>
            </w:pPr>
            <w:r w:rsidRPr="00FA28F3">
              <w:rPr>
                <w:i/>
                <w:iCs/>
                <w:sz w:val="22"/>
                <w:szCs w:val="22"/>
              </w:rPr>
              <w:t>Bãi đỗ xe 04</w:t>
            </w:r>
          </w:p>
        </w:tc>
        <w:tc>
          <w:tcPr>
            <w:tcW w:w="992" w:type="dxa"/>
            <w:tcBorders>
              <w:top w:val="nil"/>
              <w:left w:val="nil"/>
              <w:bottom w:val="single" w:sz="4" w:space="0" w:color="auto"/>
              <w:right w:val="single" w:sz="4" w:space="0" w:color="auto"/>
            </w:tcBorders>
            <w:vAlign w:val="center"/>
            <w:hideMark/>
          </w:tcPr>
          <w:p w14:paraId="36A9C91E" w14:textId="6FCE0D36" w:rsidR="0041757E" w:rsidRPr="003A575D" w:rsidRDefault="0041757E" w:rsidP="0041757E">
            <w:pPr>
              <w:widowControl/>
              <w:spacing w:before="0" w:after="0"/>
              <w:jc w:val="center"/>
              <w:rPr>
                <w:rFonts w:eastAsia="Times New Roman"/>
                <w:i/>
                <w:iCs/>
                <w:sz w:val="22"/>
                <w:szCs w:val="22"/>
              </w:rPr>
            </w:pPr>
            <w:r w:rsidRPr="00FA28F3">
              <w:rPr>
                <w:i/>
                <w:iCs/>
                <w:sz w:val="22"/>
                <w:szCs w:val="22"/>
              </w:rPr>
              <w:t>BDX-04</w:t>
            </w:r>
          </w:p>
        </w:tc>
        <w:tc>
          <w:tcPr>
            <w:tcW w:w="1276" w:type="dxa"/>
            <w:tcBorders>
              <w:top w:val="nil"/>
              <w:left w:val="nil"/>
              <w:bottom w:val="single" w:sz="4" w:space="0" w:color="auto"/>
              <w:right w:val="single" w:sz="4" w:space="0" w:color="auto"/>
            </w:tcBorders>
            <w:noWrap/>
            <w:vAlign w:val="center"/>
            <w:hideMark/>
          </w:tcPr>
          <w:p w14:paraId="2A95490F" w14:textId="2E253F86" w:rsidR="0041757E" w:rsidRPr="003A575D" w:rsidRDefault="0041757E" w:rsidP="0041757E">
            <w:pPr>
              <w:widowControl/>
              <w:spacing w:before="0" w:after="0"/>
              <w:jc w:val="right"/>
              <w:rPr>
                <w:rFonts w:eastAsia="Times New Roman"/>
                <w:sz w:val="22"/>
                <w:szCs w:val="22"/>
              </w:rPr>
            </w:pPr>
            <w:r w:rsidRPr="00FA28F3">
              <w:rPr>
                <w:sz w:val="22"/>
                <w:szCs w:val="22"/>
              </w:rPr>
              <w:t>768,40</w:t>
            </w:r>
          </w:p>
        </w:tc>
        <w:tc>
          <w:tcPr>
            <w:tcW w:w="1134" w:type="dxa"/>
            <w:tcBorders>
              <w:top w:val="nil"/>
              <w:left w:val="nil"/>
              <w:bottom w:val="single" w:sz="4" w:space="0" w:color="auto"/>
              <w:right w:val="single" w:sz="4" w:space="0" w:color="auto"/>
            </w:tcBorders>
            <w:vAlign w:val="center"/>
            <w:hideMark/>
          </w:tcPr>
          <w:p w14:paraId="3C209107" w14:textId="12EAE6FC"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992" w:type="dxa"/>
            <w:tcBorders>
              <w:top w:val="nil"/>
              <w:left w:val="nil"/>
              <w:bottom w:val="single" w:sz="4" w:space="0" w:color="auto"/>
              <w:right w:val="single" w:sz="4" w:space="0" w:color="auto"/>
            </w:tcBorders>
            <w:vAlign w:val="center"/>
            <w:hideMark/>
          </w:tcPr>
          <w:p w14:paraId="48688572" w14:textId="5D9F4271" w:rsidR="0041757E" w:rsidRPr="003A575D" w:rsidRDefault="0041757E" w:rsidP="0041757E">
            <w:pPr>
              <w:widowControl/>
              <w:spacing w:before="0" w:after="0"/>
              <w:jc w:val="center"/>
              <w:rPr>
                <w:rFonts w:eastAsia="Times New Roman"/>
                <w:i/>
                <w:iCs/>
                <w:sz w:val="22"/>
                <w:szCs w:val="22"/>
              </w:rPr>
            </w:pPr>
            <w:r w:rsidRPr="00FA28F3">
              <w:rPr>
                <w:i/>
                <w:iCs/>
                <w:sz w:val="22"/>
                <w:szCs w:val="22"/>
              </w:rPr>
              <w:t>-</w:t>
            </w:r>
          </w:p>
        </w:tc>
        <w:tc>
          <w:tcPr>
            <w:tcW w:w="851" w:type="dxa"/>
            <w:tcBorders>
              <w:top w:val="nil"/>
              <w:left w:val="nil"/>
              <w:bottom w:val="single" w:sz="4" w:space="0" w:color="auto"/>
              <w:right w:val="single" w:sz="4" w:space="0" w:color="auto"/>
            </w:tcBorders>
            <w:noWrap/>
            <w:vAlign w:val="center"/>
            <w:hideMark/>
          </w:tcPr>
          <w:p w14:paraId="6CD44053" w14:textId="34F110F1" w:rsidR="0041757E" w:rsidRPr="003A575D" w:rsidRDefault="0041757E" w:rsidP="0041757E">
            <w:pPr>
              <w:widowControl/>
              <w:spacing w:before="0" w:after="0"/>
              <w:jc w:val="right"/>
              <w:rPr>
                <w:rFonts w:eastAsia="Times New Roman"/>
                <w:sz w:val="22"/>
                <w:szCs w:val="22"/>
              </w:rPr>
            </w:pPr>
            <w:r w:rsidRPr="00FA28F3">
              <w:rPr>
                <w:sz w:val="22"/>
                <w:szCs w:val="22"/>
              </w:rPr>
              <w:t>0,31</w:t>
            </w:r>
          </w:p>
        </w:tc>
        <w:tc>
          <w:tcPr>
            <w:tcW w:w="567" w:type="dxa"/>
            <w:tcBorders>
              <w:top w:val="nil"/>
              <w:left w:val="nil"/>
              <w:bottom w:val="single" w:sz="4" w:space="0" w:color="auto"/>
              <w:right w:val="single" w:sz="4" w:space="0" w:color="auto"/>
            </w:tcBorders>
            <w:noWrap/>
            <w:vAlign w:val="center"/>
            <w:hideMark/>
          </w:tcPr>
          <w:p w14:paraId="25B4AF28" w14:textId="3704A2C6"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1FB066E0" w14:textId="43C90F0F"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26D7691C"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14FE2C07" w14:textId="08DA91CE" w:rsidR="0041757E" w:rsidRPr="003A575D" w:rsidRDefault="0041757E" w:rsidP="0041757E">
            <w:pPr>
              <w:widowControl/>
              <w:spacing w:before="0" w:after="0"/>
              <w:jc w:val="center"/>
              <w:rPr>
                <w:rFonts w:eastAsia="Times New Roman"/>
                <w:b/>
                <w:bCs/>
                <w:sz w:val="22"/>
                <w:szCs w:val="22"/>
              </w:rPr>
            </w:pPr>
            <w:r w:rsidRPr="00FA28F3">
              <w:rPr>
                <w:b/>
                <w:bCs/>
                <w:sz w:val="22"/>
                <w:szCs w:val="22"/>
              </w:rPr>
              <w:t>7</w:t>
            </w:r>
          </w:p>
        </w:tc>
        <w:tc>
          <w:tcPr>
            <w:tcW w:w="1843" w:type="dxa"/>
            <w:tcBorders>
              <w:top w:val="nil"/>
              <w:left w:val="nil"/>
              <w:bottom w:val="single" w:sz="4" w:space="0" w:color="auto"/>
              <w:right w:val="single" w:sz="4" w:space="0" w:color="auto"/>
            </w:tcBorders>
            <w:vAlign w:val="center"/>
            <w:hideMark/>
          </w:tcPr>
          <w:p w14:paraId="75EBC049" w14:textId="73A03672" w:rsidR="0041757E" w:rsidRPr="003A575D" w:rsidRDefault="0041757E" w:rsidP="0041757E">
            <w:pPr>
              <w:widowControl/>
              <w:spacing w:before="0" w:after="0"/>
              <w:jc w:val="left"/>
              <w:rPr>
                <w:rFonts w:eastAsia="Times New Roman"/>
                <w:b/>
                <w:bCs/>
                <w:sz w:val="22"/>
                <w:szCs w:val="22"/>
              </w:rPr>
            </w:pPr>
            <w:r w:rsidRPr="00FA28F3">
              <w:rPr>
                <w:b/>
                <w:bCs/>
                <w:sz w:val="22"/>
                <w:szCs w:val="22"/>
              </w:rPr>
              <w:t>Đất hạ tầng kỹ thuật khác</w:t>
            </w:r>
          </w:p>
        </w:tc>
        <w:tc>
          <w:tcPr>
            <w:tcW w:w="992" w:type="dxa"/>
            <w:tcBorders>
              <w:top w:val="nil"/>
              <w:left w:val="nil"/>
              <w:bottom w:val="single" w:sz="4" w:space="0" w:color="auto"/>
              <w:right w:val="single" w:sz="4" w:space="0" w:color="auto"/>
            </w:tcBorders>
            <w:vAlign w:val="center"/>
            <w:hideMark/>
          </w:tcPr>
          <w:p w14:paraId="703CB61D" w14:textId="42F312F2"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1276" w:type="dxa"/>
            <w:tcBorders>
              <w:top w:val="nil"/>
              <w:left w:val="nil"/>
              <w:bottom w:val="single" w:sz="4" w:space="0" w:color="auto"/>
              <w:right w:val="single" w:sz="4" w:space="0" w:color="auto"/>
            </w:tcBorders>
            <w:noWrap/>
            <w:vAlign w:val="center"/>
            <w:hideMark/>
          </w:tcPr>
          <w:p w14:paraId="642371A4" w14:textId="3AF67754" w:rsidR="0041757E" w:rsidRPr="003A575D" w:rsidRDefault="0041757E" w:rsidP="0041757E">
            <w:pPr>
              <w:widowControl/>
              <w:spacing w:before="0" w:after="0"/>
              <w:jc w:val="right"/>
              <w:rPr>
                <w:rFonts w:eastAsia="Times New Roman"/>
                <w:b/>
                <w:bCs/>
                <w:sz w:val="22"/>
                <w:szCs w:val="22"/>
              </w:rPr>
            </w:pPr>
            <w:r w:rsidRPr="00FA28F3">
              <w:rPr>
                <w:b/>
                <w:bCs/>
                <w:sz w:val="22"/>
                <w:szCs w:val="22"/>
              </w:rPr>
              <w:t>1.084,65</w:t>
            </w:r>
          </w:p>
        </w:tc>
        <w:tc>
          <w:tcPr>
            <w:tcW w:w="1134" w:type="dxa"/>
            <w:tcBorders>
              <w:top w:val="nil"/>
              <w:left w:val="nil"/>
              <w:bottom w:val="single" w:sz="4" w:space="0" w:color="auto"/>
              <w:right w:val="single" w:sz="4" w:space="0" w:color="auto"/>
            </w:tcBorders>
            <w:noWrap/>
            <w:vAlign w:val="center"/>
            <w:hideMark/>
          </w:tcPr>
          <w:p w14:paraId="3ECB8B34" w14:textId="4162ACBF" w:rsidR="0041757E" w:rsidRPr="003A575D" w:rsidRDefault="0041757E" w:rsidP="0041757E">
            <w:pPr>
              <w:widowControl/>
              <w:spacing w:before="0" w:after="0"/>
              <w:jc w:val="center"/>
              <w:rPr>
                <w:rFonts w:eastAsia="Times New Roman"/>
                <w:b/>
                <w:bCs/>
                <w:sz w:val="22"/>
                <w:szCs w:val="22"/>
              </w:rPr>
            </w:pPr>
            <w:r w:rsidRPr="00FA28F3">
              <w:rPr>
                <w:b/>
                <w:bCs/>
                <w:sz w:val="22"/>
                <w:szCs w:val="22"/>
              </w:rPr>
              <w:t>-</w:t>
            </w:r>
          </w:p>
        </w:tc>
        <w:tc>
          <w:tcPr>
            <w:tcW w:w="992" w:type="dxa"/>
            <w:tcBorders>
              <w:top w:val="nil"/>
              <w:left w:val="nil"/>
              <w:bottom w:val="single" w:sz="4" w:space="0" w:color="auto"/>
              <w:right w:val="single" w:sz="4" w:space="0" w:color="auto"/>
            </w:tcBorders>
            <w:noWrap/>
            <w:vAlign w:val="center"/>
            <w:hideMark/>
          </w:tcPr>
          <w:p w14:paraId="21A80F93" w14:textId="2497437C" w:rsidR="0041757E" w:rsidRPr="003A575D" w:rsidRDefault="0041757E" w:rsidP="0041757E">
            <w:pPr>
              <w:widowControl/>
              <w:spacing w:before="0" w:after="0"/>
              <w:jc w:val="center"/>
              <w:rPr>
                <w:rFonts w:eastAsia="Times New Roman"/>
                <w:b/>
                <w:bCs/>
                <w:sz w:val="22"/>
                <w:szCs w:val="22"/>
              </w:rPr>
            </w:pPr>
            <w:r w:rsidRPr="00FA28F3">
              <w:rPr>
                <w:b/>
                <w:bCs/>
                <w:sz w:val="22"/>
                <w:szCs w:val="22"/>
              </w:rPr>
              <w:t>1</w:t>
            </w:r>
          </w:p>
        </w:tc>
        <w:tc>
          <w:tcPr>
            <w:tcW w:w="851" w:type="dxa"/>
            <w:tcBorders>
              <w:top w:val="nil"/>
              <w:left w:val="nil"/>
              <w:bottom w:val="single" w:sz="4" w:space="0" w:color="auto"/>
              <w:right w:val="single" w:sz="4" w:space="0" w:color="auto"/>
            </w:tcBorders>
            <w:noWrap/>
            <w:vAlign w:val="center"/>
            <w:hideMark/>
          </w:tcPr>
          <w:p w14:paraId="476A5165" w14:textId="02DB01A5" w:rsidR="0041757E" w:rsidRPr="003A575D" w:rsidRDefault="0041757E" w:rsidP="0041757E">
            <w:pPr>
              <w:widowControl/>
              <w:spacing w:before="0" w:after="0"/>
              <w:jc w:val="right"/>
              <w:rPr>
                <w:rFonts w:eastAsia="Times New Roman"/>
                <w:b/>
                <w:bCs/>
                <w:sz w:val="22"/>
                <w:szCs w:val="22"/>
              </w:rPr>
            </w:pPr>
            <w:r w:rsidRPr="00FA28F3">
              <w:rPr>
                <w:b/>
                <w:bCs/>
                <w:sz w:val="22"/>
                <w:szCs w:val="22"/>
              </w:rPr>
              <w:t>0,43</w:t>
            </w:r>
          </w:p>
        </w:tc>
        <w:tc>
          <w:tcPr>
            <w:tcW w:w="567" w:type="dxa"/>
            <w:tcBorders>
              <w:top w:val="nil"/>
              <w:left w:val="nil"/>
              <w:bottom w:val="single" w:sz="4" w:space="0" w:color="auto"/>
              <w:right w:val="single" w:sz="4" w:space="0" w:color="auto"/>
            </w:tcBorders>
            <w:noWrap/>
            <w:vAlign w:val="center"/>
            <w:hideMark/>
          </w:tcPr>
          <w:p w14:paraId="54C1651C" w14:textId="319A27CC"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992" w:type="dxa"/>
            <w:tcBorders>
              <w:top w:val="nil"/>
              <w:left w:val="nil"/>
              <w:bottom w:val="single" w:sz="4" w:space="0" w:color="auto"/>
              <w:right w:val="single" w:sz="8" w:space="0" w:color="auto"/>
            </w:tcBorders>
            <w:noWrap/>
            <w:vAlign w:val="center"/>
            <w:hideMark/>
          </w:tcPr>
          <w:p w14:paraId="1A50BFB6" w14:textId="454AFE59"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r>
      <w:tr w:rsidR="0041757E" w:rsidRPr="00FA28F3" w14:paraId="6098AE0A" w14:textId="77777777" w:rsidTr="0041757E">
        <w:trPr>
          <w:trHeight w:val="300"/>
        </w:trPr>
        <w:tc>
          <w:tcPr>
            <w:tcW w:w="817" w:type="dxa"/>
            <w:tcBorders>
              <w:top w:val="nil"/>
              <w:left w:val="single" w:sz="8" w:space="0" w:color="auto"/>
              <w:bottom w:val="single" w:sz="4" w:space="0" w:color="auto"/>
              <w:right w:val="single" w:sz="4" w:space="0" w:color="auto"/>
            </w:tcBorders>
            <w:noWrap/>
            <w:vAlign w:val="center"/>
            <w:hideMark/>
          </w:tcPr>
          <w:p w14:paraId="30E80F4B" w14:textId="1C0D7675" w:rsidR="0041757E" w:rsidRPr="003A575D" w:rsidRDefault="0041757E" w:rsidP="0041757E">
            <w:pPr>
              <w:widowControl/>
              <w:spacing w:before="0" w:after="0"/>
              <w:jc w:val="center"/>
              <w:rPr>
                <w:rFonts w:eastAsia="Times New Roman"/>
                <w:sz w:val="22"/>
                <w:szCs w:val="22"/>
              </w:rPr>
            </w:pPr>
            <w:r w:rsidRPr="00FA28F3">
              <w:rPr>
                <w:sz w:val="22"/>
                <w:szCs w:val="22"/>
              </w:rPr>
              <w:t>7.1</w:t>
            </w:r>
          </w:p>
        </w:tc>
        <w:tc>
          <w:tcPr>
            <w:tcW w:w="1843" w:type="dxa"/>
            <w:tcBorders>
              <w:top w:val="nil"/>
              <w:left w:val="nil"/>
              <w:bottom w:val="single" w:sz="4" w:space="0" w:color="auto"/>
              <w:right w:val="single" w:sz="4" w:space="0" w:color="auto"/>
            </w:tcBorders>
            <w:vAlign w:val="center"/>
            <w:hideMark/>
          </w:tcPr>
          <w:p w14:paraId="519F8BF5" w14:textId="75994195" w:rsidR="0041757E" w:rsidRPr="003A575D" w:rsidRDefault="0041757E" w:rsidP="0041757E">
            <w:pPr>
              <w:widowControl/>
              <w:spacing w:before="0" w:after="0"/>
              <w:jc w:val="left"/>
              <w:rPr>
                <w:rFonts w:eastAsia="Times New Roman"/>
                <w:sz w:val="22"/>
                <w:szCs w:val="22"/>
              </w:rPr>
            </w:pPr>
            <w:r w:rsidRPr="00FA28F3">
              <w:rPr>
                <w:sz w:val="22"/>
                <w:szCs w:val="22"/>
              </w:rPr>
              <w:t>Trạm xử lý nước thải</w:t>
            </w:r>
          </w:p>
        </w:tc>
        <w:tc>
          <w:tcPr>
            <w:tcW w:w="992" w:type="dxa"/>
            <w:tcBorders>
              <w:top w:val="nil"/>
              <w:left w:val="nil"/>
              <w:bottom w:val="single" w:sz="4" w:space="0" w:color="auto"/>
              <w:right w:val="single" w:sz="4" w:space="0" w:color="auto"/>
            </w:tcBorders>
            <w:vAlign w:val="center"/>
            <w:hideMark/>
          </w:tcPr>
          <w:p w14:paraId="70C91C6E" w14:textId="2BF7DB63" w:rsidR="0041757E" w:rsidRPr="003A575D" w:rsidRDefault="0041757E" w:rsidP="0041757E">
            <w:pPr>
              <w:widowControl/>
              <w:spacing w:before="0" w:after="0"/>
              <w:jc w:val="center"/>
              <w:rPr>
                <w:rFonts w:eastAsia="Times New Roman"/>
                <w:sz w:val="22"/>
                <w:szCs w:val="22"/>
              </w:rPr>
            </w:pPr>
            <w:r w:rsidRPr="00FA28F3">
              <w:rPr>
                <w:sz w:val="22"/>
                <w:szCs w:val="22"/>
              </w:rPr>
              <w:t>HT</w:t>
            </w:r>
          </w:p>
        </w:tc>
        <w:tc>
          <w:tcPr>
            <w:tcW w:w="1276" w:type="dxa"/>
            <w:tcBorders>
              <w:top w:val="nil"/>
              <w:left w:val="nil"/>
              <w:bottom w:val="single" w:sz="4" w:space="0" w:color="auto"/>
              <w:right w:val="single" w:sz="4" w:space="0" w:color="auto"/>
            </w:tcBorders>
            <w:noWrap/>
            <w:vAlign w:val="center"/>
            <w:hideMark/>
          </w:tcPr>
          <w:p w14:paraId="6E548D69" w14:textId="75986C5C" w:rsidR="0041757E" w:rsidRPr="003A575D" w:rsidRDefault="0041757E" w:rsidP="0041757E">
            <w:pPr>
              <w:widowControl/>
              <w:spacing w:before="0" w:after="0"/>
              <w:jc w:val="right"/>
              <w:rPr>
                <w:rFonts w:eastAsia="Times New Roman"/>
                <w:sz w:val="22"/>
                <w:szCs w:val="22"/>
              </w:rPr>
            </w:pPr>
            <w:r w:rsidRPr="00FA28F3">
              <w:rPr>
                <w:sz w:val="22"/>
                <w:szCs w:val="22"/>
              </w:rPr>
              <w:t>1.084,65</w:t>
            </w:r>
          </w:p>
        </w:tc>
        <w:tc>
          <w:tcPr>
            <w:tcW w:w="1134" w:type="dxa"/>
            <w:tcBorders>
              <w:top w:val="nil"/>
              <w:left w:val="nil"/>
              <w:bottom w:val="single" w:sz="4" w:space="0" w:color="auto"/>
              <w:right w:val="single" w:sz="4" w:space="0" w:color="auto"/>
            </w:tcBorders>
            <w:noWrap/>
            <w:vAlign w:val="center"/>
            <w:hideMark/>
          </w:tcPr>
          <w:p w14:paraId="3CC1F340" w14:textId="5EF0735B" w:rsidR="0041757E" w:rsidRPr="003A575D" w:rsidRDefault="0041757E" w:rsidP="0041757E">
            <w:pPr>
              <w:widowControl/>
              <w:spacing w:before="0" w:after="0"/>
              <w:jc w:val="center"/>
              <w:rPr>
                <w:rFonts w:eastAsia="Times New Roman"/>
                <w:sz w:val="22"/>
                <w:szCs w:val="22"/>
              </w:rPr>
            </w:pPr>
            <w:r w:rsidRPr="00FA28F3">
              <w:rPr>
                <w:sz w:val="22"/>
                <w:szCs w:val="22"/>
              </w:rPr>
              <w:t>-</w:t>
            </w:r>
          </w:p>
        </w:tc>
        <w:tc>
          <w:tcPr>
            <w:tcW w:w="992" w:type="dxa"/>
            <w:tcBorders>
              <w:top w:val="nil"/>
              <w:left w:val="nil"/>
              <w:bottom w:val="single" w:sz="4" w:space="0" w:color="auto"/>
              <w:right w:val="single" w:sz="4" w:space="0" w:color="auto"/>
            </w:tcBorders>
            <w:noWrap/>
            <w:vAlign w:val="center"/>
            <w:hideMark/>
          </w:tcPr>
          <w:p w14:paraId="779DACB2" w14:textId="3FC21666" w:rsidR="0041757E" w:rsidRPr="003A575D" w:rsidRDefault="0041757E" w:rsidP="0041757E">
            <w:pPr>
              <w:widowControl/>
              <w:spacing w:before="0" w:after="0"/>
              <w:jc w:val="center"/>
              <w:rPr>
                <w:rFonts w:eastAsia="Times New Roman"/>
                <w:sz w:val="22"/>
                <w:szCs w:val="22"/>
              </w:rPr>
            </w:pPr>
            <w:r w:rsidRPr="00FA28F3">
              <w:rPr>
                <w:sz w:val="22"/>
                <w:szCs w:val="22"/>
              </w:rPr>
              <w:t>1</w:t>
            </w:r>
          </w:p>
        </w:tc>
        <w:tc>
          <w:tcPr>
            <w:tcW w:w="851" w:type="dxa"/>
            <w:tcBorders>
              <w:top w:val="nil"/>
              <w:left w:val="nil"/>
              <w:bottom w:val="single" w:sz="4" w:space="0" w:color="auto"/>
              <w:right w:val="single" w:sz="4" w:space="0" w:color="auto"/>
            </w:tcBorders>
            <w:noWrap/>
            <w:vAlign w:val="center"/>
            <w:hideMark/>
          </w:tcPr>
          <w:p w14:paraId="76F72FAF" w14:textId="64120E80" w:rsidR="0041757E" w:rsidRPr="003A575D" w:rsidRDefault="0041757E" w:rsidP="0041757E">
            <w:pPr>
              <w:widowControl/>
              <w:spacing w:before="0" w:after="0"/>
              <w:jc w:val="right"/>
              <w:rPr>
                <w:rFonts w:eastAsia="Times New Roman"/>
                <w:sz w:val="22"/>
                <w:szCs w:val="22"/>
              </w:rPr>
            </w:pPr>
            <w:r w:rsidRPr="00FA28F3">
              <w:rPr>
                <w:sz w:val="22"/>
                <w:szCs w:val="22"/>
              </w:rPr>
              <w:t>0,43</w:t>
            </w:r>
          </w:p>
        </w:tc>
        <w:tc>
          <w:tcPr>
            <w:tcW w:w="567" w:type="dxa"/>
            <w:tcBorders>
              <w:top w:val="nil"/>
              <w:left w:val="nil"/>
              <w:bottom w:val="single" w:sz="4" w:space="0" w:color="auto"/>
              <w:right w:val="single" w:sz="4" w:space="0" w:color="auto"/>
            </w:tcBorders>
            <w:noWrap/>
            <w:vAlign w:val="center"/>
            <w:hideMark/>
          </w:tcPr>
          <w:p w14:paraId="03ED32B5" w14:textId="133595D4" w:rsidR="0041757E" w:rsidRPr="003A575D" w:rsidRDefault="0041757E" w:rsidP="0041757E">
            <w:pPr>
              <w:widowControl/>
              <w:spacing w:before="0" w:after="0"/>
              <w:jc w:val="right"/>
              <w:rPr>
                <w:rFonts w:eastAsia="Times New Roman"/>
                <w:sz w:val="22"/>
                <w:szCs w:val="22"/>
              </w:rPr>
            </w:pPr>
            <w:r w:rsidRPr="00FA28F3">
              <w:rPr>
                <w:sz w:val="22"/>
                <w:szCs w:val="22"/>
              </w:rPr>
              <w:t> </w:t>
            </w:r>
          </w:p>
        </w:tc>
        <w:tc>
          <w:tcPr>
            <w:tcW w:w="992" w:type="dxa"/>
            <w:tcBorders>
              <w:top w:val="nil"/>
              <w:left w:val="nil"/>
              <w:bottom w:val="single" w:sz="4" w:space="0" w:color="auto"/>
              <w:right w:val="single" w:sz="8" w:space="0" w:color="auto"/>
            </w:tcBorders>
            <w:noWrap/>
            <w:vAlign w:val="center"/>
            <w:hideMark/>
          </w:tcPr>
          <w:p w14:paraId="3DBEED0C" w14:textId="628F0F6D" w:rsidR="0041757E" w:rsidRPr="003A575D" w:rsidRDefault="0041757E" w:rsidP="0041757E">
            <w:pPr>
              <w:widowControl/>
              <w:spacing w:before="0" w:after="0"/>
              <w:jc w:val="right"/>
              <w:rPr>
                <w:rFonts w:eastAsia="Times New Roman"/>
                <w:sz w:val="22"/>
                <w:szCs w:val="22"/>
              </w:rPr>
            </w:pPr>
            <w:r w:rsidRPr="00FA28F3">
              <w:rPr>
                <w:sz w:val="22"/>
                <w:szCs w:val="22"/>
              </w:rPr>
              <w:t> </w:t>
            </w:r>
          </w:p>
        </w:tc>
      </w:tr>
      <w:tr w:rsidR="0041757E" w:rsidRPr="00FA28F3" w14:paraId="5E3541A7" w14:textId="77777777" w:rsidTr="0041757E">
        <w:trPr>
          <w:trHeight w:val="315"/>
        </w:trPr>
        <w:tc>
          <w:tcPr>
            <w:tcW w:w="817" w:type="dxa"/>
            <w:tcBorders>
              <w:top w:val="nil"/>
              <w:left w:val="single" w:sz="8" w:space="0" w:color="auto"/>
              <w:bottom w:val="single" w:sz="8" w:space="0" w:color="auto"/>
              <w:right w:val="single" w:sz="4" w:space="0" w:color="auto"/>
            </w:tcBorders>
            <w:noWrap/>
            <w:vAlign w:val="center"/>
            <w:hideMark/>
          </w:tcPr>
          <w:p w14:paraId="5C5996D0" w14:textId="7FA0C01C"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1843" w:type="dxa"/>
            <w:tcBorders>
              <w:top w:val="nil"/>
              <w:left w:val="nil"/>
              <w:bottom w:val="single" w:sz="8" w:space="0" w:color="auto"/>
              <w:right w:val="single" w:sz="4" w:space="0" w:color="auto"/>
            </w:tcBorders>
            <w:noWrap/>
            <w:vAlign w:val="center"/>
            <w:hideMark/>
          </w:tcPr>
          <w:p w14:paraId="73FB99F4" w14:textId="1E6179C8" w:rsidR="0041757E" w:rsidRPr="003A575D" w:rsidRDefault="0041757E" w:rsidP="0041757E">
            <w:pPr>
              <w:widowControl/>
              <w:spacing w:before="0" w:after="0"/>
              <w:jc w:val="left"/>
              <w:rPr>
                <w:rFonts w:eastAsia="Times New Roman"/>
                <w:b/>
                <w:bCs/>
                <w:sz w:val="22"/>
                <w:szCs w:val="22"/>
              </w:rPr>
            </w:pPr>
            <w:r w:rsidRPr="00FA28F3">
              <w:rPr>
                <w:b/>
                <w:bCs/>
                <w:sz w:val="22"/>
                <w:szCs w:val="22"/>
              </w:rPr>
              <w:t>TỔNG</w:t>
            </w:r>
          </w:p>
        </w:tc>
        <w:tc>
          <w:tcPr>
            <w:tcW w:w="992" w:type="dxa"/>
            <w:tcBorders>
              <w:top w:val="nil"/>
              <w:left w:val="nil"/>
              <w:bottom w:val="single" w:sz="8" w:space="0" w:color="auto"/>
              <w:right w:val="single" w:sz="4" w:space="0" w:color="auto"/>
            </w:tcBorders>
            <w:noWrap/>
            <w:vAlign w:val="center"/>
            <w:hideMark/>
          </w:tcPr>
          <w:p w14:paraId="164E112A" w14:textId="6B2796C8" w:rsidR="0041757E" w:rsidRPr="003A575D" w:rsidRDefault="0041757E" w:rsidP="0041757E">
            <w:pPr>
              <w:widowControl/>
              <w:spacing w:before="0" w:after="0"/>
              <w:jc w:val="center"/>
              <w:rPr>
                <w:rFonts w:eastAsia="Times New Roman"/>
                <w:b/>
                <w:bCs/>
                <w:sz w:val="22"/>
                <w:szCs w:val="22"/>
              </w:rPr>
            </w:pPr>
            <w:r w:rsidRPr="00FA28F3">
              <w:rPr>
                <w:b/>
                <w:bCs/>
                <w:sz w:val="22"/>
                <w:szCs w:val="22"/>
              </w:rPr>
              <w:t> </w:t>
            </w:r>
          </w:p>
        </w:tc>
        <w:tc>
          <w:tcPr>
            <w:tcW w:w="1276" w:type="dxa"/>
            <w:tcBorders>
              <w:top w:val="nil"/>
              <w:left w:val="nil"/>
              <w:bottom w:val="single" w:sz="8" w:space="0" w:color="auto"/>
              <w:right w:val="single" w:sz="4" w:space="0" w:color="auto"/>
            </w:tcBorders>
            <w:noWrap/>
            <w:vAlign w:val="center"/>
            <w:hideMark/>
          </w:tcPr>
          <w:p w14:paraId="4BF544E9" w14:textId="1FF6CD0C" w:rsidR="0041757E" w:rsidRPr="003A575D" w:rsidRDefault="0041757E" w:rsidP="0041757E">
            <w:pPr>
              <w:widowControl/>
              <w:spacing w:before="0" w:after="0"/>
              <w:jc w:val="right"/>
              <w:rPr>
                <w:rFonts w:eastAsia="Times New Roman"/>
                <w:b/>
                <w:bCs/>
                <w:sz w:val="22"/>
                <w:szCs w:val="22"/>
              </w:rPr>
            </w:pPr>
            <w:r w:rsidRPr="00FA28F3">
              <w:rPr>
                <w:b/>
                <w:bCs/>
                <w:sz w:val="22"/>
                <w:szCs w:val="22"/>
              </w:rPr>
              <w:t>249.926,40</w:t>
            </w:r>
          </w:p>
        </w:tc>
        <w:tc>
          <w:tcPr>
            <w:tcW w:w="1134" w:type="dxa"/>
            <w:tcBorders>
              <w:top w:val="nil"/>
              <w:left w:val="nil"/>
              <w:bottom w:val="single" w:sz="8" w:space="0" w:color="auto"/>
              <w:right w:val="single" w:sz="4" w:space="0" w:color="auto"/>
            </w:tcBorders>
            <w:noWrap/>
            <w:vAlign w:val="center"/>
            <w:hideMark/>
          </w:tcPr>
          <w:p w14:paraId="1B617185" w14:textId="5BC3695D" w:rsidR="0041757E" w:rsidRPr="003A575D" w:rsidRDefault="0041757E" w:rsidP="0041757E">
            <w:pPr>
              <w:widowControl/>
              <w:spacing w:before="0" w:after="0"/>
              <w:jc w:val="left"/>
              <w:rPr>
                <w:rFonts w:eastAsia="Times New Roman"/>
                <w:b/>
                <w:bCs/>
                <w:sz w:val="22"/>
                <w:szCs w:val="22"/>
              </w:rPr>
            </w:pPr>
            <w:r w:rsidRPr="00FA28F3">
              <w:rPr>
                <w:b/>
                <w:bCs/>
                <w:sz w:val="22"/>
                <w:szCs w:val="22"/>
              </w:rPr>
              <w:t> </w:t>
            </w:r>
          </w:p>
        </w:tc>
        <w:tc>
          <w:tcPr>
            <w:tcW w:w="992" w:type="dxa"/>
            <w:tcBorders>
              <w:top w:val="nil"/>
              <w:left w:val="nil"/>
              <w:bottom w:val="single" w:sz="8" w:space="0" w:color="auto"/>
              <w:right w:val="single" w:sz="4" w:space="0" w:color="auto"/>
            </w:tcBorders>
            <w:noWrap/>
            <w:vAlign w:val="center"/>
            <w:hideMark/>
          </w:tcPr>
          <w:p w14:paraId="044CAAC0" w14:textId="180C8641" w:rsidR="0041757E" w:rsidRPr="003A575D" w:rsidRDefault="0041757E" w:rsidP="0041757E">
            <w:pPr>
              <w:widowControl/>
              <w:spacing w:before="0" w:after="0"/>
              <w:jc w:val="left"/>
              <w:rPr>
                <w:rFonts w:eastAsia="Times New Roman"/>
                <w:b/>
                <w:bCs/>
                <w:sz w:val="22"/>
                <w:szCs w:val="22"/>
              </w:rPr>
            </w:pPr>
            <w:r w:rsidRPr="00FA28F3">
              <w:rPr>
                <w:b/>
                <w:bCs/>
                <w:sz w:val="22"/>
                <w:szCs w:val="22"/>
              </w:rPr>
              <w:t> </w:t>
            </w:r>
          </w:p>
        </w:tc>
        <w:tc>
          <w:tcPr>
            <w:tcW w:w="851" w:type="dxa"/>
            <w:tcBorders>
              <w:top w:val="nil"/>
              <w:left w:val="nil"/>
              <w:bottom w:val="single" w:sz="8" w:space="0" w:color="auto"/>
              <w:right w:val="single" w:sz="4" w:space="0" w:color="auto"/>
            </w:tcBorders>
            <w:noWrap/>
            <w:vAlign w:val="center"/>
            <w:hideMark/>
          </w:tcPr>
          <w:p w14:paraId="0C3F3A68" w14:textId="62617FC9" w:rsidR="0041757E" w:rsidRPr="003A575D" w:rsidRDefault="0041757E" w:rsidP="0041757E">
            <w:pPr>
              <w:widowControl/>
              <w:spacing w:before="0" w:after="0"/>
              <w:jc w:val="right"/>
              <w:rPr>
                <w:rFonts w:eastAsia="Times New Roman"/>
                <w:b/>
                <w:bCs/>
                <w:sz w:val="22"/>
                <w:szCs w:val="22"/>
              </w:rPr>
            </w:pPr>
            <w:r w:rsidRPr="00FA28F3">
              <w:rPr>
                <w:b/>
                <w:bCs/>
                <w:sz w:val="22"/>
                <w:szCs w:val="22"/>
              </w:rPr>
              <w:t>100,00</w:t>
            </w:r>
          </w:p>
        </w:tc>
        <w:tc>
          <w:tcPr>
            <w:tcW w:w="567" w:type="dxa"/>
            <w:tcBorders>
              <w:top w:val="nil"/>
              <w:left w:val="nil"/>
              <w:bottom w:val="single" w:sz="8" w:space="0" w:color="auto"/>
              <w:right w:val="single" w:sz="4" w:space="0" w:color="auto"/>
            </w:tcBorders>
            <w:noWrap/>
            <w:vAlign w:val="center"/>
            <w:hideMark/>
          </w:tcPr>
          <w:p w14:paraId="70B05329" w14:textId="54C15A67" w:rsidR="0041757E" w:rsidRPr="003A575D" w:rsidRDefault="0041757E" w:rsidP="0041757E">
            <w:pPr>
              <w:widowControl/>
              <w:spacing w:before="0" w:after="0"/>
              <w:jc w:val="left"/>
              <w:rPr>
                <w:rFonts w:eastAsia="Times New Roman"/>
                <w:b/>
                <w:bCs/>
                <w:sz w:val="22"/>
                <w:szCs w:val="22"/>
              </w:rPr>
            </w:pPr>
            <w:r w:rsidRPr="00FA28F3">
              <w:rPr>
                <w:b/>
                <w:bCs/>
                <w:sz w:val="22"/>
                <w:szCs w:val="22"/>
              </w:rPr>
              <w:t> </w:t>
            </w:r>
          </w:p>
        </w:tc>
        <w:tc>
          <w:tcPr>
            <w:tcW w:w="992" w:type="dxa"/>
            <w:tcBorders>
              <w:top w:val="nil"/>
              <w:left w:val="nil"/>
              <w:bottom w:val="single" w:sz="8" w:space="0" w:color="auto"/>
              <w:right w:val="single" w:sz="8" w:space="0" w:color="auto"/>
            </w:tcBorders>
            <w:noWrap/>
            <w:vAlign w:val="center"/>
            <w:hideMark/>
          </w:tcPr>
          <w:p w14:paraId="3773529E" w14:textId="1B494410" w:rsidR="0041757E" w:rsidRPr="003A575D" w:rsidRDefault="0041757E" w:rsidP="0041757E">
            <w:pPr>
              <w:widowControl/>
              <w:spacing w:before="0" w:after="0"/>
              <w:jc w:val="left"/>
              <w:rPr>
                <w:rFonts w:eastAsia="Times New Roman"/>
                <w:b/>
                <w:bCs/>
                <w:sz w:val="22"/>
                <w:szCs w:val="22"/>
              </w:rPr>
            </w:pPr>
            <w:r w:rsidRPr="00FA28F3">
              <w:rPr>
                <w:b/>
                <w:bCs/>
                <w:sz w:val="22"/>
                <w:szCs w:val="22"/>
              </w:rPr>
              <w:t> </w:t>
            </w:r>
          </w:p>
        </w:tc>
      </w:tr>
    </w:tbl>
    <w:p w14:paraId="660CA089" w14:textId="77777777" w:rsidR="008C292B" w:rsidRPr="00FA28F3" w:rsidRDefault="008C292B" w:rsidP="00A024E1">
      <w:pPr>
        <w:rPr>
          <w:lang w:val="fr-FR"/>
        </w:rPr>
      </w:pPr>
    </w:p>
    <w:p w14:paraId="30380AF4" w14:textId="3B81405F" w:rsidR="00CE3A78" w:rsidRPr="00FA28F3" w:rsidRDefault="00CE3A78" w:rsidP="000636A2">
      <w:pPr>
        <w:pStyle w:val="Heading3"/>
        <w:rPr>
          <w:lang w:val="fr-FR"/>
        </w:rPr>
      </w:pPr>
      <w:bookmarkStart w:id="97" w:name="_Toc237528507"/>
      <w:r w:rsidRPr="00FA28F3">
        <w:rPr>
          <w:lang w:val="fr-FR"/>
        </w:rPr>
        <w:lastRenderedPageBreak/>
        <w:t>Chỉ tiêu quy hoạch sử dụng đất đối với từng khu chức năng</w:t>
      </w:r>
      <w:bookmarkEnd w:id="97"/>
      <w:r w:rsidRPr="00FA28F3">
        <w:rPr>
          <w:lang w:val="fr-FR"/>
        </w:rPr>
        <w:t xml:space="preserve"> </w:t>
      </w:r>
    </w:p>
    <w:p w14:paraId="30380B6B" w14:textId="785BF904" w:rsidR="00CE3A78" w:rsidRPr="00FA28F3" w:rsidRDefault="00CE3A78" w:rsidP="00120D74">
      <w:pPr>
        <w:widowControl/>
        <w:spacing w:before="0" w:after="0"/>
        <w:rPr>
          <w:rFonts w:ascii="Arial" w:hAnsi="Arial" w:cs="Arial"/>
          <w:sz w:val="20"/>
          <w:szCs w:val="20"/>
          <w:lang w:val="fr-FR" w:eastAsia="vi-VN"/>
        </w:rPr>
      </w:pPr>
    </w:p>
    <w:tbl>
      <w:tblPr>
        <w:tblW w:w="9356" w:type="dxa"/>
        <w:tblInd w:w="-34" w:type="dxa"/>
        <w:tblLook w:val="04A0" w:firstRow="1" w:lastRow="0" w:firstColumn="1" w:lastColumn="0" w:noHBand="0" w:noVBand="1"/>
      </w:tblPr>
      <w:tblGrid>
        <w:gridCol w:w="568"/>
        <w:gridCol w:w="1842"/>
        <w:gridCol w:w="1276"/>
        <w:gridCol w:w="851"/>
        <w:gridCol w:w="1289"/>
        <w:gridCol w:w="2254"/>
        <w:gridCol w:w="1276"/>
      </w:tblGrid>
      <w:tr w:rsidR="00B65C32" w:rsidRPr="00FA28F3" w14:paraId="0058266E" w14:textId="77777777" w:rsidTr="00562B8B">
        <w:trPr>
          <w:trHeight w:val="758"/>
          <w:tblHeader/>
        </w:trPr>
        <w:tc>
          <w:tcPr>
            <w:tcW w:w="568" w:type="dxa"/>
            <w:tcBorders>
              <w:top w:val="single" w:sz="4" w:space="0" w:color="auto"/>
              <w:left w:val="single" w:sz="8" w:space="0" w:color="auto"/>
              <w:bottom w:val="single" w:sz="4" w:space="0" w:color="auto"/>
              <w:right w:val="single" w:sz="4" w:space="0" w:color="auto"/>
            </w:tcBorders>
            <w:noWrap/>
            <w:vAlign w:val="center"/>
            <w:hideMark/>
          </w:tcPr>
          <w:p w14:paraId="03F2D390" w14:textId="0358809F" w:rsidR="00B65C32" w:rsidRPr="00FA28F3" w:rsidRDefault="00B65C32" w:rsidP="00B65C32">
            <w:pPr>
              <w:widowControl/>
              <w:spacing w:before="0" w:after="0"/>
              <w:jc w:val="center"/>
              <w:rPr>
                <w:rFonts w:eastAsia="Times New Roman"/>
                <w:b/>
                <w:bCs/>
                <w:sz w:val="22"/>
                <w:szCs w:val="22"/>
              </w:rPr>
            </w:pPr>
            <w:r w:rsidRPr="00FA28F3">
              <w:rPr>
                <w:b/>
                <w:bCs/>
                <w:sz w:val="22"/>
                <w:szCs w:val="22"/>
              </w:rPr>
              <w:t>TT</w:t>
            </w:r>
          </w:p>
        </w:tc>
        <w:tc>
          <w:tcPr>
            <w:tcW w:w="1842" w:type="dxa"/>
            <w:tcBorders>
              <w:top w:val="single" w:sz="4" w:space="0" w:color="auto"/>
              <w:left w:val="nil"/>
              <w:bottom w:val="single" w:sz="4" w:space="0" w:color="auto"/>
              <w:right w:val="single" w:sz="4" w:space="0" w:color="auto"/>
            </w:tcBorders>
            <w:noWrap/>
            <w:vAlign w:val="center"/>
            <w:hideMark/>
          </w:tcPr>
          <w:p w14:paraId="15AAF6F6" w14:textId="5C726909" w:rsidR="00B65C32" w:rsidRPr="00FA28F3" w:rsidRDefault="00B65C32" w:rsidP="00B65C32">
            <w:pPr>
              <w:widowControl/>
              <w:spacing w:before="0" w:after="0"/>
              <w:jc w:val="center"/>
              <w:rPr>
                <w:rFonts w:eastAsia="Times New Roman"/>
                <w:b/>
                <w:bCs/>
                <w:sz w:val="22"/>
                <w:szCs w:val="22"/>
              </w:rPr>
            </w:pPr>
            <w:r w:rsidRPr="00FA28F3">
              <w:rPr>
                <w:b/>
                <w:bCs/>
                <w:sz w:val="22"/>
                <w:szCs w:val="22"/>
              </w:rPr>
              <w:t>Loại đất</w:t>
            </w:r>
          </w:p>
        </w:tc>
        <w:tc>
          <w:tcPr>
            <w:tcW w:w="1276" w:type="dxa"/>
            <w:tcBorders>
              <w:top w:val="single" w:sz="4" w:space="0" w:color="auto"/>
              <w:left w:val="nil"/>
              <w:bottom w:val="single" w:sz="4" w:space="0" w:color="auto"/>
              <w:right w:val="single" w:sz="4" w:space="0" w:color="auto"/>
            </w:tcBorders>
            <w:vAlign w:val="center"/>
            <w:hideMark/>
          </w:tcPr>
          <w:p w14:paraId="5AD0EA74" w14:textId="70726CD7" w:rsidR="00B65C32" w:rsidRPr="00FA28F3" w:rsidRDefault="00B65C32" w:rsidP="00B65C32">
            <w:pPr>
              <w:widowControl/>
              <w:spacing w:before="0" w:after="0"/>
              <w:jc w:val="center"/>
              <w:rPr>
                <w:rFonts w:eastAsia="Times New Roman"/>
                <w:b/>
                <w:bCs/>
                <w:sz w:val="22"/>
                <w:szCs w:val="22"/>
              </w:rPr>
            </w:pPr>
            <w:r w:rsidRPr="00FA28F3">
              <w:rPr>
                <w:b/>
                <w:bCs/>
                <w:sz w:val="22"/>
                <w:szCs w:val="22"/>
              </w:rPr>
              <w:t>Diện tích (M2)</w:t>
            </w:r>
          </w:p>
        </w:tc>
        <w:tc>
          <w:tcPr>
            <w:tcW w:w="851" w:type="dxa"/>
            <w:tcBorders>
              <w:top w:val="single" w:sz="4" w:space="0" w:color="auto"/>
              <w:left w:val="nil"/>
              <w:bottom w:val="single" w:sz="4" w:space="0" w:color="auto"/>
              <w:right w:val="single" w:sz="4" w:space="0" w:color="auto"/>
            </w:tcBorders>
            <w:vAlign w:val="center"/>
            <w:hideMark/>
          </w:tcPr>
          <w:p w14:paraId="1BBF4FB9" w14:textId="05B12BBF" w:rsidR="00B65C32" w:rsidRPr="00FA28F3" w:rsidRDefault="00B65C32" w:rsidP="00B65C32">
            <w:pPr>
              <w:widowControl/>
              <w:spacing w:before="0" w:after="0"/>
              <w:jc w:val="center"/>
              <w:rPr>
                <w:rFonts w:eastAsia="Times New Roman"/>
                <w:b/>
                <w:bCs/>
                <w:sz w:val="22"/>
                <w:szCs w:val="22"/>
              </w:rPr>
            </w:pPr>
            <w:r w:rsidRPr="00FA28F3">
              <w:rPr>
                <w:b/>
                <w:bCs/>
                <w:sz w:val="22"/>
                <w:szCs w:val="22"/>
              </w:rPr>
              <w:t>Tỷ lệ (%)</w:t>
            </w:r>
          </w:p>
        </w:tc>
        <w:tc>
          <w:tcPr>
            <w:tcW w:w="1289" w:type="dxa"/>
            <w:tcBorders>
              <w:top w:val="single" w:sz="4" w:space="0" w:color="auto"/>
              <w:left w:val="nil"/>
              <w:bottom w:val="single" w:sz="4" w:space="0" w:color="auto"/>
              <w:right w:val="nil"/>
            </w:tcBorders>
            <w:vAlign w:val="center"/>
            <w:hideMark/>
          </w:tcPr>
          <w:p w14:paraId="15622142" w14:textId="762DB1D5" w:rsidR="00B65C32" w:rsidRPr="00FA28F3" w:rsidRDefault="00B65C32" w:rsidP="00B65C32">
            <w:pPr>
              <w:widowControl/>
              <w:spacing w:before="0" w:after="0"/>
              <w:jc w:val="center"/>
              <w:rPr>
                <w:rFonts w:eastAsia="Times New Roman"/>
                <w:b/>
                <w:bCs/>
                <w:sz w:val="22"/>
                <w:szCs w:val="22"/>
              </w:rPr>
            </w:pPr>
            <w:r w:rsidRPr="00FA28F3">
              <w:rPr>
                <w:b/>
                <w:bCs/>
                <w:sz w:val="22"/>
                <w:szCs w:val="22"/>
              </w:rPr>
              <w:t>Chỉ tiêu (M2/người)</w:t>
            </w:r>
          </w:p>
        </w:tc>
        <w:tc>
          <w:tcPr>
            <w:tcW w:w="2254" w:type="dxa"/>
            <w:tcBorders>
              <w:top w:val="single" w:sz="4" w:space="0" w:color="auto"/>
              <w:left w:val="single" w:sz="4" w:space="0" w:color="auto"/>
              <w:bottom w:val="single" w:sz="4" w:space="0" w:color="auto"/>
              <w:right w:val="nil"/>
            </w:tcBorders>
            <w:vAlign w:val="center"/>
            <w:hideMark/>
          </w:tcPr>
          <w:p w14:paraId="70A2AB87" w14:textId="38738E6E" w:rsidR="00B65C32" w:rsidRPr="00FA28F3" w:rsidRDefault="00B65C32" w:rsidP="00B65C32">
            <w:pPr>
              <w:widowControl/>
              <w:spacing w:before="0" w:after="0"/>
              <w:jc w:val="center"/>
              <w:rPr>
                <w:rFonts w:eastAsia="Times New Roman"/>
                <w:b/>
                <w:bCs/>
                <w:sz w:val="22"/>
                <w:szCs w:val="22"/>
              </w:rPr>
            </w:pPr>
            <w:r w:rsidRPr="00FA28F3">
              <w:rPr>
                <w:b/>
                <w:bCs/>
                <w:sz w:val="22"/>
                <w:szCs w:val="22"/>
              </w:rPr>
              <w:t>Chỉ tiêu (Theo QCVN01:2021/BDX)</w:t>
            </w:r>
          </w:p>
        </w:tc>
        <w:tc>
          <w:tcPr>
            <w:tcW w:w="1276" w:type="dxa"/>
            <w:tcBorders>
              <w:top w:val="single" w:sz="4" w:space="0" w:color="auto"/>
              <w:left w:val="single" w:sz="4" w:space="0" w:color="auto"/>
              <w:bottom w:val="single" w:sz="4" w:space="0" w:color="auto"/>
              <w:right w:val="single" w:sz="8" w:space="0" w:color="auto"/>
            </w:tcBorders>
            <w:vAlign w:val="center"/>
            <w:hideMark/>
          </w:tcPr>
          <w:p w14:paraId="2B9B4FFB" w14:textId="638C0E72" w:rsidR="00B65C32" w:rsidRPr="00FA28F3" w:rsidRDefault="00B65C32" w:rsidP="00B65C32">
            <w:pPr>
              <w:widowControl/>
              <w:spacing w:before="0" w:after="0"/>
              <w:jc w:val="center"/>
              <w:rPr>
                <w:rFonts w:eastAsia="Times New Roman"/>
                <w:b/>
                <w:bCs/>
                <w:sz w:val="22"/>
                <w:szCs w:val="22"/>
              </w:rPr>
            </w:pPr>
            <w:r w:rsidRPr="00FA28F3">
              <w:rPr>
                <w:b/>
                <w:bCs/>
                <w:sz w:val="22"/>
                <w:szCs w:val="22"/>
              </w:rPr>
              <w:t>Dân số (Người)</w:t>
            </w:r>
          </w:p>
        </w:tc>
      </w:tr>
      <w:tr w:rsidR="00B65C32" w:rsidRPr="00FA28F3" w14:paraId="76DC2DB8"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50C7000F" w14:textId="69FF264A" w:rsidR="00B65C32" w:rsidRPr="00FA28F3" w:rsidRDefault="00B65C32" w:rsidP="00B65C32">
            <w:pPr>
              <w:widowControl/>
              <w:spacing w:before="0" w:after="0"/>
              <w:jc w:val="center"/>
              <w:rPr>
                <w:rFonts w:eastAsia="Times New Roman"/>
                <w:b/>
                <w:bCs/>
                <w:sz w:val="22"/>
                <w:szCs w:val="22"/>
              </w:rPr>
            </w:pPr>
            <w:r w:rsidRPr="00FA28F3">
              <w:rPr>
                <w:b/>
                <w:bCs/>
                <w:sz w:val="22"/>
                <w:szCs w:val="22"/>
              </w:rPr>
              <w:t>1</w:t>
            </w:r>
          </w:p>
        </w:tc>
        <w:tc>
          <w:tcPr>
            <w:tcW w:w="1842" w:type="dxa"/>
            <w:tcBorders>
              <w:top w:val="nil"/>
              <w:left w:val="nil"/>
              <w:bottom w:val="single" w:sz="4" w:space="0" w:color="auto"/>
              <w:right w:val="single" w:sz="4" w:space="0" w:color="auto"/>
            </w:tcBorders>
            <w:vAlign w:val="center"/>
            <w:hideMark/>
          </w:tcPr>
          <w:p w14:paraId="7D5A1ED5" w14:textId="7525169F" w:rsidR="00B65C32" w:rsidRPr="00FA28F3" w:rsidRDefault="00B65C32" w:rsidP="00B65C32">
            <w:pPr>
              <w:widowControl/>
              <w:spacing w:before="0" w:after="0"/>
              <w:jc w:val="left"/>
              <w:rPr>
                <w:rFonts w:eastAsia="Times New Roman"/>
                <w:b/>
                <w:bCs/>
                <w:sz w:val="22"/>
                <w:szCs w:val="22"/>
              </w:rPr>
            </w:pPr>
            <w:r w:rsidRPr="00FA28F3">
              <w:rPr>
                <w:b/>
                <w:bCs/>
                <w:sz w:val="22"/>
                <w:szCs w:val="22"/>
              </w:rPr>
              <w:t>Đất nhà ở</w:t>
            </w:r>
          </w:p>
        </w:tc>
        <w:tc>
          <w:tcPr>
            <w:tcW w:w="1276" w:type="dxa"/>
            <w:tcBorders>
              <w:top w:val="nil"/>
              <w:left w:val="nil"/>
              <w:bottom w:val="single" w:sz="4" w:space="0" w:color="auto"/>
              <w:right w:val="single" w:sz="4" w:space="0" w:color="auto"/>
            </w:tcBorders>
            <w:noWrap/>
            <w:vAlign w:val="center"/>
            <w:hideMark/>
          </w:tcPr>
          <w:p w14:paraId="055DC260" w14:textId="354EF652" w:rsidR="00B65C32" w:rsidRPr="00FA28F3" w:rsidRDefault="00B65C32" w:rsidP="00B65C32">
            <w:pPr>
              <w:widowControl/>
              <w:spacing w:before="0" w:after="0"/>
              <w:jc w:val="right"/>
              <w:rPr>
                <w:rFonts w:eastAsia="Times New Roman"/>
                <w:b/>
                <w:bCs/>
                <w:sz w:val="22"/>
                <w:szCs w:val="22"/>
              </w:rPr>
            </w:pPr>
            <w:r w:rsidRPr="00FA28F3">
              <w:rPr>
                <w:b/>
                <w:bCs/>
                <w:sz w:val="22"/>
                <w:szCs w:val="22"/>
              </w:rPr>
              <w:t>102.609,18</w:t>
            </w:r>
          </w:p>
        </w:tc>
        <w:tc>
          <w:tcPr>
            <w:tcW w:w="851" w:type="dxa"/>
            <w:tcBorders>
              <w:top w:val="nil"/>
              <w:left w:val="nil"/>
              <w:bottom w:val="single" w:sz="4" w:space="0" w:color="auto"/>
              <w:right w:val="single" w:sz="4" w:space="0" w:color="auto"/>
            </w:tcBorders>
            <w:noWrap/>
            <w:vAlign w:val="center"/>
            <w:hideMark/>
          </w:tcPr>
          <w:p w14:paraId="78F68D0D" w14:textId="5F802A60" w:rsidR="00B65C32" w:rsidRPr="00FA28F3" w:rsidRDefault="00B65C32" w:rsidP="00B65C32">
            <w:pPr>
              <w:widowControl/>
              <w:spacing w:before="0" w:after="0"/>
              <w:jc w:val="right"/>
              <w:rPr>
                <w:rFonts w:eastAsia="Times New Roman"/>
                <w:b/>
                <w:bCs/>
                <w:sz w:val="22"/>
                <w:szCs w:val="22"/>
              </w:rPr>
            </w:pPr>
            <w:r w:rsidRPr="00FA28F3">
              <w:rPr>
                <w:b/>
                <w:bCs/>
                <w:sz w:val="22"/>
                <w:szCs w:val="22"/>
              </w:rPr>
              <w:t>41,06</w:t>
            </w:r>
          </w:p>
        </w:tc>
        <w:tc>
          <w:tcPr>
            <w:tcW w:w="1289" w:type="dxa"/>
            <w:tcBorders>
              <w:top w:val="nil"/>
              <w:left w:val="nil"/>
              <w:bottom w:val="single" w:sz="4" w:space="0" w:color="auto"/>
              <w:right w:val="single" w:sz="4" w:space="0" w:color="auto"/>
            </w:tcBorders>
            <w:noWrap/>
            <w:vAlign w:val="center"/>
            <w:hideMark/>
          </w:tcPr>
          <w:p w14:paraId="258E240F" w14:textId="6FAC233F" w:rsidR="00B65C32" w:rsidRPr="00FA28F3" w:rsidRDefault="00B65C32" w:rsidP="00B65C32">
            <w:pPr>
              <w:widowControl/>
              <w:spacing w:before="0" w:after="0"/>
              <w:jc w:val="center"/>
              <w:rPr>
                <w:rFonts w:eastAsia="Times New Roman"/>
                <w:b/>
                <w:bCs/>
                <w:sz w:val="22"/>
                <w:szCs w:val="22"/>
              </w:rPr>
            </w:pPr>
            <w:r w:rsidRPr="00FA28F3">
              <w:rPr>
                <w:b/>
                <w:bCs/>
                <w:sz w:val="22"/>
                <w:szCs w:val="22"/>
              </w:rPr>
              <w:t>31,2</w:t>
            </w:r>
          </w:p>
        </w:tc>
        <w:tc>
          <w:tcPr>
            <w:tcW w:w="2254" w:type="dxa"/>
            <w:tcBorders>
              <w:top w:val="nil"/>
              <w:left w:val="nil"/>
              <w:bottom w:val="single" w:sz="4" w:space="0" w:color="auto"/>
              <w:right w:val="single" w:sz="4" w:space="0" w:color="auto"/>
            </w:tcBorders>
            <w:noWrap/>
            <w:vAlign w:val="center"/>
            <w:hideMark/>
          </w:tcPr>
          <w:p w14:paraId="590A227F" w14:textId="2397DE99" w:rsidR="00B65C32" w:rsidRPr="00FA28F3" w:rsidRDefault="00B65C32" w:rsidP="00B65C32">
            <w:pPr>
              <w:widowControl/>
              <w:spacing w:before="0" w:after="0"/>
              <w:jc w:val="center"/>
              <w:rPr>
                <w:rFonts w:eastAsia="Times New Roman"/>
                <w:b/>
                <w:bCs/>
                <w:sz w:val="22"/>
                <w:szCs w:val="22"/>
              </w:rPr>
            </w:pPr>
            <w:r w:rsidRPr="00FA28F3">
              <w:rPr>
                <w:b/>
                <w:bCs/>
                <w:sz w:val="22"/>
                <w:szCs w:val="22"/>
              </w:rPr>
              <w:t>25,0 m</w:t>
            </w:r>
            <w:r w:rsidRPr="00FA28F3">
              <w:rPr>
                <w:b/>
                <w:bCs/>
                <w:sz w:val="22"/>
                <w:szCs w:val="22"/>
                <w:vertAlign w:val="superscript"/>
              </w:rPr>
              <w:t>2</w:t>
            </w:r>
            <w:r w:rsidRPr="00FA28F3">
              <w:rPr>
                <w:b/>
                <w:bCs/>
                <w:sz w:val="22"/>
                <w:szCs w:val="22"/>
              </w:rPr>
              <w:t>/người</w:t>
            </w:r>
          </w:p>
        </w:tc>
        <w:tc>
          <w:tcPr>
            <w:tcW w:w="1276" w:type="dxa"/>
            <w:tcBorders>
              <w:top w:val="nil"/>
              <w:left w:val="nil"/>
              <w:bottom w:val="single" w:sz="4" w:space="0" w:color="auto"/>
              <w:right w:val="single" w:sz="4" w:space="0" w:color="auto"/>
            </w:tcBorders>
            <w:noWrap/>
            <w:vAlign w:val="center"/>
            <w:hideMark/>
          </w:tcPr>
          <w:p w14:paraId="74DA542D" w14:textId="73FB7CC4" w:rsidR="00B65C32" w:rsidRPr="00FA28F3" w:rsidRDefault="00B65C32" w:rsidP="00B65C32">
            <w:pPr>
              <w:widowControl/>
              <w:spacing w:before="0" w:after="0"/>
              <w:jc w:val="center"/>
              <w:rPr>
                <w:rFonts w:eastAsia="Times New Roman"/>
                <w:b/>
                <w:bCs/>
                <w:sz w:val="22"/>
                <w:szCs w:val="22"/>
              </w:rPr>
            </w:pPr>
            <w:r w:rsidRPr="00FA28F3">
              <w:rPr>
                <w:b/>
                <w:bCs/>
                <w:sz w:val="22"/>
                <w:szCs w:val="22"/>
              </w:rPr>
              <w:t>3.284</w:t>
            </w:r>
          </w:p>
        </w:tc>
      </w:tr>
      <w:tr w:rsidR="00B65C32" w:rsidRPr="00FA28F3" w14:paraId="5D0692A8"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77D2D0EB" w14:textId="7FE0C5E0" w:rsidR="00B65C32" w:rsidRPr="00FA28F3" w:rsidRDefault="00B65C32" w:rsidP="00B65C32">
            <w:pPr>
              <w:widowControl/>
              <w:spacing w:before="0" w:after="0"/>
              <w:jc w:val="center"/>
              <w:rPr>
                <w:rFonts w:eastAsia="Times New Roman"/>
                <w:sz w:val="22"/>
                <w:szCs w:val="22"/>
              </w:rPr>
            </w:pPr>
            <w:r w:rsidRPr="00FA28F3">
              <w:rPr>
                <w:sz w:val="22"/>
                <w:szCs w:val="22"/>
              </w:rPr>
              <w:t>1.1</w:t>
            </w:r>
          </w:p>
        </w:tc>
        <w:tc>
          <w:tcPr>
            <w:tcW w:w="1842" w:type="dxa"/>
            <w:tcBorders>
              <w:top w:val="nil"/>
              <w:left w:val="nil"/>
              <w:bottom w:val="single" w:sz="4" w:space="0" w:color="auto"/>
              <w:right w:val="single" w:sz="4" w:space="0" w:color="auto"/>
            </w:tcBorders>
            <w:vAlign w:val="center"/>
            <w:hideMark/>
          </w:tcPr>
          <w:p w14:paraId="6DA5C8EB" w14:textId="39067382" w:rsidR="00B65C32" w:rsidRPr="00FA28F3" w:rsidRDefault="00B65C32" w:rsidP="00B65C32">
            <w:pPr>
              <w:widowControl/>
              <w:spacing w:before="0" w:after="0"/>
              <w:jc w:val="left"/>
              <w:rPr>
                <w:rFonts w:eastAsia="Times New Roman"/>
                <w:sz w:val="22"/>
                <w:szCs w:val="22"/>
              </w:rPr>
            </w:pPr>
            <w:r w:rsidRPr="00FA28F3">
              <w:rPr>
                <w:sz w:val="22"/>
                <w:szCs w:val="22"/>
              </w:rPr>
              <w:t>Đất nhà ở liền kề</w:t>
            </w:r>
          </w:p>
        </w:tc>
        <w:tc>
          <w:tcPr>
            <w:tcW w:w="1276" w:type="dxa"/>
            <w:tcBorders>
              <w:top w:val="nil"/>
              <w:left w:val="nil"/>
              <w:bottom w:val="single" w:sz="4" w:space="0" w:color="auto"/>
              <w:right w:val="single" w:sz="4" w:space="0" w:color="auto"/>
            </w:tcBorders>
            <w:noWrap/>
            <w:vAlign w:val="center"/>
            <w:hideMark/>
          </w:tcPr>
          <w:p w14:paraId="0C19E1D3" w14:textId="1A23F5AD" w:rsidR="00B65C32" w:rsidRPr="00FA28F3" w:rsidRDefault="00B65C32" w:rsidP="00B65C32">
            <w:pPr>
              <w:widowControl/>
              <w:spacing w:before="0" w:after="0"/>
              <w:jc w:val="right"/>
              <w:rPr>
                <w:rFonts w:eastAsia="Times New Roman"/>
                <w:sz w:val="22"/>
                <w:szCs w:val="22"/>
              </w:rPr>
            </w:pPr>
            <w:r w:rsidRPr="00FA28F3">
              <w:rPr>
                <w:sz w:val="22"/>
                <w:szCs w:val="22"/>
              </w:rPr>
              <w:t>102.609,18</w:t>
            </w:r>
          </w:p>
        </w:tc>
        <w:tc>
          <w:tcPr>
            <w:tcW w:w="851" w:type="dxa"/>
            <w:tcBorders>
              <w:top w:val="nil"/>
              <w:left w:val="nil"/>
              <w:bottom w:val="single" w:sz="4" w:space="0" w:color="auto"/>
              <w:right w:val="single" w:sz="4" w:space="0" w:color="auto"/>
            </w:tcBorders>
            <w:noWrap/>
            <w:vAlign w:val="center"/>
            <w:hideMark/>
          </w:tcPr>
          <w:p w14:paraId="57F91845" w14:textId="1250EF91" w:rsidR="00B65C32" w:rsidRPr="00FA28F3" w:rsidRDefault="00B65C32" w:rsidP="00B65C32">
            <w:pPr>
              <w:widowControl/>
              <w:spacing w:before="0" w:after="0"/>
              <w:jc w:val="right"/>
              <w:rPr>
                <w:rFonts w:eastAsia="Times New Roman"/>
                <w:sz w:val="22"/>
                <w:szCs w:val="22"/>
              </w:rPr>
            </w:pPr>
            <w:r w:rsidRPr="00FA28F3">
              <w:rPr>
                <w:sz w:val="22"/>
                <w:szCs w:val="22"/>
              </w:rPr>
              <w:t>41,06</w:t>
            </w:r>
          </w:p>
        </w:tc>
        <w:tc>
          <w:tcPr>
            <w:tcW w:w="1289" w:type="dxa"/>
            <w:tcBorders>
              <w:top w:val="nil"/>
              <w:left w:val="nil"/>
              <w:bottom w:val="single" w:sz="4" w:space="0" w:color="auto"/>
              <w:right w:val="nil"/>
            </w:tcBorders>
            <w:noWrap/>
            <w:vAlign w:val="center"/>
            <w:hideMark/>
          </w:tcPr>
          <w:p w14:paraId="0A24E6E3" w14:textId="07B33227" w:rsidR="00B65C32" w:rsidRPr="00FA28F3" w:rsidRDefault="00B65C32" w:rsidP="00B65C32">
            <w:pPr>
              <w:widowControl/>
              <w:spacing w:before="0" w:after="0"/>
              <w:jc w:val="center"/>
              <w:rPr>
                <w:rFonts w:eastAsia="Times New Roman"/>
                <w:sz w:val="22"/>
                <w:szCs w:val="22"/>
              </w:rPr>
            </w:pPr>
            <w:r w:rsidRPr="00FA28F3">
              <w:rPr>
                <w:sz w:val="22"/>
                <w:szCs w:val="22"/>
              </w:rPr>
              <w:t> </w:t>
            </w:r>
          </w:p>
        </w:tc>
        <w:tc>
          <w:tcPr>
            <w:tcW w:w="2254" w:type="dxa"/>
            <w:tcBorders>
              <w:top w:val="nil"/>
              <w:left w:val="single" w:sz="4" w:space="0" w:color="auto"/>
              <w:bottom w:val="single" w:sz="4" w:space="0" w:color="auto"/>
              <w:right w:val="nil"/>
            </w:tcBorders>
            <w:noWrap/>
            <w:vAlign w:val="center"/>
            <w:hideMark/>
          </w:tcPr>
          <w:p w14:paraId="44BA4172" w14:textId="55FB19CE" w:rsidR="00B65C32" w:rsidRPr="00FA28F3" w:rsidRDefault="00B65C32" w:rsidP="00B65C32">
            <w:pPr>
              <w:widowControl/>
              <w:spacing w:before="0" w:after="0"/>
              <w:jc w:val="center"/>
              <w:rPr>
                <w:rFonts w:eastAsia="Times New Roman"/>
                <w:sz w:val="22"/>
                <w:szCs w:val="22"/>
              </w:rPr>
            </w:pPr>
            <w:r w:rsidRPr="00FA28F3">
              <w:rPr>
                <w:sz w:val="22"/>
                <w:szCs w:val="22"/>
              </w:rPr>
              <w:t> </w:t>
            </w:r>
          </w:p>
        </w:tc>
        <w:tc>
          <w:tcPr>
            <w:tcW w:w="1276" w:type="dxa"/>
            <w:tcBorders>
              <w:top w:val="nil"/>
              <w:left w:val="single" w:sz="4" w:space="0" w:color="auto"/>
              <w:bottom w:val="single" w:sz="4" w:space="0" w:color="auto"/>
              <w:right w:val="single" w:sz="8" w:space="0" w:color="auto"/>
            </w:tcBorders>
            <w:noWrap/>
            <w:vAlign w:val="center"/>
            <w:hideMark/>
          </w:tcPr>
          <w:p w14:paraId="386D87FC" w14:textId="01A3C69C" w:rsidR="00B65C32" w:rsidRPr="00FA28F3" w:rsidRDefault="00B65C32" w:rsidP="00B65C32">
            <w:pPr>
              <w:widowControl/>
              <w:spacing w:before="0" w:after="0"/>
              <w:jc w:val="center"/>
              <w:rPr>
                <w:rFonts w:eastAsia="Times New Roman"/>
                <w:sz w:val="22"/>
                <w:szCs w:val="22"/>
              </w:rPr>
            </w:pPr>
            <w:r w:rsidRPr="00FA28F3">
              <w:rPr>
                <w:sz w:val="22"/>
                <w:szCs w:val="22"/>
              </w:rPr>
              <w:t>3.284</w:t>
            </w:r>
          </w:p>
        </w:tc>
      </w:tr>
      <w:tr w:rsidR="00B65C32" w:rsidRPr="00FA28F3" w14:paraId="00124C68"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7FF282B8" w14:textId="3DB0EB93" w:rsidR="00B65C32" w:rsidRPr="00FA28F3" w:rsidRDefault="00B65C32" w:rsidP="00B65C32">
            <w:pPr>
              <w:widowControl/>
              <w:spacing w:before="0" w:after="0"/>
              <w:jc w:val="center"/>
              <w:rPr>
                <w:rFonts w:eastAsia="Times New Roman"/>
                <w:b/>
                <w:bCs/>
                <w:sz w:val="22"/>
                <w:szCs w:val="22"/>
              </w:rPr>
            </w:pPr>
            <w:r w:rsidRPr="00FA28F3">
              <w:rPr>
                <w:b/>
                <w:bCs/>
                <w:sz w:val="22"/>
                <w:szCs w:val="22"/>
              </w:rPr>
              <w:t>2</w:t>
            </w:r>
          </w:p>
        </w:tc>
        <w:tc>
          <w:tcPr>
            <w:tcW w:w="1842" w:type="dxa"/>
            <w:tcBorders>
              <w:top w:val="nil"/>
              <w:left w:val="nil"/>
              <w:bottom w:val="single" w:sz="4" w:space="0" w:color="auto"/>
              <w:right w:val="single" w:sz="4" w:space="0" w:color="auto"/>
            </w:tcBorders>
            <w:vAlign w:val="center"/>
            <w:hideMark/>
          </w:tcPr>
          <w:p w14:paraId="158DBB11" w14:textId="068AF56D" w:rsidR="00B65C32" w:rsidRPr="00FA28F3" w:rsidRDefault="00B65C32" w:rsidP="00B65C32">
            <w:pPr>
              <w:widowControl/>
              <w:spacing w:before="0" w:after="0"/>
              <w:jc w:val="left"/>
              <w:rPr>
                <w:rFonts w:eastAsia="Times New Roman"/>
                <w:b/>
                <w:bCs/>
                <w:sz w:val="22"/>
                <w:szCs w:val="22"/>
              </w:rPr>
            </w:pPr>
            <w:r w:rsidRPr="00FA28F3">
              <w:rPr>
                <w:b/>
                <w:bCs/>
                <w:sz w:val="22"/>
                <w:szCs w:val="22"/>
              </w:rPr>
              <w:t>Đất giáo dục (Trường Mầm non)</w:t>
            </w:r>
          </w:p>
        </w:tc>
        <w:tc>
          <w:tcPr>
            <w:tcW w:w="1276" w:type="dxa"/>
            <w:tcBorders>
              <w:top w:val="nil"/>
              <w:left w:val="nil"/>
              <w:bottom w:val="single" w:sz="4" w:space="0" w:color="auto"/>
              <w:right w:val="single" w:sz="4" w:space="0" w:color="auto"/>
            </w:tcBorders>
            <w:noWrap/>
            <w:vAlign w:val="center"/>
            <w:hideMark/>
          </w:tcPr>
          <w:p w14:paraId="794E3624" w14:textId="4BAAAD05" w:rsidR="00B65C32" w:rsidRPr="00FA28F3" w:rsidRDefault="00B65C32" w:rsidP="00B65C32">
            <w:pPr>
              <w:widowControl/>
              <w:spacing w:before="0" w:after="0"/>
              <w:jc w:val="right"/>
              <w:rPr>
                <w:rFonts w:eastAsia="Times New Roman"/>
                <w:b/>
                <w:bCs/>
                <w:sz w:val="22"/>
                <w:szCs w:val="22"/>
              </w:rPr>
            </w:pPr>
            <w:r w:rsidRPr="00FA28F3">
              <w:rPr>
                <w:b/>
                <w:bCs/>
                <w:sz w:val="22"/>
                <w:szCs w:val="22"/>
              </w:rPr>
              <w:t>3.142,47</w:t>
            </w:r>
          </w:p>
        </w:tc>
        <w:tc>
          <w:tcPr>
            <w:tcW w:w="851" w:type="dxa"/>
            <w:tcBorders>
              <w:top w:val="nil"/>
              <w:left w:val="nil"/>
              <w:bottom w:val="single" w:sz="4" w:space="0" w:color="auto"/>
              <w:right w:val="single" w:sz="4" w:space="0" w:color="auto"/>
            </w:tcBorders>
            <w:noWrap/>
            <w:vAlign w:val="center"/>
            <w:hideMark/>
          </w:tcPr>
          <w:p w14:paraId="48800168" w14:textId="703FB772" w:rsidR="00B65C32" w:rsidRPr="00FA28F3" w:rsidRDefault="00B65C32" w:rsidP="00B65C32">
            <w:pPr>
              <w:widowControl/>
              <w:spacing w:before="0" w:after="0"/>
              <w:jc w:val="right"/>
              <w:rPr>
                <w:rFonts w:eastAsia="Times New Roman"/>
                <w:b/>
                <w:bCs/>
                <w:sz w:val="22"/>
                <w:szCs w:val="22"/>
              </w:rPr>
            </w:pPr>
            <w:r w:rsidRPr="00FA28F3">
              <w:rPr>
                <w:b/>
                <w:bCs/>
                <w:sz w:val="22"/>
                <w:szCs w:val="22"/>
              </w:rPr>
              <w:t>1,26</w:t>
            </w:r>
          </w:p>
        </w:tc>
        <w:tc>
          <w:tcPr>
            <w:tcW w:w="1289" w:type="dxa"/>
            <w:tcBorders>
              <w:top w:val="nil"/>
              <w:left w:val="nil"/>
              <w:bottom w:val="single" w:sz="4" w:space="0" w:color="auto"/>
              <w:right w:val="nil"/>
            </w:tcBorders>
            <w:noWrap/>
            <w:vAlign w:val="center"/>
            <w:hideMark/>
          </w:tcPr>
          <w:p w14:paraId="71C2D635" w14:textId="1CEB01D8" w:rsidR="00B65C32" w:rsidRPr="00FA28F3" w:rsidRDefault="00B65C32" w:rsidP="00B65C32">
            <w:pPr>
              <w:widowControl/>
              <w:spacing w:before="0" w:after="0"/>
              <w:jc w:val="center"/>
              <w:rPr>
                <w:rFonts w:eastAsia="Times New Roman"/>
                <w:b/>
                <w:bCs/>
                <w:sz w:val="22"/>
                <w:szCs w:val="22"/>
              </w:rPr>
            </w:pPr>
            <w:r w:rsidRPr="00FA28F3">
              <w:rPr>
                <w:b/>
                <w:bCs/>
                <w:sz w:val="22"/>
                <w:szCs w:val="22"/>
              </w:rPr>
              <w:t>19,2</w:t>
            </w:r>
          </w:p>
        </w:tc>
        <w:tc>
          <w:tcPr>
            <w:tcW w:w="2254" w:type="dxa"/>
            <w:tcBorders>
              <w:top w:val="nil"/>
              <w:left w:val="single" w:sz="4" w:space="0" w:color="auto"/>
              <w:bottom w:val="single" w:sz="4" w:space="0" w:color="auto"/>
              <w:right w:val="nil"/>
            </w:tcBorders>
            <w:noWrap/>
            <w:vAlign w:val="center"/>
            <w:hideMark/>
          </w:tcPr>
          <w:p w14:paraId="5AA0B0E1" w14:textId="1FF21918" w:rsidR="00B65C32" w:rsidRPr="00FA28F3" w:rsidRDefault="00B65C32" w:rsidP="00B65C32">
            <w:pPr>
              <w:widowControl/>
              <w:spacing w:before="0" w:after="0"/>
              <w:jc w:val="center"/>
              <w:rPr>
                <w:rFonts w:eastAsia="Times New Roman"/>
                <w:b/>
                <w:bCs/>
                <w:sz w:val="22"/>
                <w:szCs w:val="22"/>
              </w:rPr>
            </w:pPr>
            <w:r w:rsidRPr="00FA28F3">
              <w:rPr>
                <w:b/>
                <w:bCs/>
                <w:sz w:val="22"/>
                <w:szCs w:val="22"/>
              </w:rPr>
              <w:t>12,0 m</w:t>
            </w:r>
            <w:r w:rsidRPr="00FA28F3">
              <w:rPr>
                <w:b/>
                <w:bCs/>
                <w:sz w:val="22"/>
                <w:szCs w:val="22"/>
                <w:vertAlign w:val="superscript"/>
              </w:rPr>
              <w:t>2</w:t>
            </w:r>
            <w:r w:rsidRPr="00FA28F3">
              <w:rPr>
                <w:b/>
                <w:bCs/>
                <w:sz w:val="22"/>
                <w:szCs w:val="22"/>
              </w:rPr>
              <w:t>/cháu</w:t>
            </w:r>
          </w:p>
        </w:tc>
        <w:tc>
          <w:tcPr>
            <w:tcW w:w="1276" w:type="dxa"/>
            <w:tcBorders>
              <w:top w:val="nil"/>
              <w:left w:val="single" w:sz="4" w:space="0" w:color="auto"/>
              <w:bottom w:val="single" w:sz="4" w:space="0" w:color="auto"/>
              <w:right w:val="single" w:sz="8" w:space="0" w:color="auto"/>
            </w:tcBorders>
            <w:noWrap/>
            <w:vAlign w:val="center"/>
            <w:hideMark/>
          </w:tcPr>
          <w:p w14:paraId="61AE8ADE" w14:textId="57702331" w:rsidR="00B65C32" w:rsidRPr="00FA28F3" w:rsidRDefault="00B65C32" w:rsidP="00B65C32">
            <w:pPr>
              <w:widowControl/>
              <w:spacing w:before="0" w:after="0"/>
              <w:jc w:val="center"/>
              <w:rPr>
                <w:rFonts w:eastAsia="Times New Roman"/>
                <w:b/>
                <w:bCs/>
                <w:sz w:val="22"/>
                <w:szCs w:val="22"/>
              </w:rPr>
            </w:pPr>
            <w:r w:rsidRPr="00FA28F3">
              <w:rPr>
                <w:b/>
                <w:bCs/>
                <w:sz w:val="22"/>
                <w:szCs w:val="22"/>
              </w:rPr>
              <w:t>164 (cháu)</w:t>
            </w:r>
          </w:p>
        </w:tc>
      </w:tr>
      <w:tr w:rsidR="00B65C32" w:rsidRPr="00FA28F3" w14:paraId="08CA15DE"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5909D885" w14:textId="00EE12DF" w:rsidR="00B65C32" w:rsidRPr="00FA28F3" w:rsidRDefault="00B65C32" w:rsidP="00B65C32">
            <w:pPr>
              <w:widowControl/>
              <w:spacing w:before="0" w:after="0"/>
              <w:jc w:val="center"/>
              <w:rPr>
                <w:rFonts w:eastAsia="Times New Roman"/>
                <w:b/>
                <w:bCs/>
                <w:sz w:val="22"/>
                <w:szCs w:val="22"/>
              </w:rPr>
            </w:pPr>
            <w:r w:rsidRPr="00FA28F3">
              <w:rPr>
                <w:b/>
                <w:bCs/>
                <w:sz w:val="22"/>
                <w:szCs w:val="22"/>
              </w:rPr>
              <w:t>3</w:t>
            </w:r>
          </w:p>
        </w:tc>
        <w:tc>
          <w:tcPr>
            <w:tcW w:w="1842" w:type="dxa"/>
            <w:tcBorders>
              <w:top w:val="nil"/>
              <w:left w:val="nil"/>
              <w:bottom w:val="single" w:sz="4" w:space="0" w:color="auto"/>
              <w:right w:val="single" w:sz="4" w:space="0" w:color="auto"/>
            </w:tcBorders>
            <w:vAlign w:val="center"/>
            <w:hideMark/>
          </w:tcPr>
          <w:p w14:paraId="69C43CA2" w14:textId="3FF7D02B" w:rsidR="00B65C32" w:rsidRPr="00FA28F3" w:rsidRDefault="00B65C32" w:rsidP="00B65C32">
            <w:pPr>
              <w:widowControl/>
              <w:spacing w:before="0" w:after="0"/>
              <w:jc w:val="left"/>
              <w:rPr>
                <w:rFonts w:eastAsia="Times New Roman"/>
                <w:b/>
                <w:bCs/>
                <w:sz w:val="22"/>
                <w:szCs w:val="22"/>
              </w:rPr>
            </w:pPr>
            <w:r w:rsidRPr="00FA28F3">
              <w:rPr>
                <w:b/>
                <w:bCs/>
                <w:sz w:val="22"/>
                <w:szCs w:val="22"/>
              </w:rPr>
              <w:t>Đất cây xanh sử dụng công cộng</w:t>
            </w:r>
          </w:p>
        </w:tc>
        <w:tc>
          <w:tcPr>
            <w:tcW w:w="1276" w:type="dxa"/>
            <w:tcBorders>
              <w:top w:val="nil"/>
              <w:left w:val="nil"/>
              <w:bottom w:val="single" w:sz="4" w:space="0" w:color="auto"/>
              <w:right w:val="single" w:sz="4" w:space="0" w:color="auto"/>
            </w:tcBorders>
            <w:noWrap/>
            <w:vAlign w:val="center"/>
            <w:hideMark/>
          </w:tcPr>
          <w:p w14:paraId="285703EC" w14:textId="2D92E1F6" w:rsidR="00B65C32" w:rsidRPr="00FA28F3" w:rsidRDefault="00B65C32" w:rsidP="00B65C32">
            <w:pPr>
              <w:widowControl/>
              <w:spacing w:before="0" w:after="0"/>
              <w:jc w:val="right"/>
              <w:rPr>
                <w:rFonts w:eastAsia="Times New Roman"/>
                <w:b/>
                <w:bCs/>
                <w:sz w:val="22"/>
                <w:szCs w:val="22"/>
              </w:rPr>
            </w:pPr>
            <w:r w:rsidRPr="00FA28F3">
              <w:rPr>
                <w:b/>
                <w:bCs/>
                <w:sz w:val="22"/>
                <w:szCs w:val="22"/>
              </w:rPr>
              <w:t>21.132,16</w:t>
            </w:r>
          </w:p>
        </w:tc>
        <w:tc>
          <w:tcPr>
            <w:tcW w:w="851" w:type="dxa"/>
            <w:tcBorders>
              <w:top w:val="nil"/>
              <w:left w:val="nil"/>
              <w:bottom w:val="single" w:sz="4" w:space="0" w:color="auto"/>
              <w:right w:val="single" w:sz="4" w:space="0" w:color="auto"/>
            </w:tcBorders>
            <w:noWrap/>
            <w:vAlign w:val="center"/>
            <w:hideMark/>
          </w:tcPr>
          <w:p w14:paraId="2D3E2BE2" w14:textId="73119A31" w:rsidR="00B65C32" w:rsidRPr="00FA28F3" w:rsidRDefault="00B65C32" w:rsidP="00B65C32">
            <w:pPr>
              <w:widowControl/>
              <w:spacing w:before="0" w:after="0"/>
              <w:jc w:val="right"/>
              <w:rPr>
                <w:rFonts w:eastAsia="Times New Roman"/>
                <w:b/>
                <w:bCs/>
                <w:sz w:val="22"/>
                <w:szCs w:val="22"/>
              </w:rPr>
            </w:pPr>
            <w:r w:rsidRPr="00FA28F3">
              <w:rPr>
                <w:b/>
                <w:bCs/>
                <w:sz w:val="22"/>
                <w:szCs w:val="22"/>
              </w:rPr>
              <w:t>8,46</w:t>
            </w:r>
          </w:p>
        </w:tc>
        <w:tc>
          <w:tcPr>
            <w:tcW w:w="1289" w:type="dxa"/>
            <w:tcBorders>
              <w:top w:val="nil"/>
              <w:left w:val="nil"/>
              <w:bottom w:val="single" w:sz="4" w:space="0" w:color="auto"/>
              <w:right w:val="nil"/>
            </w:tcBorders>
            <w:noWrap/>
            <w:vAlign w:val="center"/>
            <w:hideMark/>
          </w:tcPr>
          <w:p w14:paraId="45264AF4" w14:textId="33FF1A5F" w:rsidR="00B65C32" w:rsidRPr="00FA28F3" w:rsidRDefault="00B65C32" w:rsidP="00B65C32">
            <w:pPr>
              <w:widowControl/>
              <w:spacing w:before="0" w:after="0"/>
              <w:jc w:val="center"/>
              <w:rPr>
                <w:rFonts w:eastAsia="Times New Roman"/>
                <w:b/>
                <w:bCs/>
                <w:sz w:val="22"/>
                <w:szCs w:val="22"/>
              </w:rPr>
            </w:pPr>
            <w:r w:rsidRPr="00FA28F3">
              <w:rPr>
                <w:b/>
                <w:bCs/>
                <w:sz w:val="22"/>
                <w:szCs w:val="22"/>
              </w:rPr>
              <w:t>6,4</w:t>
            </w:r>
          </w:p>
        </w:tc>
        <w:tc>
          <w:tcPr>
            <w:tcW w:w="2254" w:type="dxa"/>
            <w:tcBorders>
              <w:top w:val="nil"/>
              <w:left w:val="single" w:sz="4" w:space="0" w:color="auto"/>
              <w:bottom w:val="single" w:sz="4" w:space="0" w:color="auto"/>
              <w:right w:val="single" w:sz="4" w:space="0" w:color="auto"/>
            </w:tcBorders>
            <w:noWrap/>
            <w:vAlign w:val="center"/>
            <w:hideMark/>
          </w:tcPr>
          <w:p w14:paraId="691641EA" w14:textId="05293F1C" w:rsidR="00B65C32" w:rsidRPr="00FA28F3" w:rsidRDefault="00B65C32" w:rsidP="00B65C32">
            <w:pPr>
              <w:widowControl/>
              <w:spacing w:before="0" w:after="0"/>
              <w:jc w:val="center"/>
              <w:rPr>
                <w:rFonts w:eastAsia="Times New Roman"/>
                <w:b/>
                <w:bCs/>
                <w:sz w:val="22"/>
                <w:szCs w:val="22"/>
              </w:rPr>
            </w:pPr>
            <w:r w:rsidRPr="00FA28F3">
              <w:rPr>
                <w:b/>
                <w:bCs/>
                <w:sz w:val="22"/>
                <w:szCs w:val="22"/>
              </w:rPr>
              <w:t>2,0 m</w:t>
            </w:r>
            <w:r w:rsidRPr="00FA28F3">
              <w:rPr>
                <w:b/>
                <w:bCs/>
                <w:sz w:val="22"/>
                <w:szCs w:val="22"/>
                <w:vertAlign w:val="superscript"/>
              </w:rPr>
              <w:t>2</w:t>
            </w:r>
            <w:r w:rsidRPr="00FA28F3">
              <w:rPr>
                <w:b/>
                <w:bCs/>
                <w:sz w:val="22"/>
                <w:szCs w:val="22"/>
              </w:rPr>
              <w:t>/người</w:t>
            </w:r>
          </w:p>
        </w:tc>
        <w:tc>
          <w:tcPr>
            <w:tcW w:w="1276" w:type="dxa"/>
            <w:tcBorders>
              <w:top w:val="nil"/>
              <w:left w:val="nil"/>
              <w:bottom w:val="single" w:sz="4" w:space="0" w:color="auto"/>
              <w:right w:val="single" w:sz="8" w:space="0" w:color="auto"/>
            </w:tcBorders>
            <w:noWrap/>
            <w:vAlign w:val="center"/>
            <w:hideMark/>
          </w:tcPr>
          <w:p w14:paraId="15EB8E98" w14:textId="732C857C" w:rsidR="00B65C32" w:rsidRPr="00FA28F3" w:rsidRDefault="00B65C32" w:rsidP="00B65C32">
            <w:pPr>
              <w:widowControl/>
              <w:spacing w:before="0" w:after="0"/>
              <w:jc w:val="right"/>
              <w:rPr>
                <w:rFonts w:eastAsia="Times New Roman"/>
                <w:b/>
                <w:bCs/>
                <w:sz w:val="22"/>
                <w:szCs w:val="22"/>
              </w:rPr>
            </w:pPr>
            <w:r w:rsidRPr="00FA28F3">
              <w:rPr>
                <w:b/>
                <w:bCs/>
                <w:sz w:val="22"/>
                <w:szCs w:val="22"/>
              </w:rPr>
              <w:t> </w:t>
            </w:r>
          </w:p>
        </w:tc>
      </w:tr>
      <w:tr w:rsidR="00B65C32" w:rsidRPr="00FA28F3" w14:paraId="6396BC96"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4BB5A569" w14:textId="2A3AF4CC" w:rsidR="00B65C32" w:rsidRPr="00FA28F3" w:rsidRDefault="00B65C32" w:rsidP="00B65C32">
            <w:pPr>
              <w:widowControl/>
              <w:spacing w:before="0" w:after="0"/>
              <w:jc w:val="center"/>
              <w:rPr>
                <w:rFonts w:eastAsia="Times New Roman"/>
                <w:b/>
                <w:bCs/>
                <w:sz w:val="22"/>
                <w:szCs w:val="22"/>
              </w:rPr>
            </w:pPr>
            <w:r w:rsidRPr="00FA28F3">
              <w:rPr>
                <w:b/>
                <w:bCs/>
                <w:sz w:val="22"/>
                <w:szCs w:val="22"/>
              </w:rPr>
              <w:t>4</w:t>
            </w:r>
          </w:p>
        </w:tc>
        <w:tc>
          <w:tcPr>
            <w:tcW w:w="1842" w:type="dxa"/>
            <w:tcBorders>
              <w:top w:val="nil"/>
              <w:left w:val="nil"/>
              <w:bottom w:val="single" w:sz="4" w:space="0" w:color="auto"/>
              <w:right w:val="single" w:sz="4" w:space="0" w:color="auto"/>
            </w:tcBorders>
            <w:vAlign w:val="center"/>
            <w:hideMark/>
          </w:tcPr>
          <w:p w14:paraId="12979D17" w14:textId="25245C03" w:rsidR="00B65C32" w:rsidRPr="00FA28F3" w:rsidRDefault="00B65C32" w:rsidP="00B65C32">
            <w:pPr>
              <w:widowControl/>
              <w:spacing w:before="0" w:after="0"/>
              <w:jc w:val="left"/>
              <w:rPr>
                <w:rFonts w:eastAsia="Times New Roman"/>
                <w:b/>
                <w:bCs/>
                <w:sz w:val="22"/>
                <w:szCs w:val="22"/>
              </w:rPr>
            </w:pPr>
            <w:r w:rsidRPr="00FA28F3">
              <w:rPr>
                <w:b/>
                <w:bCs/>
                <w:sz w:val="22"/>
                <w:szCs w:val="22"/>
              </w:rPr>
              <w:t>Đất thương mại</w:t>
            </w:r>
          </w:p>
        </w:tc>
        <w:tc>
          <w:tcPr>
            <w:tcW w:w="1276" w:type="dxa"/>
            <w:tcBorders>
              <w:top w:val="nil"/>
              <w:left w:val="nil"/>
              <w:bottom w:val="single" w:sz="4" w:space="0" w:color="auto"/>
              <w:right w:val="single" w:sz="4" w:space="0" w:color="auto"/>
            </w:tcBorders>
            <w:noWrap/>
            <w:vAlign w:val="center"/>
            <w:hideMark/>
          </w:tcPr>
          <w:p w14:paraId="5D723D11" w14:textId="0CD6BEDF" w:rsidR="00B65C32" w:rsidRPr="00FA28F3" w:rsidRDefault="00B65C32" w:rsidP="00B65C32">
            <w:pPr>
              <w:widowControl/>
              <w:spacing w:before="0" w:after="0"/>
              <w:jc w:val="right"/>
              <w:rPr>
                <w:rFonts w:eastAsia="Times New Roman"/>
                <w:b/>
                <w:bCs/>
                <w:sz w:val="22"/>
                <w:szCs w:val="22"/>
              </w:rPr>
            </w:pPr>
            <w:r w:rsidRPr="00FA28F3">
              <w:rPr>
                <w:b/>
                <w:bCs/>
                <w:sz w:val="22"/>
                <w:szCs w:val="22"/>
              </w:rPr>
              <w:t>8.968,60</w:t>
            </w:r>
          </w:p>
        </w:tc>
        <w:tc>
          <w:tcPr>
            <w:tcW w:w="851" w:type="dxa"/>
            <w:tcBorders>
              <w:top w:val="nil"/>
              <w:left w:val="nil"/>
              <w:bottom w:val="single" w:sz="4" w:space="0" w:color="auto"/>
              <w:right w:val="single" w:sz="4" w:space="0" w:color="auto"/>
            </w:tcBorders>
            <w:noWrap/>
            <w:vAlign w:val="center"/>
            <w:hideMark/>
          </w:tcPr>
          <w:p w14:paraId="029D9A7C" w14:textId="33ABA74A" w:rsidR="00B65C32" w:rsidRPr="00FA28F3" w:rsidRDefault="00B65C32" w:rsidP="00B65C32">
            <w:pPr>
              <w:widowControl/>
              <w:spacing w:before="0" w:after="0"/>
              <w:jc w:val="right"/>
              <w:rPr>
                <w:rFonts w:eastAsia="Times New Roman"/>
                <w:b/>
                <w:bCs/>
                <w:sz w:val="22"/>
                <w:szCs w:val="22"/>
              </w:rPr>
            </w:pPr>
            <w:r w:rsidRPr="00FA28F3">
              <w:rPr>
                <w:b/>
                <w:bCs/>
                <w:sz w:val="22"/>
                <w:szCs w:val="22"/>
              </w:rPr>
              <w:t>3,59</w:t>
            </w:r>
          </w:p>
        </w:tc>
        <w:tc>
          <w:tcPr>
            <w:tcW w:w="1289" w:type="dxa"/>
            <w:tcBorders>
              <w:top w:val="nil"/>
              <w:left w:val="nil"/>
              <w:bottom w:val="single" w:sz="4" w:space="0" w:color="auto"/>
              <w:right w:val="nil"/>
            </w:tcBorders>
            <w:noWrap/>
            <w:vAlign w:val="center"/>
            <w:hideMark/>
          </w:tcPr>
          <w:p w14:paraId="733C2A56" w14:textId="6660904F" w:rsidR="00B65C32" w:rsidRPr="00FA28F3" w:rsidRDefault="00B65C32" w:rsidP="00B65C32">
            <w:pPr>
              <w:widowControl/>
              <w:spacing w:before="0" w:after="0"/>
              <w:jc w:val="right"/>
              <w:rPr>
                <w:rFonts w:eastAsia="Times New Roman"/>
                <w:b/>
                <w:bCs/>
                <w:sz w:val="22"/>
                <w:szCs w:val="22"/>
              </w:rPr>
            </w:pPr>
            <w:r w:rsidRPr="00FA28F3">
              <w:rPr>
                <w:b/>
                <w:bCs/>
                <w:sz w:val="22"/>
                <w:szCs w:val="22"/>
              </w:rPr>
              <w:t> </w:t>
            </w:r>
          </w:p>
        </w:tc>
        <w:tc>
          <w:tcPr>
            <w:tcW w:w="2254" w:type="dxa"/>
            <w:tcBorders>
              <w:top w:val="nil"/>
              <w:left w:val="single" w:sz="4" w:space="0" w:color="auto"/>
              <w:bottom w:val="single" w:sz="4" w:space="0" w:color="auto"/>
              <w:right w:val="nil"/>
            </w:tcBorders>
            <w:noWrap/>
            <w:vAlign w:val="center"/>
            <w:hideMark/>
          </w:tcPr>
          <w:p w14:paraId="66311449" w14:textId="3993FD38" w:rsidR="00B65C32" w:rsidRPr="00FA28F3" w:rsidRDefault="00B65C32" w:rsidP="00B65C32">
            <w:pPr>
              <w:widowControl/>
              <w:spacing w:before="0" w:after="0"/>
              <w:jc w:val="right"/>
              <w:rPr>
                <w:rFonts w:eastAsia="Times New Roman"/>
                <w:b/>
                <w:bCs/>
                <w:sz w:val="22"/>
                <w:szCs w:val="22"/>
              </w:rPr>
            </w:pPr>
            <w:r w:rsidRPr="00FA28F3">
              <w:rPr>
                <w:b/>
                <w:bCs/>
                <w:sz w:val="22"/>
                <w:szCs w:val="22"/>
              </w:rPr>
              <w:t> </w:t>
            </w:r>
          </w:p>
        </w:tc>
        <w:tc>
          <w:tcPr>
            <w:tcW w:w="1276" w:type="dxa"/>
            <w:tcBorders>
              <w:top w:val="nil"/>
              <w:left w:val="single" w:sz="4" w:space="0" w:color="auto"/>
              <w:bottom w:val="single" w:sz="4" w:space="0" w:color="auto"/>
              <w:right w:val="single" w:sz="8" w:space="0" w:color="auto"/>
            </w:tcBorders>
            <w:noWrap/>
            <w:vAlign w:val="center"/>
            <w:hideMark/>
          </w:tcPr>
          <w:p w14:paraId="03E42CC9" w14:textId="520E525A" w:rsidR="00B65C32" w:rsidRPr="00FA28F3" w:rsidRDefault="00B65C32" w:rsidP="00B65C32">
            <w:pPr>
              <w:widowControl/>
              <w:spacing w:before="0" w:after="0"/>
              <w:jc w:val="right"/>
              <w:rPr>
                <w:rFonts w:eastAsia="Times New Roman"/>
                <w:b/>
                <w:bCs/>
                <w:sz w:val="22"/>
                <w:szCs w:val="22"/>
              </w:rPr>
            </w:pPr>
            <w:r w:rsidRPr="00FA28F3">
              <w:rPr>
                <w:b/>
                <w:bCs/>
                <w:sz w:val="22"/>
                <w:szCs w:val="22"/>
              </w:rPr>
              <w:t> </w:t>
            </w:r>
          </w:p>
        </w:tc>
      </w:tr>
      <w:tr w:rsidR="00B65C32" w:rsidRPr="00562B8B" w14:paraId="6CDB9185"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1C42E75A" w14:textId="091406E5" w:rsidR="00B65C32" w:rsidRPr="00FA28F3" w:rsidRDefault="00B65C32" w:rsidP="00B65C32">
            <w:pPr>
              <w:widowControl/>
              <w:spacing w:before="0" w:after="0"/>
              <w:jc w:val="center"/>
              <w:rPr>
                <w:rFonts w:eastAsia="Times New Roman"/>
                <w:b/>
                <w:bCs/>
                <w:sz w:val="22"/>
                <w:szCs w:val="22"/>
              </w:rPr>
            </w:pPr>
            <w:r w:rsidRPr="00FA28F3">
              <w:rPr>
                <w:b/>
                <w:bCs/>
                <w:sz w:val="22"/>
                <w:szCs w:val="22"/>
              </w:rPr>
              <w:t>5</w:t>
            </w:r>
          </w:p>
        </w:tc>
        <w:tc>
          <w:tcPr>
            <w:tcW w:w="1842" w:type="dxa"/>
            <w:tcBorders>
              <w:top w:val="nil"/>
              <w:left w:val="nil"/>
              <w:bottom w:val="single" w:sz="4" w:space="0" w:color="auto"/>
              <w:right w:val="single" w:sz="4" w:space="0" w:color="auto"/>
            </w:tcBorders>
            <w:vAlign w:val="center"/>
            <w:hideMark/>
          </w:tcPr>
          <w:p w14:paraId="4DB23B3D" w14:textId="59E55130" w:rsidR="00B65C32" w:rsidRPr="00FA28F3" w:rsidRDefault="00B65C32" w:rsidP="00B65C32">
            <w:pPr>
              <w:widowControl/>
              <w:spacing w:before="0" w:after="0"/>
              <w:jc w:val="left"/>
              <w:rPr>
                <w:rFonts w:eastAsia="Times New Roman"/>
                <w:b/>
                <w:bCs/>
                <w:sz w:val="22"/>
                <w:szCs w:val="22"/>
              </w:rPr>
            </w:pPr>
            <w:r w:rsidRPr="00FA28F3">
              <w:rPr>
                <w:b/>
                <w:bCs/>
                <w:sz w:val="22"/>
                <w:szCs w:val="22"/>
              </w:rPr>
              <w:t>Đất đường giao thông</w:t>
            </w:r>
          </w:p>
        </w:tc>
        <w:tc>
          <w:tcPr>
            <w:tcW w:w="1276" w:type="dxa"/>
            <w:tcBorders>
              <w:top w:val="nil"/>
              <w:left w:val="nil"/>
              <w:bottom w:val="single" w:sz="4" w:space="0" w:color="auto"/>
              <w:right w:val="single" w:sz="4" w:space="0" w:color="auto"/>
            </w:tcBorders>
            <w:noWrap/>
            <w:vAlign w:val="center"/>
            <w:hideMark/>
          </w:tcPr>
          <w:p w14:paraId="4997814E" w14:textId="3CE38191" w:rsidR="00B65C32" w:rsidRPr="00FA28F3" w:rsidRDefault="00B65C32" w:rsidP="00B65C32">
            <w:pPr>
              <w:widowControl/>
              <w:spacing w:before="0" w:after="0"/>
              <w:jc w:val="right"/>
              <w:rPr>
                <w:rFonts w:eastAsia="Times New Roman"/>
                <w:b/>
                <w:bCs/>
                <w:sz w:val="22"/>
                <w:szCs w:val="22"/>
              </w:rPr>
            </w:pPr>
            <w:r w:rsidRPr="00FA28F3">
              <w:rPr>
                <w:b/>
                <w:bCs/>
                <w:sz w:val="22"/>
                <w:szCs w:val="22"/>
              </w:rPr>
              <w:t>99.378,20</w:t>
            </w:r>
          </w:p>
        </w:tc>
        <w:tc>
          <w:tcPr>
            <w:tcW w:w="851" w:type="dxa"/>
            <w:tcBorders>
              <w:top w:val="nil"/>
              <w:left w:val="nil"/>
              <w:bottom w:val="single" w:sz="4" w:space="0" w:color="auto"/>
              <w:right w:val="single" w:sz="4" w:space="0" w:color="auto"/>
            </w:tcBorders>
            <w:noWrap/>
            <w:vAlign w:val="center"/>
            <w:hideMark/>
          </w:tcPr>
          <w:p w14:paraId="544867A0" w14:textId="1D20DFA5" w:rsidR="00B65C32" w:rsidRPr="00FA28F3" w:rsidRDefault="00B65C32" w:rsidP="00B65C32">
            <w:pPr>
              <w:widowControl/>
              <w:spacing w:before="0" w:after="0"/>
              <w:jc w:val="right"/>
              <w:rPr>
                <w:rFonts w:eastAsia="Times New Roman"/>
                <w:b/>
                <w:bCs/>
                <w:sz w:val="22"/>
                <w:szCs w:val="22"/>
              </w:rPr>
            </w:pPr>
            <w:r w:rsidRPr="00FA28F3">
              <w:rPr>
                <w:b/>
                <w:bCs/>
                <w:sz w:val="22"/>
                <w:szCs w:val="22"/>
              </w:rPr>
              <w:t>39,76</w:t>
            </w:r>
          </w:p>
        </w:tc>
        <w:tc>
          <w:tcPr>
            <w:tcW w:w="1289" w:type="dxa"/>
            <w:tcBorders>
              <w:top w:val="nil"/>
              <w:left w:val="nil"/>
              <w:bottom w:val="single" w:sz="4" w:space="0" w:color="auto"/>
              <w:right w:val="nil"/>
            </w:tcBorders>
            <w:noWrap/>
            <w:vAlign w:val="center"/>
            <w:hideMark/>
          </w:tcPr>
          <w:p w14:paraId="78BC3A3E" w14:textId="0B697E22" w:rsidR="00B65C32" w:rsidRPr="00FA28F3" w:rsidRDefault="00B65C32" w:rsidP="00B65C32">
            <w:pPr>
              <w:widowControl/>
              <w:spacing w:before="0" w:after="0"/>
              <w:jc w:val="center"/>
              <w:rPr>
                <w:rFonts w:eastAsia="Times New Roman"/>
                <w:b/>
                <w:bCs/>
                <w:sz w:val="22"/>
                <w:szCs w:val="22"/>
              </w:rPr>
            </w:pPr>
            <w:r w:rsidRPr="00FA28F3">
              <w:rPr>
                <w:b/>
                <w:bCs/>
                <w:sz w:val="22"/>
                <w:szCs w:val="22"/>
              </w:rPr>
              <w:t>30,3</w:t>
            </w:r>
          </w:p>
        </w:tc>
        <w:tc>
          <w:tcPr>
            <w:tcW w:w="2254" w:type="dxa"/>
            <w:tcBorders>
              <w:top w:val="nil"/>
              <w:left w:val="single" w:sz="4" w:space="0" w:color="auto"/>
              <w:bottom w:val="single" w:sz="4" w:space="0" w:color="auto"/>
              <w:right w:val="nil"/>
            </w:tcBorders>
            <w:noWrap/>
            <w:vAlign w:val="center"/>
            <w:hideMark/>
          </w:tcPr>
          <w:p w14:paraId="6813438C" w14:textId="6CC21927" w:rsidR="00B65C32" w:rsidRPr="00B65C32" w:rsidRDefault="00B65C32" w:rsidP="00B65C32">
            <w:pPr>
              <w:widowControl/>
              <w:spacing w:before="0" w:after="0"/>
              <w:jc w:val="center"/>
              <w:rPr>
                <w:rFonts w:eastAsia="Times New Roman"/>
                <w:b/>
                <w:bCs/>
                <w:sz w:val="22"/>
                <w:szCs w:val="22"/>
              </w:rPr>
            </w:pPr>
            <w:r w:rsidRPr="00FA28F3">
              <w:rPr>
                <w:b/>
                <w:bCs/>
                <w:sz w:val="22"/>
                <w:szCs w:val="22"/>
              </w:rPr>
              <w:t>5,0 m</w:t>
            </w:r>
            <w:r w:rsidRPr="00FA28F3">
              <w:rPr>
                <w:b/>
                <w:bCs/>
                <w:sz w:val="22"/>
                <w:szCs w:val="22"/>
                <w:vertAlign w:val="superscript"/>
              </w:rPr>
              <w:t>2</w:t>
            </w:r>
            <w:r w:rsidRPr="00FA28F3">
              <w:rPr>
                <w:b/>
                <w:bCs/>
                <w:sz w:val="22"/>
                <w:szCs w:val="22"/>
              </w:rPr>
              <w:t>/người</w:t>
            </w:r>
          </w:p>
        </w:tc>
        <w:tc>
          <w:tcPr>
            <w:tcW w:w="1276" w:type="dxa"/>
            <w:tcBorders>
              <w:top w:val="nil"/>
              <w:left w:val="single" w:sz="4" w:space="0" w:color="auto"/>
              <w:bottom w:val="single" w:sz="4" w:space="0" w:color="auto"/>
              <w:right w:val="single" w:sz="8" w:space="0" w:color="auto"/>
            </w:tcBorders>
            <w:noWrap/>
            <w:vAlign w:val="center"/>
            <w:hideMark/>
          </w:tcPr>
          <w:p w14:paraId="461348C5" w14:textId="13D5B329" w:rsidR="00B65C32" w:rsidRPr="00B65C32" w:rsidRDefault="00B65C32" w:rsidP="00B65C32">
            <w:pPr>
              <w:widowControl/>
              <w:spacing w:before="0" w:after="0"/>
              <w:jc w:val="center"/>
              <w:rPr>
                <w:rFonts w:eastAsia="Times New Roman"/>
                <w:b/>
                <w:bCs/>
                <w:sz w:val="22"/>
                <w:szCs w:val="22"/>
              </w:rPr>
            </w:pPr>
            <w:r w:rsidRPr="00B65C32">
              <w:rPr>
                <w:b/>
                <w:bCs/>
                <w:sz w:val="22"/>
                <w:szCs w:val="22"/>
              </w:rPr>
              <w:t> </w:t>
            </w:r>
          </w:p>
        </w:tc>
      </w:tr>
      <w:tr w:rsidR="00B65C32" w:rsidRPr="00562B8B" w14:paraId="1D977B91" w14:textId="77777777" w:rsidTr="00562B8B">
        <w:trPr>
          <w:trHeight w:val="360"/>
        </w:trPr>
        <w:tc>
          <w:tcPr>
            <w:tcW w:w="568" w:type="dxa"/>
            <w:tcBorders>
              <w:top w:val="nil"/>
              <w:left w:val="single" w:sz="8" w:space="0" w:color="auto"/>
              <w:bottom w:val="single" w:sz="4" w:space="0" w:color="auto"/>
              <w:right w:val="single" w:sz="4" w:space="0" w:color="auto"/>
            </w:tcBorders>
            <w:noWrap/>
            <w:vAlign w:val="center"/>
            <w:hideMark/>
          </w:tcPr>
          <w:p w14:paraId="3E6A80FF" w14:textId="22448D91" w:rsidR="00B65C32" w:rsidRPr="00B65C32" w:rsidRDefault="00B65C32" w:rsidP="00B65C32">
            <w:pPr>
              <w:widowControl/>
              <w:spacing w:before="0" w:after="0"/>
              <w:jc w:val="center"/>
              <w:rPr>
                <w:rFonts w:eastAsia="Times New Roman"/>
                <w:b/>
                <w:bCs/>
                <w:sz w:val="22"/>
                <w:szCs w:val="22"/>
              </w:rPr>
            </w:pPr>
            <w:r w:rsidRPr="00B65C32">
              <w:rPr>
                <w:b/>
                <w:bCs/>
                <w:sz w:val="22"/>
                <w:szCs w:val="22"/>
              </w:rPr>
              <w:t>6</w:t>
            </w:r>
          </w:p>
        </w:tc>
        <w:tc>
          <w:tcPr>
            <w:tcW w:w="1842" w:type="dxa"/>
            <w:tcBorders>
              <w:top w:val="nil"/>
              <w:left w:val="nil"/>
              <w:bottom w:val="single" w:sz="4" w:space="0" w:color="auto"/>
              <w:right w:val="single" w:sz="4" w:space="0" w:color="auto"/>
            </w:tcBorders>
            <w:vAlign w:val="center"/>
            <w:hideMark/>
          </w:tcPr>
          <w:p w14:paraId="16E37CD9" w14:textId="49B79622" w:rsidR="00B65C32" w:rsidRPr="00B65C32" w:rsidRDefault="00B65C32" w:rsidP="00B65C32">
            <w:pPr>
              <w:widowControl/>
              <w:spacing w:before="0" w:after="0"/>
              <w:jc w:val="left"/>
              <w:rPr>
                <w:rFonts w:eastAsia="Times New Roman"/>
                <w:b/>
                <w:bCs/>
                <w:sz w:val="22"/>
                <w:szCs w:val="22"/>
              </w:rPr>
            </w:pPr>
            <w:r w:rsidRPr="00B65C32">
              <w:rPr>
                <w:b/>
                <w:bCs/>
                <w:sz w:val="22"/>
                <w:szCs w:val="22"/>
              </w:rPr>
              <w:t>Đất bãi đỗ xe</w:t>
            </w:r>
          </w:p>
        </w:tc>
        <w:tc>
          <w:tcPr>
            <w:tcW w:w="1276" w:type="dxa"/>
            <w:tcBorders>
              <w:top w:val="nil"/>
              <w:left w:val="nil"/>
              <w:bottom w:val="single" w:sz="4" w:space="0" w:color="auto"/>
              <w:right w:val="single" w:sz="4" w:space="0" w:color="auto"/>
            </w:tcBorders>
            <w:noWrap/>
            <w:vAlign w:val="center"/>
            <w:hideMark/>
          </w:tcPr>
          <w:p w14:paraId="30394BE0" w14:textId="6FC3D555" w:rsidR="00B65C32" w:rsidRPr="00B65C32" w:rsidRDefault="00B65C32" w:rsidP="00B65C32">
            <w:pPr>
              <w:widowControl/>
              <w:spacing w:before="0" w:after="0"/>
              <w:jc w:val="right"/>
              <w:rPr>
                <w:rFonts w:eastAsia="Times New Roman"/>
                <w:b/>
                <w:bCs/>
                <w:sz w:val="22"/>
                <w:szCs w:val="22"/>
              </w:rPr>
            </w:pPr>
            <w:r w:rsidRPr="00B65C32">
              <w:rPr>
                <w:b/>
                <w:bCs/>
                <w:sz w:val="22"/>
                <w:szCs w:val="22"/>
              </w:rPr>
              <w:t>10.847,32</w:t>
            </w:r>
          </w:p>
        </w:tc>
        <w:tc>
          <w:tcPr>
            <w:tcW w:w="851" w:type="dxa"/>
            <w:tcBorders>
              <w:top w:val="nil"/>
              <w:left w:val="nil"/>
              <w:bottom w:val="single" w:sz="4" w:space="0" w:color="auto"/>
              <w:right w:val="single" w:sz="4" w:space="0" w:color="auto"/>
            </w:tcBorders>
            <w:noWrap/>
            <w:vAlign w:val="center"/>
            <w:hideMark/>
          </w:tcPr>
          <w:p w14:paraId="2120AF50" w14:textId="02E5BB20" w:rsidR="00B65C32" w:rsidRPr="00B65C32" w:rsidRDefault="00B65C32" w:rsidP="00B65C32">
            <w:pPr>
              <w:widowControl/>
              <w:spacing w:before="0" w:after="0"/>
              <w:jc w:val="right"/>
              <w:rPr>
                <w:rFonts w:eastAsia="Times New Roman"/>
                <w:b/>
                <w:bCs/>
                <w:sz w:val="22"/>
                <w:szCs w:val="22"/>
              </w:rPr>
            </w:pPr>
            <w:r w:rsidRPr="00B65C32">
              <w:rPr>
                <w:b/>
                <w:bCs/>
                <w:sz w:val="22"/>
                <w:szCs w:val="22"/>
              </w:rPr>
              <w:t>4,34</w:t>
            </w:r>
          </w:p>
        </w:tc>
        <w:tc>
          <w:tcPr>
            <w:tcW w:w="1289" w:type="dxa"/>
            <w:tcBorders>
              <w:top w:val="nil"/>
              <w:left w:val="nil"/>
              <w:bottom w:val="single" w:sz="4" w:space="0" w:color="auto"/>
              <w:right w:val="nil"/>
            </w:tcBorders>
            <w:noWrap/>
            <w:vAlign w:val="center"/>
            <w:hideMark/>
          </w:tcPr>
          <w:p w14:paraId="7DF248DB" w14:textId="6EFF9544" w:rsidR="00B65C32" w:rsidRPr="00B65C32" w:rsidRDefault="00B65C32" w:rsidP="00B65C32">
            <w:pPr>
              <w:widowControl/>
              <w:spacing w:before="0" w:after="0"/>
              <w:jc w:val="center"/>
              <w:rPr>
                <w:rFonts w:eastAsia="Times New Roman"/>
                <w:b/>
                <w:bCs/>
                <w:sz w:val="22"/>
                <w:szCs w:val="22"/>
              </w:rPr>
            </w:pPr>
            <w:r w:rsidRPr="00B65C32">
              <w:rPr>
                <w:b/>
                <w:bCs/>
                <w:sz w:val="22"/>
                <w:szCs w:val="22"/>
              </w:rPr>
              <w:t>3,3</w:t>
            </w:r>
          </w:p>
        </w:tc>
        <w:tc>
          <w:tcPr>
            <w:tcW w:w="2254" w:type="dxa"/>
            <w:tcBorders>
              <w:top w:val="nil"/>
              <w:left w:val="single" w:sz="4" w:space="0" w:color="auto"/>
              <w:bottom w:val="single" w:sz="4" w:space="0" w:color="auto"/>
              <w:right w:val="nil"/>
            </w:tcBorders>
            <w:noWrap/>
            <w:vAlign w:val="center"/>
            <w:hideMark/>
          </w:tcPr>
          <w:p w14:paraId="52E1ED9F" w14:textId="62B46DB4" w:rsidR="00B65C32" w:rsidRPr="00B65C32" w:rsidRDefault="00B65C32" w:rsidP="00B65C32">
            <w:pPr>
              <w:widowControl/>
              <w:spacing w:before="0" w:after="0"/>
              <w:jc w:val="center"/>
              <w:rPr>
                <w:rFonts w:eastAsia="Times New Roman"/>
                <w:b/>
                <w:bCs/>
                <w:sz w:val="22"/>
                <w:szCs w:val="22"/>
              </w:rPr>
            </w:pPr>
            <w:r w:rsidRPr="00B65C32">
              <w:rPr>
                <w:b/>
                <w:bCs/>
                <w:sz w:val="22"/>
                <w:szCs w:val="22"/>
              </w:rPr>
              <w:t>2,5 m</w:t>
            </w:r>
            <w:r w:rsidRPr="00B65C32">
              <w:rPr>
                <w:b/>
                <w:bCs/>
                <w:sz w:val="22"/>
                <w:szCs w:val="22"/>
                <w:vertAlign w:val="superscript"/>
              </w:rPr>
              <w:t>2</w:t>
            </w:r>
            <w:r w:rsidRPr="00B65C32">
              <w:rPr>
                <w:b/>
                <w:bCs/>
                <w:sz w:val="22"/>
                <w:szCs w:val="22"/>
              </w:rPr>
              <w:t>/người</w:t>
            </w:r>
          </w:p>
        </w:tc>
        <w:tc>
          <w:tcPr>
            <w:tcW w:w="1276" w:type="dxa"/>
            <w:tcBorders>
              <w:top w:val="nil"/>
              <w:left w:val="single" w:sz="4" w:space="0" w:color="auto"/>
              <w:bottom w:val="single" w:sz="4" w:space="0" w:color="auto"/>
              <w:right w:val="single" w:sz="8" w:space="0" w:color="auto"/>
            </w:tcBorders>
            <w:noWrap/>
            <w:vAlign w:val="center"/>
            <w:hideMark/>
          </w:tcPr>
          <w:p w14:paraId="4065D48A" w14:textId="6C911C1B" w:rsidR="00B65C32" w:rsidRPr="00B65C32" w:rsidRDefault="00B65C32" w:rsidP="00B65C32">
            <w:pPr>
              <w:widowControl/>
              <w:spacing w:before="0" w:after="0"/>
              <w:jc w:val="center"/>
              <w:rPr>
                <w:rFonts w:eastAsia="Times New Roman"/>
                <w:b/>
                <w:bCs/>
                <w:sz w:val="22"/>
                <w:szCs w:val="22"/>
              </w:rPr>
            </w:pPr>
            <w:r w:rsidRPr="00B65C32">
              <w:rPr>
                <w:b/>
                <w:bCs/>
                <w:sz w:val="22"/>
                <w:szCs w:val="22"/>
              </w:rPr>
              <w:t> </w:t>
            </w:r>
          </w:p>
        </w:tc>
      </w:tr>
    </w:tbl>
    <w:p w14:paraId="4CBE587E" w14:textId="77777777" w:rsidR="00562B8B" w:rsidRPr="0015793E" w:rsidRDefault="00562B8B" w:rsidP="00120D74">
      <w:pPr>
        <w:widowControl/>
        <w:spacing w:before="0" w:after="0"/>
        <w:rPr>
          <w:rFonts w:ascii="Arial" w:hAnsi="Arial" w:cs="Arial"/>
          <w:sz w:val="20"/>
          <w:szCs w:val="20"/>
          <w:lang w:eastAsia="vi-VN"/>
        </w:rPr>
      </w:pPr>
    </w:p>
    <w:p w14:paraId="30380B6C" w14:textId="056670CE" w:rsidR="00CE3A78" w:rsidRPr="0015793E" w:rsidRDefault="00AC5286" w:rsidP="008C2780">
      <w:pPr>
        <w:pStyle w:val="NoSpacing"/>
      </w:pPr>
      <w:r w:rsidRPr="0015793E">
        <w:t xml:space="preserve">Các chỉ tiêu quy hoạch bước đầu đã đáp ứng được nhu cầu sử dụng của người dân Khu tái định </w:t>
      </w:r>
      <w:r w:rsidR="00884767" w:rsidRPr="0015793E">
        <w:t>ấp Sông Nhạn, xã Xuân Quế</w:t>
      </w:r>
      <w:r w:rsidRPr="0015793E">
        <w:t xml:space="preserve"> với các chỉ tiêu về</w:t>
      </w:r>
      <w:r w:rsidR="00884767" w:rsidRPr="0015793E">
        <w:t xml:space="preserve"> đất nhà ở,</w:t>
      </w:r>
      <w:r w:rsidRPr="0015793E">
        <w:t xml:space="preserve"> đất giáo dục, đất cây xanh sử dụng công cộng</w:t>
      </w:r>
      <w:r w:rsidR="002C04FA" w:rsidRPr="0015793E">
        <w:t>, đất đường giao thông</w:t>
      </w:r>
      <w:r w:rsidRPr="0015793E">
        <w:t xml:space="preserve"> và bãi đỗ xe.</w:t>
      </w:r>
    </w:p>
    <w:p w14:paraId="0931A829" w14:textId="7479E491" w:rsidR="00E426A6" w:rsidRPr="0015793E" w:rsidRDefault="00E426A6" w:rsidP="000636A2">
      <w:pPr>
        <w:pStyle w:val="Heading3"/>
      </w:pPr>
      <w:bookmarkStart w:id="98" w:name="_Toc237528508"/>
      <w:r w:rsidRPr="0015793E">
        <w:t xml:space="preserve">Chỉ giới </w:t>
      </w:r>
      <w:r w:rsidR="000636A2" w:rsidRPr="0015793E">
        <w:t>xây dựng đối với từng lô đất và trên các trục đường</w:t>
      </w:r>
      <w:bookmarkEnd w:id="98"/>
    </w:p>
    <w:p w14:paraId="5B9FC6F3" w14:textId="022A4958" w:rsidR="000636A2" w:rsidRPr="0015793E" w:rsidRDefault="000D0181" w:rsidP="003E6938">
      <w:pPr>
        <w:pStyle w:val="Heading5"/>
        <w:rPr>
          <w:rFonts w:eastAsia="SimSun"/>
          <w:b w:val="0"/>
          <w:bCs w:val="0"/>
        </w:rPr>
      </w:pPr>
      <w:r w:rsidRPr="0015793E">
        <w:rPr>
          <w:rFonts w:eastAsia="SimSun"/>
          <w:b w:val="0"/>
          <w:bCs w:val="0"/>
        </w:rPr>
        <w:t xml:space="preserve">Chỉ giới xây dựng đối với </w:t>
      </w:r>
      <w:r w:rsidR="00C257C2" w:rsidRPr="0015793E">
        <w:rPr>
          <w:rFonts w:eastAsia="SimSun"/>
          <w:b w:val="0"/>
          <w:bCs w:val="0"/>
        </w:rPr>
        <w:t>khu nhà ở liền kề</w:t>
      </w:r>
    </w:p>
    <w:p w14:paraId="03F162B9" w14:textId="36F4272D" w:rsidR="00C257C2" w:rsidRPr="0015793E" w:rsidRDefault="00C257C2" w:rsidP="00E07563">
      <w:pPr>
        <w:pStyle w:val="-Noidung"/>
        <w:tabs>
          <w:tab w:val="clear" w:pos="0"/>
          <w:tab w:val="left" w:pos="540"/>
        </w:tabs>
        <w:ind w:left="0" w:firstLine="360"/>
        <w:rPr>
          <w:rFonts w:eastAsia="SimSun"/>
        </w:rPr>
      </w:pPr>
      <w:r w:rsidRPr="0015793E">
        <w:rPr>
          <w:rFonts w:eastAsia="SimSun"/>
        </w:rPr>
        <w:t xml:space="preserve">Khoảng lùi xây dựng công trình </w:t>
      </w:r>
      <w:r w:rsidR="00A30C09" w:rsidRPr="0015793E">
        <w:rPr>
          <w:rFonts w:eastAsia="SimSun"/>
        </w:rPr>
        <w:t>so với lộ giới: 0m;</w:t>
      </w:r>
    </w:p>
    <w:p w14:paraId="146EB5E2" w14:textId="66CFA835" w:rsidR="00A30C09" w:rsidRPr="0015793E" w:rsidRDefault="00A30C09" w:rsidP="00E07563">
      <w:pPr>
        <w:pStyle w:val="-Noidung"/>
        <w:tabs>
          <w:tab w:val="clear" w:pos="0"/>
          <w:tab w:val="left" w:pos="540"/>
        </w:tabs>
        <w:ind w:left="0" w:firstLine="360"/>
        <w:rPr>
          <w:rFonts w:eastAsia="SimSun"/>
        </w:rPr>
      </w:pPr>
      <w:r w:rsidRPr="0015793E">
        <w:rPr>
          <w:rFonts w:eastAsia="SimSun"/>
        </w:rPr>
        <w:t>Khoảng lùi xây dựng công trình</w:t>
      </w:r>
      <w:r w:rsidR="007E0CAF" w:rsidRPr="0015793E">
        <w:rPr>
          <w:rFonts w:eastAsia="SimSun"/>
        </w:rPr>
        <w:t xml:space="preserve"> phía sau công trình</w:t>
      </w:r>
      <w:r w:rsidRPr="0015793E">
        <w:rPr>
          <w:rFonts w:eastAsia="SimSun"/>
        </w:rPr>
        <w:t xml:space="preserve">: </w:t>
      </w:r>
      <w:r w:rsidR="003E6938" w:rsidRPr="0015793E">
        <w:rPr>
          <w:rFonts w:eastAsia="SimSun"/>
        </w:rPr>
        <w:t>Tối thiểu 2</w:t>
      </w:r>
      <w:r w:rsidRPr="0015793E">
        <w:rPr>
          <w:rFonts w:eastAsia="SimSun"/>
        </w:rPr>
        <w:t>m</w:t>
      </w:r>
      <w:r w:rsidR="003E6938" w:rsidRPr="0015793E">
        <w:rPr>
          <w:rFonts w:eastAsia="SimSun"/>
        </w:rPr>
        <w:t>.</w:t>
      </w:r>
    </w:p>
    <w:p w14:paraId="3EA69168" w14:textId="316D0A9A" w:rsidR="003E6938" w:rsidRPr="0015793E" w:rsidRDefault="003E6938" w:rsidP="003E6938">
      <w:pPr>
        <w:pStyle w:val="Heading5"/>
        <w:rPr>
          <w:rFonts w:eastAsia="SimSun"/>
          <w:b w:val="0"/>
          <w:bCs w:val="0"/>
        </w:rPr>
      </w:pPr>
      <w:r w:rsidRPr="0015793E">
        <w:rPr>
          <w:rFonts w:eastAsia="SimSun"/>
          <w:b w:val="0"/>
          <w:bCs w:val="0"/>
        </w:rPr>
        <w:t xml:space="preserve">Chỉ giới xây dựng đối với </w:t>
      </w:r>
      <w:r w:rsidR="00407F79" w:rsidRPr="0015793E">
        <w:rPr>
          <w:rFonts w:eastAsia="SimSun"/>
          <w:b w:val="0"/>
          <w:bCs w:val="0"/>
        </w:rPr>
        <w:t>công trình giáo dục</w:t>
      </w:r>
    </w:p>
    <w:p w14:paraId="69EBE712" w14:textId="67C91E48" w:rsidR="00407F79" w:rsidRPr="0015793E" w:rsidRDefault="00407F79" w:rsidP="00E07563">
      <w:pPr>
        <w:pStyle w:val="-Noidung"/>
        <w:tabs>
          <w:tab w:val="clear" w:pos="0"/>
          <w:tab w:val="left" w:pos="540"/>
        </w:tabs>
        <w:ind w:left="0" w:firstLine="360"/>
        <w:rPr>
          <w:rFonts w:eastAsia="SimSun"/>
        </w:rPr>
      </w:pPr>
      <w:r w:rsidRPr="0015793E">
        <w:rPr>
          <w:rFonts w:eastAsia="SimSun"/>
        </w:rPr>
        <w:t xml:space="preserve">Khoảng lùi xây dựng công trình so với lộ giới: tối thiểu </w:t>
      </w:r>
      <w:r w:rsidR="00566096" w:rsidRPr="0015793E">
        <w:rPr>
          <w:rFonts w:eastAsia="SimSun"/>
        </w:rPr>
        <w:t>3</w:t>
      </w:r>
      <w:r w:rsidRPr="0015793E">
        <w:rPr>
          <w:rFonts w:eastAsia="SimSun"/>
        </w:rPr>
        <w:t>m;</w:t>
      </w:r>
    </w:p>
    <w:p w14:paraId="1A0C858B" w14:textId="1FB88F0A" w:rsidR="00407F79" w:rsidRPr="0015793E" w:rsidRDefault="00407F79" w:rsidP="00E07563">
      <w:pPr>
        <w:pStyle w:val="-Noidung"/>
        <w:tabs>
          <w:tab w:val="clear" w:pos="0"/>
          <w:tab w:val="left" w:pos="540"/>
        </w:tabs>
        <w:ind w:left="0" w:firstLine="360"/>
        <w:rPr>
          <w:rFonts w:eastAsia="SimSun"/>
        </w:rPr>
      </w:pPr>
      <w:r w:rsidRPr="0015793E">
        <w:rPr>
          <w:rFonts w:eastAsia="SimSun"/>
        </w:rPr>
        <w:t xml:space="preserve">Khoảng lùi xây dựng công trình so với ranh đất khác: </w:t>
      </w:r>
      <w:r w:rsidR="00514053" w:rsidRPr="0015793E">
        <w:rPr>
          <w:rFonts w:eastAsia="SimSun"/>
        </w:rPr>
        <w:t>Tối thiểu</w:t>
      </w:r>
      <w:r w:rsidRPr="0015793E">
        <w:rPr>
          <w:rFonts w:eastAsia="SimSun"/>
        </w:rPr>
        <w:t xml:space="preserve"> </w:t>
      </w:r>
      <w:r w:rsidR="00566096" w:rsidRPr="0015793E">
        <w:rPr>
          <w:rFonts w:eastAsia="SimSun"/>
        </w:rPr>
        <w:t>3</w:t>
      </w:r>
      <w:r w:rsidRPr="0015793E">
        <w:rPr>
          <w:rFonts w:eastAsia="SimSun"/>
        </w:rPr>
        <w:t>m.</w:t>
      </w:r>
    </w:p>
    <w:p w14:paraId="60DC3568" w14:textId="289DF6E5" w:rsidR="00566096" w:rsidRPr="0015793E" w:rsidRDefault="00566096" w:rsidP="00566096">
      <w:pPr>
        <w:pStyle w:val="Heading5"/>
        <w:rPr>
          <w:rFonts w:eastAsia="SimSun"/>
          <w:b w:val="0"/>
          <w:bCs w:val="0"/>
        </w:rPr>
      </w:pPr>
      <w:r w:rsidRPr="0015793E">
        <w:rPr>
          <w:rFonts w:eastAsia="SimSun"/>
          <w:b w:val="0"/>
          <w:bCs w:val="0"/>
        </w:rPr>
        <w:t xml:space="preserve">Chỉ giới xây dựng đối với công trình </w:t>
      </w:r>
      <w:r w:rsidR="00711CF5" w:rsidRPr="0015793E">
        <w:rPr>
          <w:rFonts w:eastAsia="SimSun"/>
          <w:b w:val="0"/>
          <w:bCs w:val="0"/>
        </w:rPr>
        <w:t>thương mại</w:t>
      </w:r>
    </w:p>
    <w:p w14:paraId="2F86924D" w14:textId="261822CA" w:rsidR="00EE755F" w:rsidRPr="00276A29" w:rsidRDefault="00711CF5" w:rsidP="004403BF">
      <w:pPr>
        <w:pStyle w:val="NoSpacing"/>
      </w:pPr>
      <w:r w:rsidRPr="0015793E">
        <w:rPr>
          <w:lang w:val="vi-VN"/>
        </w:rPr>
        <w:t xml:space="preserve">Khoảng lùi xây dựng công trình so với lộ giới: </w:t>
      </w:r>
      <w:r w:rsidR="00514053" w:rsidRPr="0015793E">
        <w:rPr>
          <w:lang w:val="vi-VN"/>
        </w:rPr>
        <w:t>T</w:t>
      </w:r>
      <w:r w:rsidRPr="0015793E">
        <w:rPr>
          <w:lang w:val="vi-VN"/>
        </w:rPr>
        <w:t>ối thiểu 6m</w:t>
      </w:r>
      <w:r w:rsidR="00276A29">
        <w:t>.</w:t>
      </w:r>
    </w:p>
    <w:p w14:paraId="04FAEED4" w14:textId="77777777" w:rsidR="00711CF5" w:rsidRPr="0015793E" w:rsidRDefault="00711CF5" w:rsidP="00711CF5">
      <w:pPr>
        <w:rPr>
          <w:lang w:val="vi-VN"/>
        </w:rPr>
      </w:pPr>
    </w:p>
    <w:p w14:paraId="551727AF" w14:textId="6A2D00A6" w:rsidR="00566096" w:rsidRPr="0015793E" w:rsidRDefault="00566096" w:rsidP="00566096">
      <w:pPr>
        <w:pStyle w:val="gach"/>
        <w:keepNext/>
        <w:widowControl w:val="0"/>
        <w:numPr>
          <w:ilvl w:val="0"/>
          <w:numId w:val="0"/>
        </w:numPr>
        <w:ind w:left="634"/>
        <w:rPr>
          <w:lang w:val="vi-VN"/>
        </w:rPr>
      </w:pPr>
    </w:p>
    <w:p w14:paraId="27B07EA2" w14:textId="77777777" w:rsidR="003E6938" w:rsidRPr="0015793E" w:rsidRDefault="003E6938" w:rsidP="00407F79">
      <w:pPr>
        <w:pStyle w:val="gach"/>
        <w:keepNext/>
        <w:widowControl w:val="0"/>
        <w:numPr>
          <w:ilvl w:val="0"/>
          <w:numId w:val="0"/>
        </w:numPr>
        <w:ind w:left="634"/>
        <w:rPr>
          <w:lang w:val="vi-VN"/>
        </w:rPr>
      </w:pPr>
    </w:p>
    <w:p w14:paraId="590EFC4F" w14:textId="77777777" w:rsidR="00A30C09" w:rsidRPr="0015793E" w:rsidRDefault="00A30C09" w:rsidP="00C257C2">
      <w:pPr>
        <w:rPr>
          <w:lang w:val="vi-VN"/>
        </w:rPr>
      </w:pPr>
    </w:p>
    <w:p w14:paraId="05FEACD8" w14:textId="77777777" w:rsidR="00671141" w:rsidRPr="0015793E" w:rsidRDefault="008C2780" w:rsidP="00671141">
      <w:pPr>
        <w:pStyle w:val="Heading1"/>
        <w:rPr>
          <w:lang w:val="vi-VN"/>
        </w:rPr>
      </w:pPr>
      <w:r w:rsidRPr="0015793E">
        <w:rPr>
          <w:lang w:val="vi-VN"/>
        </w:rPr>
        <w:br w:type="page"/>
      </w:r>
    </w:p>
    <w:p w14:paraId="30380B6D" w14:textId="1B51F2CE" w:rsidR="00CE3A78" w:rsidRPr="0015793E" w:rsidRDefault="00314067" w:rsidP="00671141">
      <w:pPr>
        <w:pStyle w:val="Heading1"/>
        <w:numPr>
          <w:ilvl w:val="0"/>
          <w:numId w:val="0"/>
        </w:numPr>
        <w:rPr>
          <w:lang w:val="vi-VN"/>
        </w:rPr>
      </w:pPr>
      <w:bookmarkStart w:id="99" w:name="_Toc237528509"/>
      <w:r w:rsidRPr="0015793E">
        <w:rPr>
          <w:lang w:val="vi-VN"/>
        </w:rPr>
        <w:t>TỔ CHỨC KHÔNG GIAN KIẾN TRÚC CẢNH QUAN</w:t>
      </w:r>
      <w:bookmarkEnd w:id="99"/>
    </w:p>
    <w:p w14:paraId="30380B6E" w14:textId="77777777" w:rsidR="00CE3A78" w:rsidRPr="0015793E" w:rsidRDefault="00CE3A78" w:rsidP="00B62E91">
      <w:pPr>
        <w:rPr>
          <w:lang w:val="vi-VN"/>
        </w:rPr>
      </w:pPr>
    </w:p>
    <w:p w14:paraId="30380B6F" w14:textId="3CFF714E" w:rsidR="00CE3A78" w:rsidRPr="0015793E" w:rsidRDefault="00A5674E" w:rsidP="003923A5">
      <w:pPr>
        <w:pStyle w:val="Heading2"/>
        <w:rPr>
          <w:lang w:val="vi-VN" w:eastAsia="vi-VN"/>
        </w:rPr>
      </w:pPr>
      <w:bookmarkStart w:id="100" w:name="_Toc237528510"/>
      <w:r w:rsidRPr="0015793E">
        <w:rPr>
          <w:lang w:val="vi-VN" w:eastAsia="vi-VN"/>
        </w:rPr>
        <w:t>CÁC YÊU CẦU CHUNG VỀ PHÁT TRIỂN KIẾN TRÚC CẢNH QUAN</w:t>
      </w:r>
      <w:bookmarkEnd w:id="100"/>
    </w:p>
    <w:p w14:paraId="06299FED" w14:textId="0C9BC43A" w:rsidR="00C468E4" w:rsidRPr="000B3D84" w:rsidRDefault="00C468E4" w:rsidP="00E07563">
      <w:pPr>
        <w:pStyle w:val="-Noidung"/>
        <w:tabs>
          <w:tab w:val="clear" w:pos="0"/>
          <w:tab w:val="left" w:pos="540"/>
        </w:tabs>
        <w:ind w:left="0" w:firstLine="360"/>
        <w:rPr>
          <w:rFonts w:eastAsia="SimSun"/>
          <w:lang w:val="vi-VN"/>
        </w:rPr>
      </w:pPr>
      <w:r w:rsidRPr="000B3D84">
        <w:rPr>
          <w:rFonts w:eastAsia="SimSun"/>
          <w:lang w:val="vi-VN"/>
        </w:rPr>
        <w:t>Tuân thủ định hướng phát triển không gian Quy hoạch chung xây dựng xã Sông Nhạn, huyện Cẩm Mỹ đến năm 2025 và dài hạn đến năm 2030;</w:t>
      </w:r>
    </w:p>
    <w:p w14:paraId="05E8ECA4" w14:textId="77777777" w:rsidR="00C468E4" w:rsidRPr="000B3D84" w:rsidRDefault="00C468E4" w:rsidP="00E07563">
      <w:pPr>
        <w:pStyle w:val="-Noidung"/>
        <w:tabs>
          <w:tab w:val="clear" w:pos="0"/>
          <w:tab w:val="left" w:pos="540"/>
        </w:tabs>
        <w:ind w:left="0" w:firstLine="360"/>
        <w:rPr>
          <w:rFonts w:eastAsia="SimSun"/>
          <w:lang w:val="vi-VN"/>
        </w:rPr>
      </w:pPr>
      <w:r w:rsidRPr="000B3D84">
        <w:rPr>
          <w:rFonts w:eastAsia="SimSun"/>
          <w:lang w:val="vi-VN"/>
        </w:rPr>
        <w:t>Tuân thủ quy hoạch tổng mặt bằng sử dụng đất, các chỉ tiêu khống chế đã được xác lập trong quy chi tiết 1/500;</w:t>
      </w:r>
    </w:p>
    <w:p w14:paraId="53CB0321" w14:textId="77777777" w:rsidR="00C468E4" w:rsidRPr="0034287A" w:rsidRDefault="00C468E4" w:rsidP="00E07563">
      <w:pPr>
        <w:pStyle w:val="-Noidung"/>
        <w:tabs>
          <w:tab w:val="clear" w:pos="0"/>
          <w:tab w:val="left" w:pos="540"/>
        </w:tabs>
        <w:ind w:left="0" w:firstLine="360"/>
        <w:rPr>
          <w:rFonts w:eastAsia="SimSun"/>
          <w:lang w:val="vi-VN"/>
        </w:rPr>
      </w:pPr>
      <w:r w:rsidRPr="0034287A">
        <w:rPr>
          <w:rFonts w:eastAsia="SimSun"/>
          <w:lang w:val="vi-VN"/>
        </w:rPr>
        <w:t>Đảm bảo tính thống nhất không gian tổng thể của khu tái định cư đến không  gian cụ thể thuộc các công trình nhà ở, công trình công cộng có tính kế thừa kiến trúc, cảnh quan thiên nhiên và phù hợp với điều kiện, đặc điểm tự nhiên trong khu vực;</w:t>
      </w:r>
    </w:p>
    <w:p w14:paraId="2E43E1A1" w14:textId="77777777" w:rsidR="00C468E4" w:rsidRPr="0015793E" w:rsidRDefault="00C468E4" w:rsidP="00E07563">
      <w:pPr>
        <w:pStyle w:val="-Noidung"/>
        <w:tabs>
          <w:tab w:val="clear" w:pos="0"/>
          <w:tab w:val="left" w:pos="540"/>
        </w:tabs>
        <w:ind w:left="0" w:firstLine="360"/>
        <w:rPr>
          <w:rFonts w:eastAsia="SimSun"/>
        </w:rPr>
      </w:pPr>
      <w:r w:rsidRPr="0034287A">
        <w:rPr>
          <w:rFonts w:eastAsia="SimSun"/>
          <w:lang w:val="vi-VN"/>
        </w:rPr>
        <w:t xml:space="preserve">Chú trọng kết nối hệ thống vườn hoa cây xanh gắn với thể dục thể thao, hình thành các định hướng căn bản phát triển kiến trúc cảnh quan, hướng tới mục tiêu bền vững, nâng cao hình ảnh dự án. </w:t>
      </w:r>
      <w:r w:rsidRPr="0015793E">
        <w:rPr>
          <w:rFonts w:eastAsia="SimSun"/>
        </w:rPr>
        <w:t>Các nguyên tắc cơ bản bao gồm:</w:t>
      </w:r>
    </w:p>
    <w:p w14:paraId="7D33B2C1" w14:textId="77777777" w:rsidR="00C468E4" w:rsidRPr="0015793E" w:rsidRDefault="00C468E4" w:rsidP="00E07563">
      <w:pPr>
        <w:pStyle w:val="-Noidung"/>
        <w:tabs>
          <w:tab w:val="clear" w:pos="0"/>
          <w:tab w:val="left" w:pos="540"/>
        </w:tabs>
        <w:ind w:left="0" w:firstLine="360"/>
        <w:rPr>
          <w:rFonts w:eastAsia="SimSun"/>
        </w:rPr>
      </w:pPr>
      <w:r w:rsidRPr="0015793E">
        <w:rPr>
          <w:rFonts w:eastAsia="SimSun"/>
        </w:rPr>
        <w:t>Khai thác tối ưu các lợi thế kiến trúc cảnh quan, điểm nhấn độc đáo về không gian, tạo bộ mặt cảnh quan khu tái định cư hiện đại, bền vững.</w:t>
      </w:r>
    </w:p>
    <w:p w14:paraId="435D8B14" w14:textId="77777777" w:rsidR="00C468E4" w:rsidRPr="0015793E" w:rsidRDefault="00C468E4" w:rsidP="00E07563">
      <w:pPr>
        <w:pStyle w:val="-Noidung"/>
        <w:tabs>
          <w:tab w:val="clear" w:pos="0"/>
          <w:tab w:val="left" w:pos="540"/>
        </w:tabs>
        <w:ind w:left="0" w:firstLine="360"/>
        <w:rPr>
          <w:rFonts w:eastAsia="SimSun"/>
        </w:rPr>
      </w:pPr>
      <w:r w:rsidRPr="0015793E">
        <w:rPr>
          <w:rFonts w:eastAsia="SimSun"/>
        </w:rPr>
        <w:t>Không gian cây xanh là không gian mở có tính kết nối. Trong đó chia ra các không gian động, không gian tĩnh và bán động tĩnh nhắm phục vụ đa dạng các nhu cầu hoạt động. Không gian mở đóng vai trò là một không gian công cộng lớn cho toàn khu vực.</w:t>
      </w:r>
    </w:p>
    <w:p w14:paraId="76AD4692" w14:textId="77777777" w:rsidR="00C468E4" w:rsidRPr="0015793E" w:rsidRDefault="00C468E4" w:rsidP="00E07563">
      <w:pPr>
        <w:pStyle w:val="-Noidung"/>
        <w:tabs>
          <w:tab w:val="clear" w:pos="0"/>
          <w:tab w:val="left" w:pos="540"/>
        </w:tabs>
        <w:ind w:left="0" w:firstLine="360"/>
        <w:rPr>
          <w:rFonts w:eastAsia="SimSun"/>
        </w:rPr>
      </w:pPr>
      <w:r w:rsidRPr="0015793E">
        <w:rPr>
          <w:rFonts w:eastAsia="SimSun"/>
        </w:rPr>
        <w:t>Tận dụng tối đa lợi ích từ vườn hoa cây xanh, cảnh quan địa phương, tuyến không gian xanh bao quanh, nhằm thay đổi vi khí hậu trong lành, sử dụng hành lang thông gió dẫn khí mát vào sâu trong khu vực dự án. Kết hợp với các tiện ích công cộng, nâng cao chất lượng sống, nâng tầm giá trị tri thức và con người nơi đây.</w:t>
      </w:r>
    </w:p>
    <w:p w14:paraId="707933BD" w14:textId="77777777" w:rsidR="00C468E4" w:rsidRPr="0015793E" w:rsidRDefault="00C468E4" w:rsidP="00E07563">
      <w:pPr>
        <w:pStyle w:val="-Noidung"/>
        <w:tabs>
          <w:tab w:val="clear" w:pos="0"/>
          <w:tab w:val="left" w:pos="540"/>
        </w:tabs>
        <w:ind w:left="0" w:firstLine="360"/>
        <w:rPr>
          <w:rFonts w:eastAsia="SimSun"/>
        </w:rPr>
      </w:pPr>
      <w:r w:rsidRPr="0015793E">
        <w:rPr>
          <w:rFonts w:eastAsia="SimSun"/>
        </w:rPr>
        <w:t xml:space="preserve"> Phân bổ các lô nhà ở phát triển độc lập, có hình thái kiến trúc đặc trưng, nâng cao tính độc đáo, sự khác biệt, thu hút hơn cho từng lô phố.</w:t>
      </w:r>
    </w:p>
    <w:p w14:paraId="74C2DEA8" w14:textId="77777777" w:rsidR="00C468E4" w:rsidRPr="0015793E" w:rsidRDefault="00C468E4" w:rsidP="00E07563">
      <w:pPr>
        <w:pStyle w:val="-Noidung"/>
        <w:tabs>
          <w:tab w:val="clear" w:pos="0"/>
          <w:tab w:val="left" w:pos="540"/>
        </w:tabs>
        <w:ind w:left="0" w:firstLine="360"/>
        <w:rPr>
          <w:rFonts w:eastAsia="SimSun"/>
        </w:rPr>
      </w:pPr>
      <w:r w:rsidRPr="0015793E">
        <w:rPr>
          <w:rFonts w:eastAsia="SimSun"/>
        </w:rPr>
        <w:t xml:space="preserve"> Bố trí các công trình công công tại các điểm nhấn quan trọng, tạo sức hút, hình ảnh đặc trưng.</w:t>
      </w:r>
    </w:p>
    <w:p w14:paraId="72E4BCC1" w14:textId="77777777" w:rsidR="00C468E4" w:rsidRPr="0015793E" w:rsidRDefault="00C468E4" w:rsidP="00E07563">
      <w:pPr>
        <w:pStyle w:val="-Noidung"/>
        <w:tabs>
          <w:tab w:val="clear" w:pos="0"/>
          <w:tab w:val="left" w:pos="540"/>
        </w:tabs>
        <w:ind w:left="0" w:firstLine="360"/>
        <w:rPr>
          <w:rFonts w:eastAsia="SimSun"/>
        </w:rPr>
      </w:pPr>
      <w:r w:rsidRPr="0015793E">
        <w:rPr>
          <w:rFonts w:eastAsia="SimSun"/>
        </w:rPr>
        <w:t xml:space="preserve"> Bố trí các công trình hạ tầng xã hội, công trình công cộng… kề sát các liên kết xanh, nhằm đem đến thuận lợi tối đa cho người dân.</w:t>
      </w:r>
    </w:p>
    <w:p w14:paraId="2D613B38" w14:textId="255530EF" w:rsidR="00C468E4" w:rsidRPr="0015793E" w:rsidRDefault="00C468E4" w:rsidP="00E07563">
      <w:pPr>
        <w:pStyle w:val="-Noidung"/>
        <w:tabs>
          <w:tab w:val="clear" w:pos="0"/>
          <w:tab w:val="left" w:pos="540"/>
        </w:tabs>
        <w:ind w:left="0" w:firstLine="360"/>
        <w:rPr>
          <w:rFonts w:eastAsia="SimSun"/>
        </w:rPr>
      </w:pPr>
      <w:r w:rsidRPr="0015793E">
        <w:rPr>
          <w:rFonts w:eastAsia="SimSun"/>
        </w:rPr>
        <w:t>Tùy theo tính chất của từng khu vực cảnh quan khác nhau đề xuất các phương thức quản lý, bảo vệ phù hợp. Đảm bảo duy trì cảnh quan nhưng không hạn chế sự tiếp xúc cũng như các hoạt động của người sử dụng trong chính không gian cảnh quan đó.</w:t>
      </w:r>
    </w:p>
    <w:p w14:paraId="30380B74" w14:textId="0FE36073" w:rsidR="00CE3A78" w:rsidRDefault="00EF3EF9" w:rsidP="003923A5">
      <w:pPr>
        <w:pStyle w:val="Heading2"/>
      </w:pPr>
      <w:bookmarkStart w:id="101" w:name="_Toc237528511"/>
      <w:r w:rsidRPr="0015793E">
        <w:rPr>
          <w:lang w:val="vi-VN"/>
        </w:rPr>
        <w:t>BỐ CỤC KHÔNG GIAN KIẾN TRÚC CẢNH QUAN PHÂN KHU CHỨC NĂNG</w:t>
      </w:r>
      <w:bookmarkEnd w:id="101"/>
    </w:p>
    <w:p w14:paraId="09892366" w14:textId="6693CAB9" w:rsidR="00817090" w:rsidRPr="00817090" w:rsidRDefault="00817090" w:rsidP="00817090"/>
    <w:p w14:paraId="6E2DC93C" w14:textId="4B135A81" w:rsidR="00657148" w:rsidRDefault="00657148" w:rsidP="00657148"/>
    <w:p w14:paraId="5002D1D6" w14:textId="77777777" w:rsidR="00276B89" w:rsidRDefault="00276B89" w:rsidP="003270E8">
      <w:pPr>
        <w:jc w:val="center"/>
        <w:rPr>
          <w:i/>
          <w:iCs/>
          <w:sz w:val="24"/>
          <w:szCs w:val="24"/>
        </w:rPr>
      </w:pPr>
    </w:p>
    <w:p w14:paraId="7DA55D98" w14:textId="4083F409" w:rsidR="00276B89" w:rsidRDefault="00000000" w:rsidP="003270E8">
      <w:pPr>
        <w:jc w:val="center"/>
        <w:rPr>
          <w:i/>
          <w:iCs/>
          <w:sz w:val="24"/>
          <w:szCs w:val="24"/>
        </w:rPr>
      </w:pPr>
      <w:r>
        <w:rPr>
          <w:noProof/>
        </w:rPr>
        <w:lastRenderedPageBreak/>
        <w:pict w14:anchorId="7AC45DA5">
          <v:shape id="_x0000_s2075" type="#_x0000_t75" style="position:absolute;left:0;text-align:left;margin-left:337.6pt;margin-top:47.95pt;width:114.45pt;height:108.95pt;z-index:2;visibility:visible;mso-wrap-style:square;mso-position-horizontal-relative:text;mso-position-vertical-relative:text">
            <v:imagedata r:id="rId11" o:title=""/>
          </v:shape>
        </w:pict>
      </w:r>
      <w:r w:rsidR="00E27B67">
        <w:rPr>
          <w:i/>
          <w:iCs/>
          <w:sz w:val="24"/>
          <w:szCs w:val="24"/>
        </w:rPr>
        <w:pict w14:anchorId="111105CA">
          <v:shape id="_x0000_i1028" type="#_x0000_t75" style="width:452.35pt;height:640.75pt">
            <v:imagedata r:id="rId12" o:title=""/>
          </v:shape>
        </w:pict>
      </w:r>
    </w:p>
    <w:p w14:paraId="32307135" w14:textId="1738EB3E" w:rsidR="00E24A17" w:rsidRPr="00E24A17" w:rsidRDefault="00E24A17" w:rsidP="003270E8">
      <w:pPr>
        <w:jc w:val="center"/>
        <w:rPr>
          <w:i/>
          <w:iCs/>
          <w:sz w:val="24"/>
          <w:szCs w:val="24"/>
        </w:rPr>
      </w:pPr>
      <w:r w:rsidRPr="00E24A17">
        <w:rPr>
          <w:i/>
          <w:iCs/>
          <w:sz w:val="24"/>
          <w:szCs w:val="24"/>
        </w:rPr>
        <w:t>Hình: Sơ đồ tổ chức không gian, kiến trúc, cảnh quan</w:t>
      </w:r>
    </w:p>
    <w:p w14:paraId="30380B7D" w14:textId="4A7F6CA7" w:rsidR="00CE3A78" w:rsidRPr="0015793E" w:rsidRDefault="00520A12" w:rsidP="00A136E8">
      <w:pPr>
        <w:pStyle w:val="Heading3"/>
        <w:rPr>
          <w:lang w:val="vi-VN" w:eastAsia="vi-VN"/>
        </w:rPr>
      </w:pPr>
      <w:bookmarkStart w:id="102" w:name="_Toc237528512"/>
      <w:r w:rsidRPr="0015793E">
        <w:rPr>
          <w:lang w:eastAsia="vi-VN"/>
        </w:rPr>
        <w:t>Khu nhà ở</w:t>
      </w:r>
      <w:bookmarkEnd w:id="102"/>
    </w:p>
    <w:p w14:paraId="30380B85" w14:textId="53E8A905" w:rsidR="00CE3A78" w:rsidRPr="0015793E" w:rsidRDefault="00B04E06" w:rsidP="00D97506">
      <w:pPr>
        <w:widowControl/>
        <w:ind w:firstLine="567"/>
        <w:rPr>
          <w:lang w:val="vi-VN"/>
        </w:rPr>
      </w:pPr>
      <w:r w:rsidRPr="0015793E">
        <w:rPr>
          <w:lang w:val="vi-VN"/>
        </w:rPr>
        <w:t xml:space="preserve">Khu tái định cư bố trí toàn bộ là nhà ở liền kề thấp tầng, </w:t>
      </w:r>
      <w:r w:rsidR="00CC5CFE" w:rsidRPr="00CC5CFE">
        <w:rPr>
          <w:lang w:val="vi-VN"/>
        </w:rPr>
        <w:t xml:space="preserve">chia làm các khu có </w:t>
      </w:r>
      <w:r w:rsidRPr="0015793E">
        <w:rPr>
          <w:lang w:val="vi-VN"/>
        </w:rPr>
        <w:t>tầng cao tối đa</w:t>
      </w:r>
      <w:r w:rsidR="00CC5CFE" w:rsidRPr="00CC5CFE">
        <w:rPr>
          <w:lang w:val="vi-VN"/>
        </w:rPr>
        <w:t xml:space="preserve"> </w:t>
      </w:r>
      <w:r w:rsidR="000F0172" w:rsidRPr="000F0172">
        <w:rPr>
          <w:lang w:val="vi-VN"/>
        </w:rPr>
        <w:t>2</w:t>
      </w:r>
      <w:r w:rsidR="00D420F0" w:rsidRPr="00D420F0">
        <w:rPr>
          <w:lang w:val="vi-VN"/>
        </w:rPr>
        <w:t>-</w:t>
      </w:r>
      <w:r w:rsidR="001B4FE3" w:rsidRPr="001B4FE3">
        <w:rPr>
          <w:lang w:val="vi-VN"/>
        </w:rPr>
        <w:t>5</w:t>
      </w:r>
      <w:r w:rsidR="00D420F0" w:rsidRPr="00D420F0">
        <w:rPr>
          <w:lang w:val="vi-VN"/>
        </w:rPr>
        <w:t xml:space="preserve"> tầng</w:t>
      </w:r>
      <w:r w:rsidR="0000378D" w:rsidRPr="0015793E">
        <w:rPr>
          <w:lang w:val="vi-VN"/>
        </w:rPr>
        <w:t xml:space="preserve">. Tổ chức không gian nhà ở liền kề dọc các mặt trục </w:t>
      </w:r>
      <w:r w:rsidR="0000378D" w:rsidRPr="0015793E">
        <w:rPr>
          <w:lang w:val="vi-VN"/>
        </w:rPr>
        <w:lastRenderedPageBreak/>
        <w:t xml:space="preserve">đường lớn, không gian nhà ở liền kề tiếp giáp với tuyến đường chính </w:t>
      </w:r>
      <w:r w:rsidR="004F62E1" w:rsidRPr="0015793E">
        <w:rPr>
          <w:lang w:val="vi-VN"/>
        </w:rPr>
        <w:t xml:space="preserve">và tuyến đường nội bộ </w:t>
      </w:r>
      <w:r w:rsidR="0000378D" w:rsidRPr="0015793E">
        <w:rPr>
          <w:lang w:val="vi-VN"/>
        </w:rPr>
        <w:t>tạo bộ mặt kiến trúc cảnh quan cho trục đường.</w:t>
      </w:r>
    </w:p>
    <w:p w14:paraId="40D74F6F" w14:textId="35B76E1D" w:rsidR="004F62E1" w:rsidRPr="0015793E" w:rsidRDefault="004F62E1" w:rsidP="00975A6B">
      <w:pPr>
        <w:pStyle w:val="Heading3"/>
        <w:rPr>
          <w:lang w:val="vi-VN"/>
        </w:rPr>
      </w:pPr>
      <w:bookmarkStart w:id="103" w:name="_Toc237528513"/>
      <w:r w:rsidRPr="0015793E">
        <w:rPr>
          <w:lang w:val="vi-VN"/>
        </w:rPr>
        <w:t xml:space="preserve">Khu </w:t>
      </w:r>
      <w:r w:rsidR="00975A6B" w:rsidRPr="0015793E">
        <w:rPr>
          <w:lang w:val="vi-VN"/>
        </w:rPr>
        <w:t>công trình hạ tầng xã hội</w:t>
      </w:r>
      <w:bookmarkEnd w:id="103"/>
    </w:p>
    <w:p w14:paraId="55C5C4EA" w14:textId="06817B6B" w:rsidR="00975A6B" w:rsidRPr="000B3D84" w:rsidRDefault="00003AA3" w:rsidP="00E07563">
      <w:pPr>
        <w:pStyle w:val="-Noidung"/>
        <w:tabs>
          <w:tab w:val="clear" w:pos="0"/>
          <w:tab w:val="left" w:pos="540"/>
        </w:tabs>
        <w:ind w:left="0" w:firstLine="360"/>
        <w:rPr>
          <w:rFonts w:eastAsia="SimSun"/>
          <w:lang w:val="vi-VN"/>
        </w:rPr>
      </w:pPr>
      <w:r w:rsidRPr="000B3D84">
        <w:rPr>
          <w:rFonts w:eastAsia="SimSun"/>
          <w:lang w:val="vi-VN"/>
        </w:rPr>
        <w:t xml:space="preserve">Công trình hạ tầng xã hội trong khu vực quy hoạch gồm có trường mầm non,cây xanh sử dụng công cộng, công trình thương mại, cung cấp đầy đủ các tiện ích, đảm bảo nhu cầu phục vụ </w:t>
      </w:r>
      <w:r w:rsidR="00B63DD9" w:rsidRPr="000B3D84">
        <w:rPr>
          <w:rFonts w:eastAsia="SimSun"/>
          <w:lang w:val="vi-VN"/>
        </w:rPr>
        <w:t>nhu cầu của người dân</w:t>
      </w:r>
      <w:r w:rsidRPr="000B3D84">
        <w:rPr>
          <w:rFonts w:eastAsia="SimSun"/>
          <w:lang w:val="vi-VN"/>
        </w:rPr>
        <w:t>.</w:t>
      </w:r>
    </w:p>
    <w:p w14:paraId="437FBB42" w14:textId="150CCE4D" w:rsidR="00B63DD9" w:rsidRPr="000B3D84" w:rsidRDefault="00B63DD9" w:rsidP="00E07563">
      <w:pPr>
        <w:pStyle w:val="-Noidung"/>
        <w:tabs>
          <w:tab w:val="clear" w:pos="0"/>
          <w:tab w:val="left" w:pos="540"/>
        </w:tabs>
        <w:ind w:left="0" w:firstLine="360"/>
        <w:rPr>
          <w:rFonts w:eastAsia="SimSun"/>
          <w:lang w:val="vi-VN"/>
        </w:rPr>
      </w:pPr>
      <w:r w:rsidRPr="000B3D84">
        <w:rPr>
          <w:rFonts w:eastAsia="SimSun"/>
          <w:lang w:val="vi-VN"/>
        </w:rPr>
        <w:t xml:space="preserve">Công trình công cộng được phân bố tại vị trí trung tâm </w:t>
      </w:r>
      <w:r w:rsidR="007877EE" w:rsidRPr="000B3D84">
        <w:rPr>
          <w:rFonts w:eastAsia="SimSun"/>
          <w:lang w:val="vi-VN"/>
        </w:rPr>
        <w:t>khu vực lập quy hoạch</w:t>
      </w:r>
      <w:r w:rsidRPr="000B3D84">
        <w:rPr>
          <w:rFonts w:eastAsia="SimSun"/>
          <w:lang w:val="vi-VN"/>
        </w:rPr>
        <w:t xml:space="preserve"> và trung tâm các khu ở, đảm bảo bán kính phục vụ. Hình thức kiến trúc phù hợp hình thức kiến trúc chung, các công trình xây dựng có khoảng lùi phía trước cổng để tạo cảnh quan.</w:t>
      </w:r>
    </w:p>
    <w:p w14:paraId="6B4999CA" w14:textId="3CF22859" w:rsidR="00581FD2" w:rsidRPr="000B3D84" w:rsidRDefault="00CD281E" w:rsidP="00E07563">
      <w:pPr>
        <w:pStyle w:val="-Noidung"/>
        <w:tabs>
          <w:tab w:val="clear" w:pos="0"/>
          <w:tab w:val="left" w:pos="540"/>
        </w:tabs>
        <w:ind w:left="0" w:firstLine="360"/>
        <w:rPr>
          <w:rFonts w:eastAsia="SimSun"/>
          <w:lang w:val="vi-VN"/>
        </w:rPr>
      </w:pPr>
      <w:r w:rsidRPr="000B3D84">
        <w:rPr>
          <w:rFonts w:eastAsia="SimSun"/>
          <w:lang w:val="vi-VN"/>
        </w:rPr>
        <w:t>Trường mầm non</w:t>
      </w:r>
      <w:r w:rsidR="00581FD2" w:rsidRPr="000B3D84">
        <w:rPr>
          <w:rFonts w:eastAsia="SimSun"/>
          <w:lang w:val="vi-VN"/>
        </w:rPr>
        <w:t xml:space="preserve"> có mật độ xây dựng tối đa 40%, tầng cao tối đa 3 tầng</w:t>
      </w:r>
      <w:r w:rsidRPr="000B3D84">
        <w:rPr>
          <w:rFonts w:eastAsia="SimSun"/>
          <w:lang w:val="vi-VN"/>
        </w:rPr>
        <w:t xml:space="preserve">; công trình thương mại có mật độ xây dựng tối đa </w:t>
      </w:r>
      <w:r w:rsidR="00AF1E5A" w:rsidRPr="000B3D84">
        <w:rPr>
          <w:rFonts w:eastAsia="SimSun"/>
          <w:lang w:val="vi-VN"/>
        </w:rPr>
        <w:t>6</w:t>
      </w:r>
      <w:r w:rsidRPr="000B3D84">
        <w:rPr>
          <w:rFonts w:eastAsia="SimSun"/>
          <w:lang w:val="vi-VN"/>
        </w:rPr>
        <w:t xml:space="preserve">0%, tầng cao tối đa </w:t>
      </w:r>
      <w:r w:rsidR="00AF1E5A" w:rsidRPr="000B3D84">
        <w:rPr>
          <w:rFonts w:eastAsia="SimSun"/>
          <w:lang w:val="vi-VN"/>
        </w:rPr>
        <w:t>7</w:t>
      </w:r>
      <w:r w:rsidRPr="000B3D84">
        <w:rPr>
          <w:rFonts w:eastAsia="SimSun"/>
          <w:lang w:val="vi-VN"/>
        </w:rPr>
        <w:t xml:space="preserve"> tầng</w:t>
      </w:r>
      <w:r w:rsidR="00AF1E5A" w:rsidRPr="000B3D84">
        <w:rPr>
          <w:rFonts w:eastAsia="SimSun"/>
          <w:lang w:val="vi-VN"/>
        </w:rPr>
        <w:t>,</w:t>
      </w:r>
      <w:r w:rsidRPr="000B3D84">
        <w:rPr>
          <w:rFonts w:eastAsia="SimSun"/>
          <w:lang w:val="vi-VN"/>
        </w:rPr>
        <w:t xml:space="preserve"> </w:t>
      </w:r>
      <w:r w:rsidR="00581FD2" w:rsidRPr="000B3D84">
        <w:rPr>
          <w:rFonts w:eastAsia="SimSun"/>
          <w:lang w:val="vi-VN"/>
        </w:rPr>
        <w:t>khoảng lùi xây dựng so với chỉ giới đường đỏ theo quy định hiện hành</w:t>
      </w:r>
      <w:r w:rsidR="00AF1E5A" w:rsidRPr="000B3D84">
        <w:rPr>
          <w:rFonts w:eastAsia="SimSun"/>
          <w:lang w:val="vi-VN"/>
        </w:rPr>
        <w:t>.</w:t>
      </w:r>
    </w:p>
    <w:p w14:paraId="2C2FD577" w14:textId="719A8250" w:rsidR="000232FB" w:rsidRPr="000B3D84" w:rsidRDefault="00203FAD" w:rsidP="00E07563">
      <w:pPr>
        <w:pStyle w:val="-Noidung"/>
        <w:tabs>
          <w:tab w:val="clear" w:pos="0"/>
          <w:tab w:val="left" w:pos="540"/>
        </w:tabs>
        <w:ind w:left="0" w:firstLine="360"/>
        <w:rPr>
          <w:rFonts w:eastAsia="SimSun"/>
          <w:lang w:val="vi-VN"/>
        </w:rPr>
      </w:pPr>
      <w:r w:rsidRPr="000B3D84">
        <w:rPr>
          <w:rFonts w:eastAsia="SimSun"/>
          <w:lang w:val="vi-VN"/>
        </w:rPr>
        <w:t>Cây xanh công viên và cây xanh nhóm nhà ở được bố trí phân tán xen kẽ với ở các khu vực dân cư và các khu vực trung tâm của dự án.</w:t>
      </w:r>
    </w:p>
    <w:p w14:paraId="67E9A124" w14:textId="474CE0EC" w:rsidR="00464A22" w:rsidRPr="0015793E" w:rsidRDefault="00464A22" w:rsidP="00464A22">
      <w:pPr>
        <w:pStyle w:val="Heading3"/>
        <w:rPr>
          <w:lang w:val="vi-VN"/>
        </w:rPr>
      </w:pPr>
      <w:bookmarkStart w:id="104" w:name="_Toc237528514"/>
      <w:r w:rsidRPr="0015793E">
        <w:rPr>
          <w:lang w:val="vi-VN"/>
        </w:rPr>
        <w:t>Khu công trình hạ tầng kỹ thuật,</w:t>
      </w:r>
      <w:r w:rsidR="006424C0" w:rsidRPr="0015793E">
        <w:rPr>
          <w:lang w:val="vi-VN"/>
        </w:rPr>
        <w:t xml:space="preserve"> bãi đỗ xe</w:t>
      </w:r>
      <w:bookmarkEnd w:id="104"/>
    </w:p>
    <w:p w14:paraId="2E5409C4" w14:textId="3FAF9C31" w:rsidR="005649D4" w:rsidRPr="000B3D84" w:rsidRDefault="005649D4" w:rsidP="00E07563">
      <w:pPr>
        <w:pStyle w:val="-Noidung"/>
        <w:tabs>
          <w:tab w:val="clear" w:pos="0"/>
          <w:tab w:val="left" w:pos="540"/>
        </w:tabs>
        <w:ind w:left="0" w:firstLine="360"/>
        <w:rPr>
          <w:rFonts w:eastAsia="SimSun"/>
          <w:lang w:val="vi-VN"/>
        </w:rPr>
      </w:pPr>
      <w:r w:rsidRPr="000B3D84">
        <w:rPr>
          <w:rFonts w:eastAsia="SimSun"/>
          <w:lang w:val="vi-VN"/>
        </w:rPr>
        <w:t>Trạm xử lý nước thải được bố trí tại phía Đông Nam dự án</w:t>
      </w:r>
      <w:r w:rsidR="00CA3B01" w:rsidRPr="000B3D84">
        <w:rPr>
          <w:rFonts w:eastAsia="SimSun"/>
          <w:lang w:val="vi-VN"/>
        </w:rPr>
        <w:t xml:space="preserve"> nơi có cao độ thấp, đảm bảo </w:t>
      </w:r>
      <w:r w:rsidR="00B248C4" w:rsidRPr="000B3D84">
        <w:rPr>
          <w:rFonts w:eastAsia="SimSun"/>
          <w:lang w:val="vi-VN"/>
        </w:rPr>
        <w:t>quy định về xử lý nước thải sinh hoạt của khu dân cư</w:t>
      </w:r>
      <w:r w:rsidRPr="000B3D84">
        <w:rPr>
          <w:rFonts w:eastAsia="SimSun"/>
          <w:lang w:val="vi-VN"/>
        </w:rPr>
        <w:t>.</w:t>
      </w:r>
    </w:p>
    <w:p w14:paraId="2A3323F7" w14:textId="7DA3252C" w:rsidR="00B248C4" w:rsidRPr="000B3D84" w:rsidRDefault="00B248C4" w:rsidP="00E07563">
      <w:pPr>
        <w:pStyle w:val="-Noidung"/>
        <w:tabs>
          <w:tab w:val="clear" w:pos="0"/>
          <w:tab w:val="left" w:pos="540"/>
        </w:tabs>
        <w:ind w:left="0" w:firstLine="360"/>
        <w:rPr>
          <w:rFonts w:eastAsia="SimSun"/>
          <w:lang w:val="vi-VN"/>
        </w:rPr>
      </w:pPr>
      <w:r w:rsidRPr="000B3D84">
        <w:rPr>
          <w:rFonts w:eastAsia="SimSun"/>
          <w:lang w:val="vi-VN"/>
        </w:rPr>
        <w:t xml:space="preserve">Bãi đỗ xe được quy hoạch tập trung </w:t>
      </w:r>
      <w:r w:rsidR="00855199" w:rsidRPr="000B3D84">
        <w:rPr>
          <w:rFonts w:eastAsia="SimSun"/>
          <w:lang w:val="vi-VN"/>
        </w:rPr>
        <w:t xml:space="preserve">ở phía Bắc và trung tâm khu vực lập quy hoạch. </w:t>
      </w:r>
      <w:r w:rsidR="006356BB" w:rsidRPr="000B3D84">
        <w:rPr>
          <w:rFonts w:eastAsia="SimSun"/>
          <w:lang w:val="vi-VN"/>
        </w:rPr>
        <w:t xml:space="preserve">Dự kiến các hoạt động của người dân tại khu vực lập quy hoạch sẽ tạo nên một áp lực giao thông đến các khu vực này, do đó </w:t>
      </w:r>
      <w:r w:rsidR="00ED7293" w:rsidRPr="000B3D84">
        <w:rPr>
          <w:rFonts w:eastAsia="SimSun"/>
          <w:lang w:val="vi-VN"/>
        </w:rPr>
        <w:t xml:space="preserve">bãi đỗ xe được tính toán và </w:t>
      </w:r>
      <w:r w:rsidR="006356BB" w:rsidRPr="000B3D84">
        <w:rPr>
          <w:rFonts w:eastAsia="SimSun"/>
          <w:lang w:val="vi-VN"/>
        </w:rPr>
        <w:t xml:space="preserve">bố trí </w:t>
      </w:r>
      <w:r w:rsidR="002800EE" w:rsidRPr="000B3D84">
        <w:rPr>
          <w:rFonts w:eastAsia="SimSun"/>
          <w:lang w:val="vi-VN"/>
        </w:rPr>
        <w:t xml:space="preserve">với bán kính phực vụ </w:t>
      </w:r>
      <w:r w:rsidR="006356BB" w:rsidRPr="000B3D84">
        <w:rPr>
          <w:rFonts w:eastAsia="SimSun"/>
          <w:lang w:val="vi-VN"/>
        </w:rPr>
        <w:t xml:space="preserve">hợp lý nhằm phục vụ cho </w:t>
      </w:r>
      <w:r w:rsidR="002800EE" w:rsidRPr="000B3D84">
        <w:rPr>
          <w:rFonts w:eastAsia="SimSun"/>
          <w:lang w:val="vi-VN"/>
        </w:rPr>
        <w:t>nhu cầu đỗ xe của người dân</w:t>
      </w:r>
      <w:r w:rsidR="00034455" w:rsidRPr="000B3D84">
        <w:rPr>
          <w:rFonts w:eastAsia="SimSun"/>
          <w:lang w:val="vi-VN"/>
        </w:rPr>
        <w:t>.</w:t>
      </w:r>
    </w:p>
    <w:p w14:paraId="760C5790" w14:textId="06DBDB8B" w:rsidR="002800EE" w:rsidRPr="0015793E" w:rsidRDefault="00223075" w:rsidP="002800EE">
      <w:pPr>
        <w:pStyle w:val="Heading3"/>
        <w:rPr>
          <w:lang w:val="vi-VN"/>
        </w:rPr>
      </w:pPr>
      <w:bookmarkStart w:id="105" w:name="_Toc237528515"/>
      <w:r w:rsidRPr="0015793E">
        <w:rPr>
          <w:lang w:val="vi-VN"/>
        </w:rPr>
        <w:t>Khu vưc đặc trưng cần kiểm soát</w:t>
      </w:r>
      <w:bookmarkEnd w:id="105"/>
    </w:p>
    <w:p w14:paraId="07147304" w14:textId="1AB306A7" w:rsidR="009A0825" w:rsidRPr="0015793E" w:rsidRDefault="00223075" w:rsidP="00034455">
      <w:pPr>
        <w:pStyle w:val="NoSpacing"/>
        <w:rPr>
          <w:lang w:val="vi-VN"/>
        </w:rPr>
      </w:pPr>
      <w:r w:rsidRPr="0015793E">
        <w:rPr>
          <w:lang w:val="vi-VN"/>
        </w:rPr>
        <w:t xml:space="preserve">Giữ nguyên công trình </w:t>
      </w:r>
      <w:r w:rsidR="002F6146" w:rsidRPr="002F6146">
        <w:rPr>
          <w:lang w:val="vi-VN"/>
        </w:rPr>
        <w:t>tín ngưỡng</w:t>
      </w:r>
      <w:r w:rsidRPr="0015793E">
        <w:rPr>
          <w:lang w:val="vi-VN"/>
        </w:rPr>
        <w:t xml:space="preserve"> hiện hữu (miếu hiện trạng), mở rộng, </w:t>
      </w:r>
      <w:r w:rsidR="00034455" w:rsidRPr="0015793E">
        <w:rPr>
          <w:lang w:val="vi-VN"/>
        </w:rPr>
        <w:t>kết hợp với khu vườn hoa cây xanh để tạo cảnh quan cho khu vực lập quy hoạch.</w:t>
      </w:r>
    </w:p>
    <w:p w14:paraId="50A675BC" w14:textId="77777777" w:rsidR="009A0825" w:rsidRPr="0015793E" w:rsidRDefault="009A0825" w:rsidP="009A0825">
      <w:pPr>
        <w:pStyle w:val="Heading1"/>
        <w:rPr>
          <w:lang w:val="vi-VN"/>
        </w:rPr>
      </w:pPr>
      <w:r w:rsidRPr="0015793E">
        <w:rPr>
          <w:lang w:val="vi-VN"/>
        </w:rPr>
        <w:br w:type="page"/>
      </w:r>
    </w:p>
    <w:p w14:paraId="170A07B6" w14:textId="6CA9FEF2" w:rsidR="00223075" w:rsidRPr="0015793E" w:rsidRDefault="009A0825" w:rsidP="009A0825">
      <w:pPr>
        <w:pStyle w:val="Heading1"/>
        <w:numPr>
          <w:ilvl w:val="0"/>
          <w:numId w:val="0"/>
        </w:numPr>
      </w:pPr>
      <w:bookmarkStart w:id="106" w:name="_Toc237528516"/>
      <w:r w:rsidRPr="0015793E">
        <w:t>THIẾT KẾ ĐÔ THỊ</w:t>
      </w:r>
      <w:bookmarkEnd w:id="106"/>
    </w:p>
    <w:p w14:paraId="1423820B" w14:textId="684A7872" w:rsidR="009A0825" w:rsidRPr="0015793E" w:rsidRDefault="009A0825" w:rsidP="009A0825">
      <w:pPr>
        <w:pStyle w:val="Heading2"/>
      </w:pPr>
      <w:bookmarkStart w:id="107" w:name="_Toc237528517"/>
      <w:r w:rsidRPr="0015793E">
        <w:t>TỔNG QUAN VỀ THIẾT KẾ ĐÔ THỊ</w:t>
      </w:r>
      <w:bookmarkEnd w:id="107"/>
    </w:p>
    <w:p w14:paraId="3A30A61E" w14:textId="60EA5223" w:rsidR="009A0825" w:rsidRPr="0015793E" w:rsidRDefault="009A0825" w:rsidP="00A14830">
      <w:pPr>
        <w:pStyle w:val="Heading4"/>
      </w:pPr>
      <w:r w:rsidRPr="0015793E">
        <w:t>Nguyên tắc chung</w:t>
      </w:r>
    </w:p>
    <w:p w14:paraId="0B255FB5" w14:textId="24945814" w:rsidR="00AE11B8" w:rsidRPr="0015793E" w:rsidRDefault="00AE11B8" w:rsidP="00E07563">
      <w:pPr>
        <w:pStyle w:val="-Noidung"/>
        <w:tabs>
          <w:tab w:val="clear" w:pos="0"/>
          <w:tab w:val="left" w:pos="540"/>
        </w:tabs>
        <w:ind w:left="0" w:firstLine="360"/>
        <w:rPr>
          <w:rFonts w:eastAsia="SimSun"/>
        </w:rPr>
      </w:pPr>
      <w:r w:rsidRPr="0015793E">
        <w:rPr>
          <w:rFonts w:eastAsia="SimSun"/>
        </w:rPr>
        <w:t xml:space="preserve">Tuân thủ định hướng phát triển không gian </w:t>
      </w:r>
      <w:r w:rsidR="000B3D84">
        <w:rPr>
          <w:rFonts w:eastAsia="SimSun"/>
        </w:rPr>
        <w:t xml:space="preserve">tại </w:t>
      </w:r>
      <w:r w:rsidR="000B3D84" w:rsidRPr="0015793E">
        <w:rPr>
          <w:lang w:val="vi-VN"/>
        </w:rPr>
        <w:t>Quy hoạch chung xây dựng xã Sông Nhạn, huyện Cẩm Mỹ đến năm 2025 và dài hạn đến năm 2030</w:t>
      </w:r>
      <w:r w:rsidRPr="0015793E">
        <w:rPr>
          <w:rFonts w:eastAsia="SimSun"/>
        </w:rPr>
        <w:t>;</w:t>
      </w:r>
    </w:p>
    <w:p w14:paraId="33D553D5" w14:textId="77777777" w:rsidR="00AE11B8" w:rsidRPr="0015793E" w:rsidRDefault="00AE11B8" w:rsidP="00E07563">
      <w:pPr>
        <w:pStyle w:val="-Noidung"/>
        <w:tabs>
          <w:tab w:val="clear" w:pos="0"/>
          <w:tab w:val="left" w:pos="540"/>
        </w:tabs>
        <w:ind w:left="0" w:firstLine="360"/>
        <w:rPr>
          <w:rFonts w:eastAsia="SimSun"/>
        </w:rPr>
      </w:pPr>
      <w:r w:rsidRPr="0015793E">
        <w:rPr>
          <w:rFonts w:eastAsia="SimSun"/>
        </w:rPr>
        <w:t>Đảm  bảo  tính  thống  nhất  từ  không  gian  tổng  thể  khu dân cư  đến  không  gian  cụ  thể thuộc các khu nhà ở, các công trình; Có tính kế thừa kiến trúc, cảnh quan đô thị và phù hợp với điều kiện, đặc điểm tự nhiên trong khu vực;</w:t>
      </w:r>
    </w:p>
    <w:p w14:paraId="19FDEB3F" w14:textId="77777777" w:rsidR="00AE11B8" w:rsidRPr="0015793E" w:rsidRDefault="00AE11B8" w:rsidP="00E07563">
      <w:pPr>
        <w:pStyle w:val="-Noidung"/>
        <w:tabs>
          <w:tab w:val="clear" w:pos="0"/>
          <w:tab w:val="left" w:pos="540"/>
        </w:tabs>
        <w:ind w:left="0" w:firstLine="360"/>
        <w:rPr>
          <w:rFonts w:eastAsia="SimSun"/>
        </w:rPr>
      </w:pPr>
      <w:r w:rsidRPr="0015793E">
        <w:rPr>
          <w:rFonts w:eastAsia="SimSun"/>
        </w:rPr>
        <w:t>Tuân thủ quy hoạch tổng mặt bằng sử dụng đất, các chỉ tiêu khống chế đã được xác lập trong quy hoạch chi tiết tỷ lệ 1/500;</w:t>
      </w:r>
    </w:p>
    <w:p w14:paraId="3D3693B3" w14:textId="77777777" w:rsidR="00AE11B8" w:rsidRPr="0015793E" w:rsidRDefault="00AE11B8" w:rsidP="00E07563">
      <w:pPr>
        <w:pStyle w:val="-Noidung"/>
        <w:tabs>
          <w:tab w:val="clear" w:pos="0"/>
          <w:tab w:val="left" w:pos="540"/>
        </w:tabs>
        <w:ind w:left="0" w:firstLine="360"/>
        <w:rPr>
          <w:rFonts w:eastAsia="SimSun"/>
        </w:rPr>
      </w:pPr>
      <w:r w:rsidRPr="0015793E">
        <w:rPr>
          <w:rFonts w:eastAsia="SimSun"/>
        </w:rPr>
        <w:t>Tuân  thủ  các  yêu  cầu, quy định được  xác  lập  theo Tiêu  chuẩn, Quy  chuẩn xây dựng Việt Nam;</w:t>
      </w:r>
    </w:p>
    <w:p w14:paraId="0B8FD14C" w14:textId="71CCFC43" w:rsidR="003F0327" w:rsidRPr="0015793E" w:rsidRDefault="00AE11B8" w:rsidP="00E07563">
      <w:pPr>
        <w:pStyle w:val="-Noidung"/>
        <w:tabs>
          <w:tab w:val="clear" w:pos="0"/>
          <w:tab w:val="left" w:pos="540"/>
        </w:tabs>
        <w:ind w:left="0" w:firstLine="360"/>
        <w:rPr>
          <w:rFonts w:eastAsia="SimSun"/>
        </w:rPr>
      </w:pPr>
      <w:r w:rsidRPr="0015793E">
        <w:rPr>
          <w:rFonts w:eastAsia="SimSun"/>
        </w:rPr>
        <w:t>Tuân thủ quy định hiện hành của Nhà nước đối với các công trình có liên quan.</w:t>
      </w:r>
    </w:p>
    <w:p w14:paraId="798D5792" w14:textId="405545E0" w:rsidR="00AE11B8" w:rsidRPr="0015793E" w:rsidRDefault="00AE11B8" w:rsidP="00DF4549">
      <w:pPr>
        <w:pStyle w:val="Heading4"/>
        <w:rPr>
          <w:lang w:val="vi-VN"/>
        </w:rPr>
      </w:pPr>
      <w:r w:rsidRPr="0015793E">
        <w:rPr>
          <w:lang w:val="vi-VN"/>
        </w:rPr>
        <w:t>Đánh giá đặc trưng về môi trường và cảnh quan kiến trúc</w:t>
      </w:r>
    </w:p>
    <w:p w14:paraId="13D1CE22" w14:textId="732A6FD0" w:rsidR="00DF4549" w:rsidRPr="000B3D84" w:rsidRDefault="005450A2" w:rsidP="00E07563">
      <w:pPr>
        <w:pStyle w:val="-Noidung"/>
        <w:tabs>
          <w:tab w:val="clear" w:pos="0"/>
          <w:tab w:val="left" w:pos="540"/>
        </w:tabs>
        <w:ind w:left="0" w:firstLine="360"/>
        <w:rPr>
          <w:rFonts w:eastAsia="SimSun"/>
          <w:lang w:val="vi-VN"/>
        </w:rPr>
      </w:pPr>
      <w:r w:rsidRPr="000B3D84">
        <w:rPr>
          <w:rFonts w:eastAsia="SimSun"/>
          <w:lang w:val="vi-VN"/>
        </w:rPr>
        <w:t>Đặc trưng cảnh quan hiện trạng của khu vực chủ yếu là các vùng cảnh quan nông nghiệp và khu dân cư hiện hữu phía Đông dự án. Khi chuyển đổi thành khu vực dân cư phát triển mới, khu vực cần hài hòa với cảnh quan tự nhiên, phát triển khu dân cư bền vững, bảo tồn, giữ gìn bản sắc để thu hút dân cư, tạo ra sự khác biệt cho khu dân cư mới, đồng thời gia tăng tiện ích, kết nối cảnh quan cải thiện cho khu ở hiện trạng lân cận dự án</w:t>
      </w:r>
      <w:r w:rsidR="00790724" w:rsidRPr="000B3D84">
        <w:rPr>
          <w:rFonts w:eastAsia="SimSun"/>
          <w:lang w:val="vi-VN"/>
        </w:rPr>
        <w:t>.</w:t>
      </w:r>
    </w:p>
    <w:p w14:paraId="188E85F4" w14:textId="1E5CC8B5" w:rsidR="00790724" w:rsidRPr="000B3D84" w:rsidRDefault="00790724" w:rsidP="00E07563">
      <w:pPr>
        <w:pStyle w:val="-Noidung"/>
        <w:tabs>
          <w:tab w:val="clear" w:pos="0"/>
          <w:tab w:val="left" w:pos="540"/>
        </w:tabs>
        <w:ind w:left="0" w:firstLine="360"/>
        <w:rPr>
          <w:rFonts w:eastAsia="SimSun"/>
          <w:lang w:val="vi-VN"/>
        </w:rPr>
      </w:pPr>
      <w:r w:rsidRPr="000B3D84">
        <w:rPr>
          <w:rFonts w:eastAsia="SimSun"/>
          <w:lang w:val="vi-VN"/>
        </w:rPr>
        <w:t>Tổng thể định hướng kiến trúc theo ngôn ngữ hiện đại, kết hợp mái dốc, hoặc tân cổ điển vẫn có sự hài hòa về không gian, không khống chế quá cứng nhắc về việc xây dựng để tăng tự đa dạng cho từng lô phố.</w:t>
      </w:r>
    </w:p>
    <w:p w14:paraId="22AC20DD" w14:textId="09AD2712" w:rsidR="00CE5C86" w:rsidRPr="00443C04" w:rsidRDefault="00CE5C86" w:rsidP="00443C04">
      <w:pPr>
        <w:pStyle w:val="-Noidung"/>
        <w:tabs>
          <w:tab w:val="clear" w:pos="0"/>
          <w:tab w:val="left" w:pos="540"/>
        </w:tabs>
        <w:ind w:left="0" w:firstLine="360"/>
        <w:rPr>
          <w:rFonts w:eastAsia="SimSun"/>
          <w:lang w:val="vi-VN"/>
        </w:rPr>
      </w:pPr>
      <w:r w:rsidRPr="000B3D84">
        <w:rPr>
          <w:rFonts w:eastAsia="SimSun"/>
          <w:lang w:val="vi-VN"/>
        </w:rPr>
        <w:t xml:space="preserve">Quản lý phát triển công trình </w:t>
      </w:r>
      <w:r w:rsidR="00443C04" w:rsidRPr="00443C04">
        <w:rPr>
          <w:rFonts w:eastAsia="SimSun"/>
          <w:lang w:val="vi-VN"/>
        </w:rPr>
        <w:t xml:space="preserve">nhà ở </w:t>
      </w:r>
      <w:r w:rsidRPr="00443C04">
        <w:rPr>
          <w:rFonts w:eastAsia="SimSun"/>
          <w:lang w:val="vi-VN"/>
        </w:rPr>
        <w:t xml:space="preserve">có tầng cao tối đa là </w:t>
      </w:r>
      <w:r w:rsidR="001E419A" w:rsidRPr="00443C04">
        <w:rPr>
          <w:rFonts w:eastAsia="SimSun"/>
          <w:lang w:val="vi-VN"/>
        </w:rPr>
        <w:t>2-</w:t>
      </w:r>
      <w:r w:rsidR="001B4FE3" w:rsidRPr="00443C04">
        <w:rPr>
          <w:rFonts w:eastAsia="SimSun"/>
          <w:lang w:val="vi-VN"/>
        </w:rPr>
        <w:t>5</w:t>
      </w:r>
      <w:r w:rsidRPr="00443C04">
        <w:rPr>
          <w:rFonts w:eastAsia="SimSun"/>
          <w:lang w:val="vi-VN"/>
        </w:rPr>
        <w:t xml:space="preserve"> tầng, công trình sử dụng các gam màu sáng (vàng nhạt, trắng, ghi sáng…), sử dụng vật liệu xây dựng địa phương, phù hợp với đặc trưng khí hậu và môi trường. Khuyến khích các công trình công cộng sử dụng hàng rào bằng cây xanh, hàng rào mang tính ước lệ.</w:t>
      </w:r>
    </w:p>
    <w:p w14:paraId="2FCA6D83" w14:textId="03D80EBD" w:rsidR="00256110" w:rsidRPr="000B3D84" w:rsidRDefault="00256110" w:rsidP="00E07563">
      <w:pPr>
        <w:pStyle w:val="-Noidung"/>
        <w:tabs>
          <w:tab w:val="clear" w:pos="0"/>
          <w:tab w:val="left" w:pos="540"/>
        </w:tabs>
        <w:ind w:left="0" w:firstLine="360"/>
        <w:rPr>
          <w:rFonts w:eastAsia="SimSun"/>
          <w:lang w:val="vi-VN"/>
        </w:rPr>
      </w:pPr>
      <w:r w:rsidRPr="000B3D84">
        <w:rPr>
          <w:rFonts w:eastAsia="SimSun"/>
          <w:lang w:val="vi-VN"/>
        </w:rPr>
        <w:t>Hạn chế sự khác biệt lớn về hình khối, chiều cao giữa các công trình xây dựng gần nhau, sử dụng các phân vị ngang đồng đều. Đối với từng cụm công trình dịch vụ thương mại, công cộng phải xây dựng theo khối, tránh sự phân tán, manh mún.</w:t>
      </w:r>
    </w:p>
    <w:p w14:paraId="74544B07" w14:textId="68E6D4BD" w:rsidR="003E05DC" w:rsidRPr="0015793E" w:rsidRDefault="003E05DC" w:rsidP="0018542B">
      <w:pPr>
        <w:pStyle w:val="Heading4"/>
        <w:rPr>
          <w:lang w:val="vi-VN"/>
        </w:rPr>
      </w:pPr>
      <w:r w:rsidRPr="0015793E">
        <w:rPr>
          <w:lang w:val="vi-VN"/>
        </w:rPr>
        <w:t xml:space="preserve">Thiết kế đô thị đối với </w:t>
      </w:r>
      <w:r w:rsidR="006C6B65" w:rsidRPr="0015793E">
        <w:rPr>
          <w:lang w:val="vi-VN"/>
        </w:rPr>
        <w:t>các lô đất quy hoạch</w:t>
      </w:r>
    </w:p>
    <w:p w14:paraId="14503CFA" w14:textId="3CF6F482" w:rsidR="0018542B" w:rsidRPr="0015793E" w:rsidRDefault="00B31B8C" w:rsidP="00B31B8C">
      <w:pPr>
        <w:pStyle w:val="NoSpacing"/>
        <w:rPr>
          <w:lang w:val="vi-VN"/>
        </w:rPr>
      </w:pPr>
      <w:r w:rsidRPr="0015793E">
        <w:rPr>
          <w:lang w:val="vi-VN"/>
        </w:rPr>
        <w:t>Yêu cầu tổ chức không gian, kiến trúc, cảnh quan:</w:t>
      </w:r>
    </w:p>
    <w:p w14:paraId="39745F1F" w14:textId="54D32627" w:rsidR="00EC1CCA" w:rsidRPr="000B3D84" w:rsidRDefault="00B56F4E" w:rsidP="00E07563">
      <w:pPr>
        <w:pStyle w:val="-Noidung"/>
        <w:tabs>
          <w:tab w:val="clear" w:pos="0"/>
          <w:tab w:val="left" w:pos="540"/>
        </w:tabs>
        <w:ind w:left="0" w:firstLine="360"/>
        <w:rPr>
          <w:rFonts w:eastAsia="SimSun"/>
          <w:lang w:val="vi-VN"/>
        </w:rPr>
      </w:pPr>
      <w:r w:rsidRPr="000B3D84">
        <w:rPr>
          <w:rFonts w:eastAsia="SimSun"/>
          <w:lang w:val="vi-VN"/>
        </w:rPr>
        <w:t>Đặc điểm tối quan trọng trong bố trí các ô đất quy hoạch của dự án là đảm bảo bố trí hài hòa các công trình hạ tầng xã hội, vườn hoa cây xanh cảnh quan trong đồ án, đảm bảo bán kính phục vụ tiêu chuẩn nhằm nâng cao đời sống, tiện ích sinh hoạt cho người dân trong khu vực dự án;</w:t>
      </w:r>
    </w:p>
    <w:p w14:paraId="2E5AC259" w14:textId="77777777" w:rsidR="00EC1CCA" w:rsidRPr="000B3D84" w:rsidRDefault="00EC1CCA" w:rsidP="00E07563">
      <w:pPr>
        <w:pStyle w:val="-Noidung"/>
        <w:tabs>
          <w:tab w:val="clear" w:pos="0"/>
          <w:tab w:val="left" w:pos="540"/>
        </w:tabs>
        <w:ind w:left="0" w:firstLine="360"/>
        <w:rPr>
          <w:rFonts w:eastAsia="SimSun"/>
          <w:lang w:val="vi-VN"/>
        </w:rPr>
      </w:pPr>
      <w:r w:rsidRPr="000B3D84">
        <w:rPr>
          <w:rFonts w:eastAsia="SimSun"/>
          <w:lang w:val="vi-VN"/>
        </w:rPr>
        <w:lastRenderedPageBreak/>
        <w:t>Bố cục quy hoạch công trình cần được nghiên cứu trên cơ sở phân tích về các điều kiện vi khí hậu của khu đất thiết kế, lựa chọn được giải pháp tối ưu về bố cục công trình để hạn chế tác động xấu của hướng nắng, hướng gió đối với điều kiện vi khí hậu trong công trình;</w:t>
      </w:r>
    </w:p>
    <w:p w14:paraId="6ADE9065" w14:textId="77777777" w:rsidR="00EC1CCA" w:rsidRPr="000B3D84" w:rsidRDefault="00EC1CCA" w:rsidP="00E07563">
      <w:pPr>
        <w:pStyle w:val="-Noidung"/>
        <w:tabs>
          <w:tab w:val="clear" w:pos="0"/>
          <w:tab w:val="left" w:pos="540"/>
        </w:tabs>
        <w:ind w:left="0" w:firstLine="360"/>
        <w:rPr>
          <w:rFonts w:eastAsia="SimSun"/>
          <w:lang w:val="vi-VN"/>
        </w:rPr>
      </w:pPr>
      <w:r w:rsidRPr="000B3D84">
        <w:rPr>
          <w:rFonts w:eastAsia="SimSun"/>
          <w:lang w:val="vi-VN"/>
        </w:rPr>
        <w:t>Mật độ xây dựng công trình tối đa, tối thiểu phải đáp ứng theo quy định đã được xác lập trong quy hoạch tổng mặt bằng sử dụng đất. Tùy từng chức năng sử dụng và vị trí cụ thể mật độ xây dựng công trình tối đa, tối thiểu phải tuân thủ tiêu chuẩn, quy chuẩn xây dựng Việt Nam;</w:t>
      </w:r>
    </w:p>
    <w:p w14:paraId="77565824" w14:textId="77777777" w:rsidR="00EC1CCA" w:rsidRPr="000B3D84" w:rsidRDefault="00EC1CCA" w:rsidP="00E07563">
      <w:pPr>
        <w:pStyle w:val="-Noidung"/>
        <w:tabs>
          <w:tab w:val="clear" w:pos="0"/>
          <w:tab w:val="left" w:pos="540"/>
        </w:tabs>
        <w:ind w:left="0" w:firstLine="360"/>
        <w:rPr>
          <w:rFonts w:eastAsia="SimSun"/>
          <w:lang w:val="vi-VN"/>
        </w:rPr>
      </w:pPr>
      <w:r w:rsidRPr="000B3D84">
        <w:rPr>
          <w:rFonts w:eastAsia="SimSun"/>
          <w:lang w:val="vi-VN"/>
        </w:rPr>
        <w:t>Tầng cao công trình tối đa, tối thiểu phải đáp ứng theo theo quy định về đã được xác lập trong quy hoạch tổng mặt bằng sử dụng đất. Tùy từng chức năng sử dụng và vị trí cụ thể, tầng cao công trình tối đa, tối thiểu phải tuân thủ Tiêu chuẩn, Quy chuẩn xây dựng Việt Nam;</w:t>
      </w:r>
    </w:p>
    <w:p w14:paraId="46805B2F" w14:textId="77777777" w:rsidR="00EC1CCA" w:rsidRPr="000B3D84" w:rsidRDefault="00EC1CCA" w:rsidP="00E07563">
      <w:pPr>
        <w:pStyle w:val="-Noidung"/>
        <w:tabs>
          <w:tab w:val="clear" w:pos="0"/>
          <w:tab w:val="left" w:pos="540"/>
        </w:tabs>
        <w:ind w:left="0" w:firstLine="360"/>
        <w:rPr>
          <w:rFonts w:eastAsia="SimSun"/>
          <w:lang w:val="vi-VN"/>
        </w:rPr>
      </w:pPr>
      <w:r w:rsidRPr="000B3D84">
        <w:rPr>
          <w:rFonts w:eastAsia="SimSun"/>
          <w:lang w:val="vi-VN"/>
        </w:rPr>
        <w:t>Chiều cao công trình phải đảm bảo hài hòa, đảm bảo tính thống nhất và mối tương quan về chiều cao các công trình lân cận cho từng khu chức năng;  Chiều cao các tầng nhà, mái đón, mái hè phố, bậc thềm, ban công và các chi tiết kiến trúc (gờ, chỉ, phào…), phải đảm bảo hài hòa, đảm bảo tính thống nhất và mối tương quan về chiều cao với các công trình lân cận cho từng khu chức năng và cho toàn khu vực; khuyến khích xây dựng công trình có chiều cao các tầng nhà, mái đón, mái hè phố, bậc thềm, ban công và các chi tiết kiến trúc (gờ, chỉ, phào…) bằng nhau;</w:t>
      </w:r>
    </w:p>
    <w:p w14:paraId="4536E886" w14:textId="77777777" w:rsidR="00EC1CCA" w:rsidRPr="0034287A" w:rsidRDefault="00EC1CCA" w:rsidP="00E07563">
      <w:pPr>
        <w:pStyle w:val="-Noidung"/>
        <w:tabs>
          <w:tab w:val="clear" w:pos="0"/>
          <w:tab w:val="left" w:pos="540"/>
        </w:tabs>
        <w:ind w:left="0" w:firstLine="360"/>
        <w:rPr>
          <w:rFonts w:eastAsia="SimSun"/>
          <w:lang w:val="vi-VN"/>
        </w:rPr>
      </w:pPr>
      <w:r w:rsidRPr="0034287A">
        <w:rPr>
          <w:rFonts w:eastAsia="SimSun"/>
          <w:lang w:val="vi-VN"/>
        </w:rPr>
        <w:t>Khoảng lùi của công trình đảm bảo tuân thủ ít nhất theo khoảng lùi tối thiểu đã được quy định theo Tiêu chuẩn, Quy chuẩn xây dựng Việt Nam, đảm bảo tính thống nhất trên  tuyến phố; khuyến khích nghiên cứu khoảng lùi lớn hơn;</w:t>
      </w:r>
    </w:p>
    <w:p w14:paraId="66833D56" w14:textId="77777777" w:rsidR="00EC1CCA" w:rsidRPr="0034287A" w:rsidRDefault="00EC1CCA" w:rsidP="00E07563">
      <w:pPr>
        <w:pStyle w:val="-Noidung"/>
        <w:tabs>
          <w:tab w:val="clear" w:pos="0"/>
          <w:tab w:val="left" w:pos="540"/>
        </w:tabs>
        <w:ind w:left="0" w:firstLine="360"/>
        <w:rPr>
          <w:rFonts w:eastAsia="SimSun"/>
          <w:lang w:val="vi-VN"/>
        </w:rPr>
      </w:pPr>
      <w:r w:rsidRPr="0034287A">
        <w:rPr>
          <w:rFonts w:eastAsia="SimSun"/>
          <w:lang w:val="vi-VN"/>
        </w:rPr>
        <w:t>Hình khối, màu sắc, ánh sáng, hình thức kiến trúc chủ đạo của các công trình kiến trúc, phải phù hợp với không gian chung và tính chất sử dụng của công trình;</w:t>
      </w:r>
    </w:p>
    <w:p w14:paraId="53D4F238" w14:textId="77777777" w:rsidR="00EC1CCA" w:rsidRPr="0034287A" w:rsidRDefault="00EC1CCA" w:rsidP="00E07563">
      <w:pPr>
        <w:pStyle w:val="-Noidung"/>
        <w:tabs>
          <w:tab w:val="clear" w:pos="0"/>
          <w:tab w:val="left" w:pos="540"/>
        </w:tabs>
        <w:ind w:left="0" w:firstLine="360"/>
        <w:rPr>
          <w:rFonts w:eastAsia="SimSun"/>
          <w:lang w:val="vi-VN"/>
        </w:rPr>
      </w:pPr>
      <w:r w:rsidRPr="0034287A">
        <w:rPr>
          <w:rFonts w:eastAsia="SimSun"/>
          <w:lang w:val="vi-VN"/>
        </w:rPr>
        <w:t>Tỷ lệ đất trồng cây xanh trong các lô đất không thấp hơn các quy định đã được xác lập trong Tiêu chuẩn, Quy chuẩn xây dựng Việt Nam, khuyến khích tạo lập hệ thống cây xanh lớn hơn theo quy định;</w:t>
      </w:r>
    </w:p>
    <w:p w14:paraId="1247EE4B" w14:textId="2B5D305A" w:rsidR="00EC1CCA" w:rsidRPr="0034287A" w:rsidRDefault="00EC1CCA" w:rsidP="00E07563">
      <w:pPr>
        <w:pStyle w:val="-Noidung"/>
        <w:tabs>
          <w:tab w:val="clear" w:pos="0"/>
          <w:tab w:val="left" w:pos="540"/>
        </w:tabs>
        <w:ind w:left="0" w:firstLine="360"/>
        <w:rPr>
          <w:rFonts w:eastAsia="SimSun"/>
          <w:lang w:val="vi-VN"/>
        </w:rPr>
      </w:pPr>
      <w:r w:rsidRPr="0034287A">
        <w:rPr>
          <w:rFonts w:eastAsia="SimSun"/>
          <w:lang w:val="vi-VN"/>
        </w:rPr>
        <w:t>Độ vươn ra của các chi tiết kiến trúc như mái đón, mái hè phố, bậc thềm, ban công và các chi tiết kiến trúc (gờ, chỉ, phào…) phải đảm bảo hài hòa, đảm bảo tính thống nhất và mối tương quan về độ vươn ra với các công trình lân cận cho từng khu chức năng và cho toàn khu vực; khuyến khích nghiên cứu xây dựng độ vươn ra của các chi tiết kiến trúc công trình bằng nhau.</w:t>
      </w:r>
    </w:p>
    <w:p w14:paraId="4987EC1D" w14:textId="2F950D36" w:rsidR="00EC1CCA" w:rsidRPr="0015793E" w:rsidRDefault="00EC1CCA" w:rsidP="00EC1CCA">
      <w:pPr>
        <w:pStyle w:val="Heading4"/>
        <w:rPr>
          <w:lang w:val="vi-VN"/>
        </w:rPr>
      </w:pPr>
      <w:r w:rsidRPr="0015793E">
        <w:rPr>
          <w:lang w:val="vi-VN"/>
        </w:rPr>
        <w:t>Xác định chiều cao xây dựng công trình</w:t>
      </w:r>
    </w:p>
    <w:p w14:paraId="11EB1838" w14:textId="22267338" w:rsidR="00E221A3" w:rsidRPr="000B3D84" w:rsidRDefault="00E221A3" w:rsidP="00E07563">
      <w:pPr>
        <w:pStyle w:val="-Noidung"/>
        <w:tabs>
          <w:tab w:val="clear" w:pos="0"/>
          <w:tab w:val="left" w:pos="540"/>
        </w:tabs>
        <w:ind w:left="0" w:firstLine="360"/>
        <w:rPr>
          <w:rFonts w:eastAsia="SimSun"/>
          <w:lang w:val="vi-VN"/>
        </w:rPr>
      </w:pPr>
      <w:r w:rsidRPr="000B3D84">
        <w:rPr>
          <w:rFonts w:eastAsia="SimSun"/>
          <w:lang w:val="vi-VN"/>
        </w:rPr>
        <w:t>Công trình giáo dục (trường mầm non) cao tối đa 3 tầng, chiều cao tối đa 15m</w:t>
      </w:r>
      <w:r w:rsidR="00225A94" w:rsidRPr="000B3D84">
        <w:rPr>
          <w:rFonts w:eastAsia="SimSun"/>
          <w:lang w:val="vi-VN"/>
        </w:rPr>
        <w:t>.</w:t>
      </w:r>
    </w:p>
    <w:p w14:paraId="1882C8E2" w14:textId="40CD1505" w:rsidR="000C040F" w:rsidRPr="00FA28F3" w:rsidRDefault="005634C6" w:rsidP="00E07563">
      <w:pPr>
        <w:pStyle w:val="-Noidung"/>
        <w:tabs>
          <w:tab w:val="clear" w:pos="0"/>
          <w:tab w:val="left" w:pos="540"/>
        </w:tabs>
        <w:ind w:left="0" w:firstLine="360"/>
        <w:rPr>
          <w:rFonts w:eastAsia="SimSun"/>
          <w:lang w:val="vi-VN"/>
        </w:rPr>
      </w:pPr>
      <w:r w:rsidRPr="00FA28F3">
        <w:rPr>
          <w:lang w:val="vi-VN"/>
        </w:rPr>
        <w:t>Công trình nhà ở liền kề chia làm các khu vực cao tối đa 2-</w:t>
      </w:r>
      <w:r w:rsidR="00443C04" w:rsidRPr="00443C04">
        <w:rPr>
          <w:lang w:val="vi-VN"/>
        </w:rPr>
        <w:t>5</w:t>
      </w:r>
      <w:r w:rsidRPr="00FA28F3">
        <w:rPr>
          <w:lang w:val="vi-VN"/>
        </w:rPr>
        <w:t xml:space="preserve"> tầng</w:t>
      </w:r>
      <w:r w:rsidRPr="00FA28F3">
        <w:rPr>
          <w:lang w:val="vi"/>
        </w:rPr>
        <w:t>, chiều cao tối đa &lt;19m</w:t>
      </w:r>
      <w:r w:rsidR="000C040F" w:rsidRPr="00FA28F3">
        <w:rPr>
          <w:rFonts w:eastAsia="SimSun"/>
          <w:lang w:val="vi-VN"/>
        </w:rPr>
        <w:t>.</w:t>
      </w:r>
    </w:p>
    <w:p w14:paraId="08038DE8" w14:textId="798FB462" w:rsidR="00F6552F" w:rsidRPr="000B3D84" w:rsidRDefault="00192EC6" w:rsidP="00E07563">
      <w:pPr>
        <w:pStyle w:val="-Noidung"/>
        <w:tabs>
          <w:tab w:val="clear" w:pos="0"/>
          <w:tab w:val="left" w:pos="540"/>
        </w:tabs>
        <w:ind w:left="0" w:firstLine="360"/>
        <w:rPr>
          <w:rFonts w:eastAsia="SimSun"/>
          <w:lang w:val="vi-VN"/>
        </w:rPr>
      </w:pPr>
      <w:r w:rsidRPr="000B3D84">
        <w:rPr>
          <w:rFonts w:eastAsia="SimSun"/>
          <w:lang w:val="vi-VN"/>
        </w:rPr>
        <w:t xml:space="preserve">Công trình thương mại cao tối đa 7 tầng, chiều cao tối đa </w:t>
      </w:r>
      <w:r w:rsidR="00530F4D" w:rsidRPr="000B3D84">
        <w:rPr>
          <w:rFonts w:eastAsia="SimSun"/>
          <w:lang w:val="vi-VN"/>
        </w:rPr>
        <w:t>35m.</w:t>
      </w:r>
    </w:p>
    <w:p w14:paraId="636B9458" w14:textId="381EE317" w:rsidR="00530F4D" w:rsidRPr="000B3D84" w:rsidRDefault="00601EE7" w:rsidP="00E07563">
      <w:pPr>
        <w:pStyle w:val="-Noidung"/>
        <w:tabs>
          <w:tab w:val="clear" w:pos="0"/>
          <w:tab w:val="left" w:pos="540"/>
        </w:tabs>
        <w:ind w:left="0" w:firstLine="360"/>
        <w:rPr>
          <w:rFonts w:eastAsia="SimSun"/>
          <w:lang w:val="vi-VN"/>
        </w:rPr>
      </w:pPr>
      <w:r w:rsidRPr="000B3D84">
        <w:rPr>
          <w:rFonts w:eastAsia="SimSun"/>
          <w:lang w:val="vi-VN"/>
        </w:rPr>
        <w:t>Công trình trong khu vực cây xanh công cộng cao tối đa 1 tầng, chiều cao tối đa 4,5m</w:t>
      </w:r>
      <w:r w:rsidR="00225A94" w:rsidRPr="000B3D84">
        <w:rPr>
          <w:rFonts w:eastAsia="SimSun"/>
          <w:lang w:val="vi-VN"/>
        </w:rPr>
        <w:t>.</w:t>
      </w:r>
    </w:p>
    <w:p w14:paraId="16EE1D87" w14:textId="12A24A16" w:rsidR="00225A94" w:rsidRPr="000B3D84" w:rsidRDefault="00225A94" w:rsidP="00E07563">
      <w:pPr>
        <w:pStyle w:val="-Noidung"/>
        <w:tabs>
          <w:tab w:val="clear" w:pos="0"/>
          <w:tab w:val="left" w:pos="540"/>
        </w:tabs>
        <w:ind w:left="0" w:firstLine="360"/>
        <w:rPr>
          <w:rFonts w:eastAsia="SimSun"/>
          <w:lang w:val="vi-VN"/>
        </w:rPr>
      </w:pPr>
      <w:r w:rsidRPr="000B3D84">
        <w:rPr>
          <w:rFonts w:eastAsia="SimSun"/>
          <w:lang w:val="vi-VN"/>
        </w:rPr>
        <w:lastRenderedPageBreak/>
        <w:t>Công trình hạ tậng kỹ thuật (trạm xử lý nước thải) cao tối đa 1 tầng, chiều cao tối đa 4,5m.</w:t>
      </w:r>
    </w:p>
    <w:p w14:paraId="12504FC6" w14:textId="40B04874" w:rsidR="00225A94" w:rsidRPr="0015793E" w:rsidRDefault="00225A94" w:rsidP="00225A94">
      <w:pPr>
        <w:pStyle w:val="Heading4"/>
        <w:rPr>
          <w:lang w:val="vi-VN"/>
        </w:rPr>
      </w:pPr>
      <w:r w:rsidRPr="0015793E">
        <w:rPr>
          <w:lang w:val="vi-VN"/>
        </w:rPr>
        <w:t>Xác định mật độ xây dựng công trình</w:t>
      </w:r>
    </w:p>
    <w:p w14:paraId="355C0CEE" w14:textId="4B249FEA" w:rsidR="00225A94" w:rsidRPr="0015793E" w:rsidRDefault="00E4125E" w:rsidP="003748E9">
      <w:pPr>
        <w:pStyle w:val="NoSpacing"/>
        <w:rPr>
          <w:lang w:val="vi-VN"/>
        </w:rPr>
      </w:pPr>
      <w:r w:rsidRPr="0015793E">
        <w:rPr>
          <w:lang w:val="vi-VN"/>
        </w:rPr>
        <w:t>Mật độ xây dựng công trình tuân thủ quy định theo Tiêu chuẩn, Quy chuẩn xây dựng Việt Nam. Mật độ xây dựng tối đa các công trình trong khu vực quy hoạch được xác định như sau:</w:t>
      </w:r>
    </w:p>
    <w:p w14:paraId="6D608C8B" w14:textId="0F500FF4" w:rsidR="000F6E4C" w:rsidRPr="000B3D84" w:rsidRDefault="000F6E4C" w:rsidP="00E07563">
      <w:pPr>
        <w:pStyle w:val="-Noidung"/>
        <w:tabs>
          <w:tab w:val="clear" w:pos="0"/>
          <w:tab w:val="left" w:pos="540"/>
        </w:tabs>
        <w:ind w:left="0" w:firstLine="360"/>
        <w:rPr>
          <w:rFonts w:eastAsia="SimSun"/>
          <w:lang w:val="vi-VN"/>
        </w:rPr>
      </w:pPr>
      <w:r w:rsidRPr="000B3D84">
        <w:rPr>
          <w:rFonts w:eastAsia="SimSun"/>
          <w:lang w:val="vi-VN"/>
        </w:rPr>
        <w:t xml:space="preserve">Công trình giáo dục (trường mầm non) </w:t>
      </w:r>
      <w:r w:rsidR="003748E9" w:rsidRPr="000B3D84">
        <w:rPr>
          <w:rFonts w:eastAsia="SimSun"/>
          <w:lang w:val="vi-VN"/>
        </w:rPr>
        <w:t xml:space="preserve">mật độ xây dựng </w:t>
      </w:r>
      <w:r w:rsidRPr="000B3D84">
        <w:rPr>
          <w:rFonts w:eastAsia="SimSun"/>
          <w:lang w:val="vi-VN"/>
        </w:rPr>
        <w:t>tối đa 40%.</w:t>
      </w:r>
    </w:p>
    <w:p w14:paraId="2BFCB533" w14:textId="4B93B209" w:rsidR="000F6E4C" w:rsidRPr="000B3D84" w:rsidRDefault="000F6E4C" w:rsidP="00E07563">
      <w:pPr>
        <w:pStyle w:val="-Noidung"/>
        <w:tabs>
          <w:tab w:val="clear" w:pos="0"/>
          <w:tab w:val="left" w:pos="540"/>
        </w:tabs>
        <w:ind w:left="0" w:firstLine="360"/>
        <w:rPr>
          <w:rFonts w:eastAsia="SimSun"/>
          <w:lang w:val="vi-VN"/>
        </w:rPr>
      </w:pPr>
      <w:r w:rsidRPr="000B3D84">
        <w:rPr>
          <w:rFonts w:eastAsia="SimSun"/>
          <w:lang w:val="vi-VN"/>
        </w:rPr>
        <w:t xml:space="preserve">Công trình nhà ở liền kề </w:t>
      </w:r>
      <w:r w:rsidR="003748E9" w:rsidRPr="000B3D84">
        <w:rPr>
          <w:rFonts w:eastAsia="SimSun"/>
          <w:lang w:val="vi-VN"/>
        </w:rPr>
        <w:t>mật độ xây dựng</w:t>
      </w:r>
      <w:r w:rsidRPr="000B3D84">
        <w:rPr>
          <w:rFonts w:eastAsia="SimSun"/>
          <w:lang w:val="vi-VN"/>
        </w:rPr>
        <w:t xml:space="preserve"> tối đa 8</w:t>
      </w:r>
      <w:r w:rsidR="00FE1317" w:rsidRPr="00FE1317">
        <w:rPr>
          <w:rFonts w:eastAsia="SimSun"/>
          <w:lang w:val="vi-VN"/>
        </w:rPr>
        <w:t>6</w:t>
      </w:r>
      <w:r w:rsidRPr="000B3D84">
        <w:rPr>
          <w:rFonts w:eastAsia="SimSun"/>
          <w:lang w:val="vi-VN"/>
        </w:rPr>
        <w:t>%.</w:t>
      </w:r>
    </w:p>
    <w:p w14:paraId="18C023F2" w14:textId="3074ED88" w:rsidR="000F6E4C" w:rsidRPr="000B3D84" w:rsidRDefault="000F6E4C" w:rsidP="00E07563">
      <w:pPr>
        <w:pStyle w:val="-Noidung"/>
        <w:tabs>
          <w:tab w:val="clear" w:pos="0"/>
          <w:tab w:val="left" w:pos="540"/>
        </w:tabs>
        <w:ind w:left="0" w:firstLine="360"/>
        <w:rPr>
          <w:rFonts w:eastAsia="SimSun"/>
          <w:lang w:val="vi-VN"/>
        </w:rPr>
      </w:pPr>
      <w:r w:rsidRPr="000B3D84">
        <w:rPr>
          <w:rFonts w:eastAsia="SimSun"/>
          <w:lang w:val="vi-VN"/>
        </w:rPr>
        <w:t xml:space="preserve">Công trình thương mại </w:t>
      </w:r>
      <w:r w:rsidR="003748E9" w:rsidRPr="000B3D84">
        <w:rPr>
          <w:rFonts w:eastAsia="SimSun"/>
          <w:lang w:val="vi-VN"/>
        </w:rPr>
        <w:t>mật độ xây dựng</w:t>
      </w:r>
      <w:r w:rsidRPr="000B3D84">
        <w:rPr>
          <w:rFonts w:eastAsia="SimSun"/>
          <w:lang w:val="vi-VN"/>
        </w:rPr>
        <w:t xml:space="preserve"> tối đa 60%.</w:t>
      </w:r>
    </w:p>
    <w:p w14:paraId="1E2FBA28" w14:textId="33A07076" w:rsidR="000F6E4C" w:rsidRPr="000B3D84" w:rsidRDefault="000F6E4C" w:rsidP="00E07563">
      <w:pPr>
        <w:pStyle w:val="-Noidung"/>
        <w:tabs>
          <w:tab w:val="clear" w:pos="0"/>
          <w:tab w:val="left" w:pos="540"/>
        </w:tabs>
        <w:ind w:left="0" w:firstLine="360"/>
        <w:rPr>
          <w:rFonts w:eastAsia="SimSun"/>
          <w:lang w:val="vi-VN"/>
        </w:rPr>
      </w:pPr>
      <w:r w:rsidRPr="000B3D84">
        <w:rPr>
          <w:rFonts w:eastAsia="SimSun"/>
          <w:lang w:val="vi-VN"/>
        </w:rPr>
        <w:t xml:space="preserve">Công trình trong khu vực cây xanh công cộng </w:t>
      </w:r>
      <w:r w:rsidR="003748E9" w:rsidRPr="000B3D84">
        <w:rPr>
          <w:rFonts w:eastAsia="SimSun"/>
          <w:lang w:val="vi-VN"/>
        </w:rPr>
        <w:t>mật độ xây dựng</w:t>
      </w:r>
      <w:r w:rsidRPr="000B3D84">
        <w:rPr>
          <w:rFonts w:eastAsia="SimSun"/>
          <w:lang w:val="vi-VN"/>
        </w:rPr>
        <w:t xml:space="preserve"> tối đa </w:t>
      </w:r>
      <w:r w:rsidR="003748E9" w:rsidRPr="000B3D84">
        <w:rPr>
          <w:rFonts w:eastAsia="SimSun"/>
          <w:lang w:val="vi-VN"/>
        </w:rPr>
        <w:t>5%</w:t>
      </w:r>
      <w:r w:rsidRPr="000B3D84">
        <w:rPr>
          <w:rFonts w:eastAsia="SimSun"/>
          <w:lang w:val="vi-VN"/>
        </w:rPr>
        <w:t>.</w:t>
      </w:r>
    </w:p>
    <w:p w14:paraId="337F03D4" w14:textId="26FADEDF" w:rsidR="003748E9" w:rsidRPr="0015793E" w:rsidRDefault="003748E9" w:rsidP="008A3F3F">
      <w:pPr>
        <w:pStyle w:val="Heading4"/>
        <w:rPr>
          <w:lang w:val="vi-VN"/>
        </w:rPr>
      </w:pPr>
      <w:r w:rsidRPr="0015793E">
        <w:rPr>
          <w:lang w:val="vi-VN"/>
        </w:rPr>
        <w:t xml:space="preserve">Xác định khoảng lùi công trình trên từng </w:t>
      </w:r>
      <w:r w:rsidR="008A3F3F" w:rsidRPr="0015793E">
        <w:rPr>
          <w:lang w:val="vi-VN"/>
        </w:rPr>
        <w:t>lô phố</w:t>
      </w:r>
    </w:p>
    <w:p w14:paraId="29A53141" w14:textId="5289BFE1" w:rsidR="00EC1CCA" w:rsidRPr="0015793E" w:rsidRDefault="006D0177" w:rsidP="006D0177">
      <w:pPr>
        <w:pStyle w:val="NoSpacing"/>
        <w:rPr>
          <w:lang w:val="vi-VN"/>
        </w:rPr>
      </w:pPr>
      <w:r w:rsidRPr="0015793E">
        <w:rPr>
          <w:lang w:val="vi-VN"/>
        </w:rPr>
        <w:t>Khoảng lùi của công trình tuân thủ khoảng lùi tối thiểu đã được quy định theo Tiêu chuẩn, Quy chuẩn xây dựng Việt Nam, đảm bảo tính thống nhất trên tuyến phố. Trong khu vực quy hoạch đề xuất khoảng lùi tối thiểu cho tuyến phố như sau:</w:t>
      </w:r>
    </w:p>
    <w:p w14:paraId="417FABAA" w14:textId="5231E24A" w:rsidR="006D0177" w:rsidRPr="000B3D84" w:rsidRDefault="006D0177" w:rsidP="00E07563">
      <w:pPr>
        <w:pStyle w:val="-Noidung"/>
        <w:tabs>
          <w:tab w:val="clear" w:pos="0"/>
          <w:tab w:val="left" w:pos="540"/>
        </w:tabs>
        <w:ind w:left="0" w:firstLine="360"/>
        <w:rPr>
          <w:rFonts w:eastAsia="SimSun"/>
          <w:lang w:val="vi-VN"/>
        </w:rPr>
      </w:pPr>
      <w:r w:rsidRPr="000B3D84">
        <w:rPr>
          <w:rFonts w:eastAsia="SimSun"/>
          <w:lang w:val="vi-VN"/>
        </w:rPr>
        <w:t>Công trình giáo dục (trường mầm non)</w:t>
      </w:r>
      <w:r w:rsidR="009A2267" w:rsidRPr="000B3D84">
        <w:rPr>
          <w:rFonts w:eastAsia="SimSun"/>
          <w:lang w:val="vi-VN"/>
        </w:rPr>
        <w:t xml:space="preserve">: </w:t>
      </w:r>
      <w:r w:rsidR="00514053" w:rsidRPr="000B3D84">
        <w:rPr>
          <w:rFonts w:eastAsia="SimSun"/>
          <w:lang w:val="vi-VN"/>
        </w:rPr>
        <w:t xml:space="preserve">Tối thiểu </w:t>
      </w:r>
      <w:r w:rsidR="009A2267" w:rsidRPr="000B3D84">
        <w:rPr>
          <w:rFonts w:eastAsia="SimSun"/>
          <w:lang w:val="vi-VN"/>
        </w:rPr>
        <w:t>3m đối với các mặt tiếp giáp đường giao thông và đối với các loại đất chức năng khác</w:t>
      </w:r>
      <w:r w:rsidR="00703680" w:rsidRPr="000B3D84">
        <w:rPr>
          <w:rFonts w:eastAsia="SimSun"/>
          <w:lang w:val="vi-VN"/>
        </w:rPr>
        <w:t>.</w:t>
      </w:r>
    </w:p>
    <w:p w14:paraId="59E97AFD" w14:textId="34572875" w:rsidR="006D0177" w:rsidRPr="000B3D84" w:rsidRDefault="006D0177" w:rsidP="00E07563">
      <w:pPr>
        <w:pStyle w:val="-Noidung"/>
        <w:tabs>
          <w:tab w:val="clear" w:pos="0"/>
          <w:tab w:val="left" w:pos="540"/>
        </w:tabs>
        <w:ind w:left="0" w:firstLine="360"/>
        <w:rPr>
          <w:rFonts w:eastAsia="SimSun"/>
          <w:lang w:val="vi-VN"/>
        </w:rPr>
      </w:pPr>
      <w:r w:rsidRPr="000B3D84">
        <w:rPr>
          <w:rFonts w:eastAsia="SimSun"/>
          <w:lang w:val="vi-VN"/>
        </w:rPr>
        <w:t>Công trình nhà ở liền kề</w:t>
      </w:r>
      <w:r w:rsidR="00E84BA0" w:rsidRPr="000B3D84">
        <w:rPr>
          <w:rFonts w:eastAsia="SimSun"/>
          <w:lang w:val="vi-VN"/>
        </w:rPr>
        <w:t>: 0m đối với các mặt tiếp giáp đường giao thông, 2m phía sau công trình.</w:t>
      </w:r>
    </w:p>
    <w:p w14:paraId="6D201AC4" w14:textId="7F61B197" w:rsidR="006D0177" w:rsidRPr="000B3D84" w:rsidRDefault="006D0177" w:rsidP="00E07563">
      <w:pPr>
        <w:pStyle w:val="-Noidung"/>
        <w:tabs>
          <w:tab w:val="clear" w:pos="0"/>
          <w:tab w:val="left" w:pos="540"/>
        </w:tabs>
        <w:ind w:left="0" w:firstLine="360"/>
        <w:rPr>
          <w:rFonts w:eastAsia="SimSun"/>
          <w:lang w:val="vi-VN"/>
        </w:rPr>
      </w:pPr>
      <w:r w:rsidRPr="000B3D84">
        <w:rPr>
          <w:rFonts w:eastAsia="SimSun"/>
          <w:lang w:val="vi-VN"/>
        </w:rPr>
        <w:t>Công trình thương mại</w:t>
      </w:r>
      <w:r w:rsidR="00E84BA0" w:rsidRPr="000B3D84">
        <w:rPr>
          <w:rFonts w:eastAsia="SimSun"/>
          <w:lang w:val="vi-VN"/>
        </w:rPr>
        <w:t xml:space="preserve">: </w:t>
      </w:r>
      <w:r w:rsidR="00514053" w:rsidRPr="000B3D84">
        <w:rPr>
          <w:rFonts w:eastAsia="SimSun"/>
          <w:lang w:val="vi-VN"/>
        </w:rPr>
        <w:t xml:space="preserve">Tối thiểu </w:t>
      </w:r>
      <w:r w:rsidR="00E84BA0" w:rsidRPr="000B3D84">
        <w:rPr>
          <w:rFonts w:eastAsia="SimSun"/>
          <w:lang w:val="vi-VN"/>
        </w:rPr>
        <w:t xml:space="preserve">6m đối với các mặt tiếp </w:t>
      </w:r>
      <w:r w:rsidR="009B4C58" w:rsidRPr="000B3D84">
        <w:rPr>
          <w:rFonts w:eastAsia="SimSun"/>
          <w:lang w:val="vi-VN"/>
        </w:rPr>
        <w:t>giáp đường giao thông.</w:t>
      </w:r>
    </w:p>
    <w:p w14:paraId="487E6C30" w14:textId="0CA1C45D" w:rsidR="006D0177" w:rsidRPr="0015793E" w:rsidRDefault="001C5537" w:rsidP="00AF32C2">
      <w:pPr>
        <w:pStyle w:val="Heading3"/>
        <w:rPr>
          <w:lang w:val="vi-VN"/>
        </w:rPr>
      </w:pPr>
      <w:bookmarkStart w:id="108" w:name="_Toc237528518"/>
      <w:r w:rsidRPr="0015793E">
        <w:rPr>
          <w:lang w:val="vi-VN"/>
        </w:rPr>
        <w:t>Xác định hình khối, màu sắc, hình thức kiến trúc chủ đạo của các công trình kiến trúc</w:t>
      </w:r>
      <w:bookmarkEnd w:id="108"/>
    </w:p>
    <w:p w14:paraId="4DEF5E8A" w14:textId="00D73B16" w:rsidR="00AF32C2" w:rsidRPr="0015793E" w:rsidRDefault="00AF32C2" w:rsidP="00AF32C2">
      <w:pPr>
        <w:pStyle w:val="Heading4"/>
        <w:rPr>
          <w:lang w:val="vi-VN"/>
        </w:rPr>
      </w:pPr>
      <w:r w:rsidRPr="0015793E">
        <w:rPr>
          <w:lang w:val="vi-VN"/>
        </w:rPr>
        <w:t>Công trình nhà ở liền kề</w:t>
      </w:r>
    </w:p>
    <w:p w14:paraId="59826398" w14:textId="6479B64A" w:rsidR="00142412" w:rsidRPr="000B3D84" w:rsidRDefault="00142412" w:rsidP="00E07563">
      <w:pPr>
        <w:pStyle w:val="-Noidung"/>
        <w:tabs>
          <w:tab w:val="clear" w:pos="0"/>
          <w:tab w:val="left" w:pos="540"/>
        </w:tabs>
        <w:ind w:left="0" w:firstLine="360"/>
        <w:rPr>
          <w:rFonts w:eastAsia="SimSun"/>
          <w:lang w:val="vi-VN"/>
        </w:rPr>
      </w:pPr>
      <w:r w:rsidRPr="000B3D84">
        <w:rPr>
          <w:rFonts w:eastAsia="SimSun"/>
          <w:lang w:val="vi-VN"/>
        </w:rPr>
        <w:t>Hình thức kiến trúc hiện đại, tân cổ điển, độ vươn ra của các chi tiết kiến trúc như mái đón, mái hè phố, bậc thềm, ban công và các chi tiết kiến trúc (gờ, chỉ, phào…) phải đảm bảo hài hòa, đảm bảo tính thống nhất và mối tương quan về độ vươn ra với các công trình lân cận cho từng khu chức năng và cho toàn khu vực;</w:t>
      </w:r>
    </w:p>
    <w:p w14:paraId="5A4A9802" w14:textId="7A339AE7" w:rsidR="00AF32C2" w:rsidRPr="000B3D84" w:rsidRDefault="00142412" w:rsidP="00E07563">
      <w:pPr>
        <w:pStyle w:val="-Noidung"/>
        <w:tabs>
          <w:tab w:val="clear" w:pos="0"/>
          <w:tab w:val="left" w:pos="540"/>
        </w:tabs>
        <w:ind w:left="0" w:firstLine="360"/>
        <w:rPr>
          <w:rFonts w:eastAsia="SimSun"/>
          <w:lang w:val="vi-VN"/>
        </w:rPr>
      </w:pPr>
      <w:r w:rsidRPr="000B3D84">
        <w:rPr>
          <w:rFonts w:eastAsia="SimSun"/>
          <w:lang w:val="vi-VN"/>
        </w:rPr>
        <w:t>Cos sàn tầng 1 khống chế cos +0,15m đến + 0,45m so với cos vỉa hè; chiều cao tầng 1 cao 3,6m đến 4,2m; chiều cao tầng 2 trở lên 3,3m đến 3,6m; tầng mái cao khoảng 3,3m. Trong trường hợp xây tầng hầm, bán hầm và thông tầng được thay đổi cho phù hợp. Chiều cao mỗi tầng của các lô nhà liền kề có thể thay đổi trong khoảng kích thước quy định, tuy nhiên phải đảm bảo hài hòa tổng thể trên từng dãy phố.</w:t>
      </w:r>
    </w:p>
    <w:p w14:paraId="4884013E" w14:textId="77777777" w:rsidR="00192D1B" w:rsidRPr="000B3D84" w:rsidRDefault="00192D1B" w:rsidP="00E07563">
      <w:pPr>
        <w:pStyle w:val="-Noidung"/>
        <w:tabs>
          <w:tab w:val="clear" w:pos="0"/>
          <w:tab w:val="left" w:pos="540"/>
        </w:tabs>
        <w:ind w:left="0" w:firstLine="360"/>
        <w:rPr>
          <w:rFonts w:eastAsia="SimSun"/>
          <w:lang w:val="vi-VN"/>
        </w:rPr>
      </w:pPr>
      <w:r w:rsidRPr="000B3D84">
        <w:rPr>
          <w:rFonts w:eastAsia="SimSun"/>
          <w:lang w:val="vi-VN"/>
        </w:rPr>
        <w:t>Độ vươn ban công: không quá 1,2m.</w:t>
      </w:r>
    </w:p>
    <w:p w14:paraId="3CC55F71" w14:textId="79771C00" w:rsidR="00DB1E04" w:rsidRPr="00072C20" w:rsidRDefault="00192D1B" w:rsidP="00E07563">
      <w:pPr>
        <w:pStyle w:val="-Noidung"/>
        <w:tabs>
          <w:tab w:val="clear" w:pos="0"/>
          <w:tab w:val="left" w:pos="540"/>
        </w:tabs>
        <w:ind w:left="0" w:firstLine="360"/>
        <w:rPr>
          <w:rFonts w:eastAsia="SimSun"/>
          <w:lang w:val="vi-VN"/>
        </w:rPr>
      </w:pPr>
      <w:r w:rsidRPr="000B3D84">
        <w:rPr>
          <w:rFonts w:eastAsia="SimSun"/>
          <w:lang w:val="vi-VN"/>
        </w:rPr>
        <w:t>Màu sắc: trung tính, hài hòa, ấm cúng như vàng nhạt, vàng kem, nâu nhạt. Các mảng màu nhấn có thể dùng màu đậm và sặc sỡ tuy nhiên cần tiết chế về diện tích sử dụng, các màu nhấn như: cam, màu cafe...</w:t>
      </w:r>
    </w:p>
    <w:p w14:paraId="2C5D06CC" w14:textId="11228C7F" w:rsidR="00072C20" w:rsidRDefault="00E27B67" w:rsidP="005A2D86">
      <w:pPr>
        <w:pStyle w:val="-Noidung"/>
        <w:numPr>
          <w:ilvl w:val="0"/>
          <w:numId w:val="0"/>
        </w:numPr>
        <w:tabs>
          <w:tab w:val="clear" w:pos="0"/>
          <w:tab w:val="left" w:pos="540"/>
        </w:tabs>
        <w:rPr>
          <w:rFonts w:eastAsia="SimSun"/>
        </w:rPr>
      </w:pPr>
      <w:r>
        <w:rPr>
          <w:rFonts w:eastAsia="SimSun"/>
        </w:rPr>
        <w:lastRenderedPageBreak/>
        <w:pict w14:anchorId="6F8EE9D8">
          <v:shape id="_x0000_i1029" type="#_x0000_t75" style="width:454.55pt;height:178.2pt">
            <v:imagedata r:id="rId13" o:title=""/>
          </v:shape>
        </w:pict>
      </w:r>
    </w:p>
    <w:p w14:paraId="0F381A23" w14:textId="7944AA1D" w:rsidR="00484BEA" w:rsidRDefault="00E27B67" w:rsidP="005A2D86">
      <w:pPr>
        <w:pStyle w:val="-Noidung"/>
        <w:numPr>
          <w:ilvl w:val="0"/>
          <w:numId w:val="0"/>
        </w:numPr>
        <w:tabs>
          <w:tab w:val="clear" w:pos="0"/>
          <w:tab w:val="left" w:pos="540"/>
        </w:tabs>
        <w:rPr>
          <w:rFonts w:eastAsia="SimSun"/>
        </w:rPr>
      </w:pPr>
      <w:r>
        <w:rPr>
          <w:rFonts w:eastAsia="SimSun"/>
        </w:rPr>
        <w:pict w14:anchorId="618CD7CC">
          <v:shape id="_x0000_i1030" type="#_x0000_t75" style="width:456.75pt;height:198.55pt">
            <v:imagedata r:id="rId14" o:title=""/>
          </v:shape>
        </w:pict>
      </w:r>
    </w:p>
    <w:p w14:paraId="7C75A353" w14:textId="28618065" w:rsidR="00106060" w:rsidRPr="00106060" w:rsidRDefault="00106060" w:rsidP="00106060">
      <w:pPr>
        <w:pStyle w:val="-Noidung"/>
        <w:numPr>
          <w:ilvl w:val="0"/>
          <w:numId w:val="0"/>
        </w:numPr>
        <w:tabs>
          <w:tab w:val="clear" w:pos="0"/>
          <w:tab w:val="left" w:pos="540"/>
        </w:tabs>
        <w:jc w:val="center"/>
        <w:rPr>
          <w:rFonts w:eastAsia="SimSun"/>
          <w:i/>
          <w:iCs/>
          <w:sz w:val="24"/>
          <w:szCs w:val="24"/>
        </w:rPr>
      </w:pPr>
      <w:r w:rsidRPr="00106060">
        <w:rPr>
          <w:rFonts w:eastAsia="SimSun"/>
          <w:i/>
          <w:iCs/>
          <w:sz w:val="24"/>
          <w:szCs w:val="24"/>
        </w:rPr>
        <w:t>Hình: Minh họa công trình nhà ở liền kề</w:t>
      </w:r>
    </w:p>
    <w:p w14:paraId="02BBC80B" w14:textId="6345C9AC" w:rsidR="005276A7" w:rsidRPr="0015793E" w:rsidRDefault="005276A7" w:rsidP="001C4B37">
      <w:pPr>
        <w:pStyle w:val="Heading4"/>
        <w:rPr>
          <w:lang w:val="vi-VN"/>
        </w:rPr>
      </w:pPr>
      <w:r w:rsidRPr="0015793E">
        <w:rPr>
          <w:lang w:val="vi-VN"/>
        </w:rPr>
        <w:t>Công trình giáo dục (trường mầm non)</w:t>
      </w:r>
    </w:p>
    <w:p w14:paraId="543B2F9E" w14:textId="77777777" w:rsidR="00DB1E04" w:rsidRPr="000B3D84" w:rsidRDefault="00DB1E04" w:rsidP="00E07563">
      <w:pPr>
        <w:pStyle w:val="-Noidung"/>
        <w:tabs>
          <w:tab w:val="clear" w:pos="0"/>
          <w:tab w:val="left" w:pos="540"/>
        </w:tabs>
        <w:ind w:left="0" w:firstLine="360"/>
        <w:rPr>
          <w:rFonts w:eastAsia="SimSun"/>
          <w:lang w:val="vi-VN"/>
        </w:rPr>
      </w:pPr>
      <w:r w:rsidRPr="000B3D84">
        <w:rPr>
          <w:rFonts w:eastAsia="SimSun"/>
          <w:lang w:val="vi-VN"/>
        </w:rPr>
        <w:t>Kiến trúc hiện đại, thấp tầng, hình thức kiến trúc mở, đưa cảnh quan thiên nhiên vào công trình.</w:t>
      </w:r>
    </w:p>
    <w:p w14:paraId="7D9EA792" w14:textId="77777777" w:rsidR="00DB1E04" w:rsidRPr="000B3D84" w:rsidRDefault="00DB1E04" w:rsidP="00E07563">
      <w:pPr>
        <w:pStyle w:val="-Noidung"/>
        <w:tabs>
          <w:tab w:val="clear" w:pos="0"/>
          <w:tab w:val="left" w:pos="540"/>
        </w:tabs>
        <w:ind w:left="0" w:firstLine="360"/>
        <w:rPr>
          <w:rFonts w:eastAsia="SimSun"/>
          <w:lang w:val="vi-VN"/>
        </w:rPr>
      </w:pPr>
      <w:r w:rsidRPr="000B3D84">
        <w:rPr>
          <w:rFonts w:eastAsia="SimSun"/>
          <w:lang w:val="vi-VN"/>
        </w:rPr>
        <w:t>Tầng cao: cos sàn tầng 1 khống chế cos +0,45m đến +0,75m, tầng cao tầng 1 từ 3,9m đến 6m; các tầng trên 3,6 đến 3,9m.</w:t>
      </w:r>
    </w:p>
    <w:p w14:paraId="1CB6A8E7" w14:textId="4A8F90D0" w:rsidR="001C4B37" w:rsidRPr="00106060" w:rsidRDefault="00DB1E04" w:rsidP="00E07563">
      <w:pPr>
        <w:pStyle w:val="-Noidung"/>
        <w:tabs>
          <w:tab w:val="clear" w:pos="0"/>
          <w:tab w:val="left" w:pos="540"/>
        </w:tabs>
        <w:ind w:left="0" w:firstLine="360"/>
        <w:rPr>
          <w:rFonts w:eastAsia="SimSun"/>
          <w:lang w:val="vi-VN"/>
        </w:rPr>
      </w:pPr>
      <w:r w:rsidRPr="0034287A">
        <w:rPr>
          <w:rFonts w:eastAsia="SimSun"/>
          <w:lang w:val="vi-VN"/>
        </w:rPr>
        <w:t>Màu sắc: trung tính (trắng, xanh nhạt, vàng nhạt, nâu nhạt..), tươi sáng, hài hòa với cảnh quan môi trường xung quanh.</w:t>
      </w:r>
    </w:p>
    <w:p w14:paraId="49B8F67C" w14:textId="58F0807D" w:rsidR="00106060" w:rsidRDefault="00000000" w:rsidP="005A14EC">
      <w:pPr>
        <w:pStyle w:val="-Noidung"/>
        <w:numPr>
          <w:ilvl w:val="0"/>
          <w:numId w:val="0"/>
        </w:numPr>
        <w:tabs>
          <w:tab w:val="clear" w:pos="0"/>
          <w:tab w:val="left" w:pos="540"/>
        </w:tabs>
        <w:rPr>
          <w:noProof/>
        </w:rPr>
      </w:pPr>
      <w:r>
        <w:rPr>
          <w:noProof/>
        </w:rPr>
        <w:pict w14:anchorId="7D84EC0C">
          <v:shape id="Picture 73" o:spid="_x0000_s2076" type="#_x0000_t75" style="position:absolute;left:0;text-align:left;margin-left:215.3pt;margin-top:1.05pt;width:254.75pt;height:175pt;z-index:3;visibility:visible;mso-wrap-style:square;mso-position-horizontal-relative:text;mso-position-vertical-relative:text">
            <v:imagedata r:id="rId15" o:title="" cropbottom="40468f" cropleft="29810f"/>
            <w10:wrap type="square"/>
          </v:shape>
        </w:pict>
      </w:r>
      <w:r w:rsidR="00E27B67">
        <w:rPr>
          <w:noProof/>
        </w:rPr>
        <w:pict w14:anchorId="57929950">
          <v:shape id="_x0000_i1031" type="#_x0000_t75" style="width:210.9pt;height:175.25pt;visibility:visible;mso-wrap-style:square">
            <v:imagedata r:id="rId15" o:title="" croptop="25064f" cropbottom="11854f" cropright="36008f"/>
          </v:shape>
        </w:pict>
      </w:r>
    </w:p>
    <w:p w14:paraId="6351FF56" w14:textId="5C863DE1" w:rsidR="008E01D9" w:rsidRPr="008E01D9" w:rsidRDefault="008E01D9" w:rsidP="008E01D9">
      <w:pPr>
        <w:pStyle w:val="-Noidung"/>
        <w:numPr>
          <w:ilvl w:val="0"/>
          <w:numId w:val="0"/>
        </w:numPr>
        <w:tabs>
          <w:tab w:val="clear" w:pos="0"/>
          <w:tab w:val="left" w:pos="540"/>
        </w:tabs>
        <w:jc w:val="center"/>
        <w:rPr>
          <w:i/>
          <w:iCs/>
          <w:noProof/>
          <w:sz w:val="24"/>
          <w:szCs w:val="24"/>
        </w:rPr>
      </w:pPr>
      <w:r w:rsidRPr="008E01D9">
        <w:rPr>
          <w:i/>
          <w:iCs/>
          <w:noProof/>
          <w:sz w:val="24"/>
          <w:szCs w:val="24"/>
        </w:rPr>
        <w:t>Hình: Minh họa trường mầm non</w:t>
      </w:r>
    </w:p>
    <w:p w14:paraId="0FD90ED0" w14:textId="7CFBBBC8" w:rsidR="00A0793A" w:rsidRPr="0015793E" w:rsidRDefault="00A0793A" w:rsidP="004E14ED">
      <w:pPr>
        <w:pStyle w:val="Heading4"/>
        <w:rPr>
          <w:lang w:val="vi-VN"/>
        </w:rPr>
      </w:pPr>
      <w:r w:rsidRPr="0015793E">
        <w:lastRenderedPageBreak/>
        <w:t>Công trình thương mại</w:t>
      </w:r>
    </w:p>
    <w:p w14:paraId="34314335" w14:textId="77777777" w:rsidR="00F26ACD" w:rsidRPr="0015793E" w:rsidRDefault="00F26ACD" w:rsidP="00E07563">
      <w:pPr>
        <w:pStyle w:val="-Noidung"/>
        <w:tabs>
          <w:tab w:val="clear" w:pos="0"/>
          <w:tab w:val="left" w:pos="540"/>
        </w:tabs>
        <w:ind w:left="0" w:firstLine="360"/>
        <w:rPr>
          <w:rFonts w:eastAsia="SimSun"/>
          <w:lang w:val="vi-VN"/>
        </w:rPr>
      </w:pPr>
      <w:r w:rsidRPr="0015793E">
        <w:rPr>
          <w:rFonts w:eastAsia="SimSun"/>
          <w:lang w:val="vi-VN"/>
        </w:rPr>
        <w:t>Kiến trúc hiện đại, thấp tầng, hình thức kiến trúc mở, đưa cảnh quan thiên nhiên vào công trình.</w:t>
      </w:r>
    </w:p>
    <w:p w14:paraId="5965DF38" w14:textId="24C4A24A" w:rsidR="00F26ACD" w:rsidRPr="000B3D84" w:rsidRDefault="00642D4B" w:rsidP="00E07563">
      <w:pPr>
        <w:pStyle w:val="-Noidung"/>
        <w:tabs>
          <w:tab w:val="clear" w:pos="0"/>
          <w:tab w:val="left" w:pos="540"/>
        </w:tabs>
        <w:ind w:left="0" w:firstLine="360"/>
        <w:rPr>
          <w:rFonts w:eastAsia="SimSun"/>
          <w:lang w:val="vi-VN"/>
        </w:rPr>
      </w:pPr>
      <w:r w:rsidRPr="000B3D84">
        <w:rPr>
          <w:rFonts w:eastAsia="SimSun"/>
          <w:lang w:val="vi-VN"/>
        </w:rPr>
        <w:t>Tầng cao: cos sàn tầng 1 khống chế cos +0,45m đến +0,75m, tầng cao tầng 1 từ 3,9m đến 6m; các tầng trên 3,6 đến 3,9m</w:t>
      </w:r>
      <w:r w:rsidR="00431D64" w:rsidRPr="000B3D84">
        <w:rPr>
          <w:rFonts w:eastAsia="SimSun"/>
          <w:lang w:val="vi-VN"/>
        </w:rPr>
        <w:t>.</w:t>
      </w:r>
    </w:p>
    <w:p w14:paraId="27987C6F" w14:textId="27633A69" w:rsidR="00F24CCC" w:rsidRPr="0034287A" w:rsidRDefault="00F24CCC" w:rsidP="00E07563">
      <w:pPr>
        <w:pStyle w:val="-Noidung"/>
        <w:tabs>
          <w:tab w:val="clear" w:pos="0"/>
          <w:tab w:val="left" w:pos="540"/>
        </w:tabs>
        <w:ind w:left="0" w:firstLine="360"/>
        <w:rPr>
          <w:rFonts w:eastAsia="SimSun"/>
          <w:lang w:val="vi-VN"/>
        </w:rPr>
      </w:pPr>
      <w:r w:rsidRPr="0034287A">
        <w:rPr>
          <w:rFonts w:eastAsia="SimSun"/>
          <w:lang w:val="vi-VN"/>
        </w:rPr>
        <w:t>Màu sắc: trung tính (trắng, xanh nhạt, vàng nhạt, nâu nhạt..), tươi sáng, hài hòa với cảnh quan môi trường xung quanh</w:t>
      </w:r>
      <w:r w:rsidR="00431D64" w:rsidRPr="0034287A">
        <w:rPr>
          <w:rFonts w:eastAsia="SimSun"/>
          <w:lang w:val="vi-VN"/>
        </w:rPr>
        <w:t>.</w:t>
      </w:r>
    </w:p>
    <w:p w14:paraId="5E563069" w14:textId="77777777" w:rsidR="001E67B0" w:rsidRPr="0034287A" w:rsidRDefault="00F24CCC" w:rsidP="001E67B0">
      <w:pPr>
        <w:pStyle w:val="Heading4"/>
        <w:rPr>
          <w:lang w:val="vi-VN"/>
        </w:rPr>
      </w:pPr>
      <w:r w:rsidRPr="0034287A">
        <w:rPr>
          <w:lang w:val="vi-VN"/>
        </w:rPr>
        <w:t>Hệ thống vườn hoa cây xanh</w:t>
      </w:r>
    </w:p>
    <w:p w14:paraId="7B5E44A1" w14:textId="77777777" w:rsidR="00E07563" w:rsidRPr="0034287A" w:rsidRDefault="00C5669C" w:rsidP="00E07563">
      <w:pPr>
        <w:pStyle w:val="NoSpacing"/>
        <w:rPr>
          <w:lang w:val="vi-VN"/>
        </w:rPr>
      </w:pPr>
      <w:r w:rsidRPr="0015793E">
        <w:rPr>
          <w:lang w:val="vi-VN"/>
        </w:rPr>
        <w:t>Hệ thống cây xanh cảnh quan cần tuân thủ Tiêu chuẩn TCVN 9257:2012 (Quy hoạch cây xanh sử dụng công cộng trong các đô thị - Tiêu chuẩn thiết kế) và một số vấn đề như sau</w:t>
      </w:r>
      <w:r w:rsidR="00E07563" w:rsidRPr="0034287A">
        <w:rPr>
          <w:lang w:val="vi-VN"/>
        </w:rPr>
        <w:t>:</w:t>
      </w:r>
    </w:p>
    <w:p w14:paraId="46137D29" w14:textId="77777777" w:rsidR="00E07563" w:rsidRPr="0034287A" w:rsidRDefault="004B0361" w:rsidP="00E07563">
      <w:pPr>
        <w:pStyle w:val="-Noidung"/>
        <w:tabs>
          <w:tab w:val="clear" w:pos="0"/>
          <w:tab w:val="left" w:pos="540"/>
        </w:tabs>
        <w:ind w:left="0" w:firstLine="360"/>
        <w:rPr>
          <w:rFonts w:eastAsia="SimSun"/>
          <w:lang w:val="vi-VN"/>
        </w:rPr>
      </w:pPr>
      <w:r w:rsidRPr="0034287A">
        <w:rPr>
          <w:rFonts w:eastAsia="SimSun"/>
          <w:lang w:val="vi-VN"/>
        </w:rPr>
        <w:t>Hệ thống cây xanh sử dụng đảm bảo yêu cầu về môi trường và cảnh quan, phù hợp với mặt cắt hè đường và điều kiện khí hậu của khu vực.</w:t>
      </w:r>
    </w:p>
    <w:p w14:paraId="13D445FC" w14:textId="77777777" w:rsidR="00E07563" w:rsidRPr="0034287A" w:rsidRDefault="005E68EE" w:rsidP="00E07563">
      <w:pPr>
        <w:pStyle w:val="-Noidung"/>
        <w:tabs>
          <w:tab w:val="clear" w:pos="0"/>
          <w:tab w:val="left" w:pos="540"/>
        </w:tabs>
        <w:ind w:left="0" w:firstLine="360"/>
        <w:rPr>
          <w:rFonts w:eastAsia="SimSun"/>
          <w:lang w:val="vi-VN"/>
        </w:rPr>
      </w:pPr>
      <w:r w:rsidRPr="0034287A">
        <w:rPr>
          <w:rFonts w:eastAsia="SimSun"/>
          <w:lang w:val="vi-VN"/>
        </w:rPr>
        <w:t>Ngăn cách “cứng” vỉa hè với lòng đường bằng dải xanh các vị trí phù hợp nhằm đảm bảo tốc độ giao thông trên đường, tránh các hoạt động trên hè tiếp xúc trực tiếp với hoạt động giao thông.</w:t>
      </w:r>
    </w:p>
    <w:p w14:paraId="45B0655D" w14:textId="77777777" w:rsidR="00E07563" w:rsidRPr="0034287A" w:rsidRDefault="00E07563" w:rsidP="00E07563">
      <w:pPr>
        <w:pStyle w:val="-Noidung"/>
        <w:tabs>
          <w:tab w:val="clear" w:pos="0"/>
          <w:tab w:val="left" w:pos="540"/>
        </w:tabs>
        <w:ind w:left="0" w:firstLine="360"/>
        <w:rPr>
          <w:rFonts w:eastAsia="SimSun"/>
          <w:lang w:val="vi-VN"/>
        </w:rPr>
      </w:pPr>
      <w:r w:rsidRPr="0034287A">
        <w:rPr>
          <w:rFonts w:eastAsia="SimSun"/>
          <w:lang w:val="vi-VN"/>
        </w:rPr>
        <w:t>Đối với các tuyến đường trung bình có chiều rộng hè phố từ 3m đến 5m nên trồng các loại cây có chiều cao &lt;15m (khoảng cách cây trồng từ 5-10m, khoảng cách tối thiểu đối với lề đường từ 0,8m).</w:t>
      </w:r>
    </w:p>
    <w:p w14:paraId="1255D46A" w14:textId="2586F6A2" w:rsidR="00E07563" w:rsidRPr="0034287A" w:rsidRDefault="00E07563" w:rsidP="00E07563">
      <w:pPr>
        <w:pStyle w:val="-Noidung"/>
        <w:tabs>
          <w:tab w:val="clear" w:pos="0"/>
          <w:tab w:val="left" w:pos="540"/>
        </w:tabs>
        <w:ind w:left="0" w:firstLine="360"/>
        <w:rPr>
          <w:rFonts w:eastAsia="SimSun"/>
          <w:lang w:val="vi-VN"/>
        </w:rPr>
      </w:pPr>
      <w:r w:rsidRPr="0034287A">
        <w:rPr>
          <w:rFonts w:eastAsia="SimSun"/>
          <w:lang w:val="vi-VN"/>
        </w:rPr>
        <w:t>Vị trí trồng cây ở khoảng trước tường ngăn giữa hai nhà, tránh trồng giữa cổng hoặc trước chính diện nhà ở hoặc công trình.</w:t>
      </w:r>
    </w:p>
    <w:p w14:paraId="01C2A3A7" w14:textId="77777777" w:rsidR="00E07563" w:rsidRPr="008C5164" w:rsidRDefault="00E07563" w:rsidP="00E07563">
      <w:pPr>
        <w:pStyle w:val="-Noidung"/>
        <w:tabs>
          <w:tab w:val="clear" w:pos="0"/>
          <w:tab w:val="left" w:pos="540"/>
        </w:tabs>
        <w:ind w:left="0" w:firstLine="360"/>
        <w:rPr>
          <w:rFonts w:eastAsia="SimSun"/>
          <w:lang w:val="vi-VN"/>
        </w:rPr>
      </w:pPr>
      <w:r w:rsidRPr="008C5164">
        <w:rPr>
          <w:rFonts w:eastAsia="SimSun"/>
          <w:lang w:val="vi-VN"/>
        </w:rPr>
        <w:t>Cây xanh đường phố và các dải cây phải hình thành một hệ thống cây xanh liên tục và hoàn chỉnh, không trồng quá nhiều loại cây trên một tuyến phố. Trồng từ một đến hai loại cây xanh đối với các tuyến đường, phố có chiều dài dưới 2km. Trồng từ một đến ba loại cây đối với các tuyến đường, phố có chiều dài từ  2km trở lên hoặc theo từng cung, đoạn đường.</w:t>
      </w:r>
    </w:p>
    <w:p w14:paraId="230CF98A" w14:textId="77777777" w:rsidR="00E07563" w:rsidRPr="008C5164" w:rsidRDefault="00E07563" w:rsidP="00E07563">
      <w:pPr>
        <w:pStyle w:val="-Noidung"/>
        <w:tabs>
          <w:tab w:val="clear" w:pos="0"/>
          <w:tab w:val="left" w:pos="540"/>
        </w:tabs>
        <w:ind w:left="0" w:firstLine="360"/>
        <w:rPr>
          <w:rFonts w:eastAsia="SimSun"/>
          <w:lang w:val="vi-VN"/>
        </w:rPr>
      </w:pPr>
      <w:r w:rsidRPr="008C5164">
        <w:rPr>
          <w:rFonts w:eastAsia="SimSun"/>
          <w:lang w:val="vi-VN"/>
        </w:rPr>
        <w:t>Cây xanh được trồng cách các góc phố từ 5m - 8m tính từ điểm lề đường giao nhau gần nhất phù hợp theo góc vát và bán kính theo bó vỉa hè, không gây ảnh hưởng đến tầm nhìn và an toàn giao thông.</w:t>
      </w:r>
    </w:p>
    <w:p w14:paraId="43CDDBA2" w14:textId="77777777" w:rsidR="00E07563" w:rsidRPr="008C5164" w:rsidRDefault="00E07563" w:rsidP="00E07563">
      <w:pPr>
        <w:pStyle w:val="-Noidung"/>
        <w:tabs>
          <w:tab w:val="clear" w:pos="0"/>
          <w:tab w:val="left" w:pos="540"/>
        </w:tabs>
        <w:ind w:left="0" w:firstLine="360"/>
        <w:rPr>
          <w:rFonts w:eastAsia="SimSun"/>
          <w:lang w:val="vi-VN"/>
        </w:rPr>
      </w:pPr>
      <w:r w:rsidRPr="008C5164">
        <w:rPr>
          <w:rFonts w:eastAsia="SimSun"/>
          <w:lang w:val="vi-VN"/>
        </w:rPr>
        <w:t>Cây xanh được trồng cách các họng cứu hoả trên đường 2m - 3m; cách cột đèn chiếu sáng và miệng hố ga 1m - 2m.</w:t>
      </w:r>
    </w:p>
    <w:p w14:paraId="4B6F9EAE" w14:textId="77777777" w:rsidR="00E07563" w:rsidRPr="008C5164" w:rsidRDefault="00E07563" w:rsidP="00E07563">
      <w:pPr>
        <w:pStyle w:val="-Noidung"/>
        <w:tabs>
          <w:tab w:val="clear" w:pos="0"/>
          <w:tab w:val="left" w:pos="540"/>
        </w:tabs>
        <w:ind w:left="0" w:firstLine="360"/>
        <w:rPr>
          <w:rFonts w:eastAsia="SimSun"/>
          <w:lang w:val="vi-VN"/>
        </w:rPr>
      </w:pPr>
      <w:r w:rsidRPr="008C5164">
        <w:rPr>
          <w:rFonts w:eastAsia="SimSun"/>
          <w:lang w:val="vi-VN"/>
        </w:rPr>
        <w:t>Cây xanh được trồng cách mạng lưới đường dây, đường ống kỹ thuật (cấp nước, thoát nước, cáp ngầm) từ 1m - 2m.</w:t>
      </w:r>
    </w:p>
    <w:p w14:paraId="14276855" w14:textId="77777777" w:rsidR="00E07563" w:rsidRPr="008C5164" w:rsidRDefault="00E07563" w:rsidP="00E07563">
      <w:pPr>
        <w:pStyle w:val="-Noidung"/>
        <w:tabs>
          <w:tab w:val="clear" w:pos="0"/>
          <w:tab w:val="left" w:pos="540"/>
        </w:tabs>
        <w:ind w:left="0" w:firstLine="360"/>
        <w:rPr>
          <w:rFonts w:eastAsia="SimSun"/>
          <w:lang w:val="vi-VN"/>
        </w:rPr>
      </w:pPr>
      <w:r w:rsidRPr="008C5164">
        <w:rPr>
          <w:rFonts w:eastAsia="SimSun"/>
          <w:lang w:val="vi-VN"/>
        </w:rPr>
        <w:t>Cây xanh được trồng dọc mạng lưới đường dây dẫn điện phải đảm bảo hành lang an toàn lưới điện theo quy định hiện hành của Nhà nước.</w:t>
      </w:r>
    </w:p>
    <w:p w14:paraId="428774B3" w14:textId="41C5ECCC" w:rsidR="005E68EE" w:rsidRPr="008C5164" w:rsidRDefault="00E07563" w:rsidP="00E07563">
      <w:pPr>
        <w:pStyle w:val="-Noidung"/>
        <w:tabs>
          <w:tab w:val="clear" w:pos="0"/>
          <w:tab w:val="left" w:pos="540"/>
        </w:tabs>
        <w:ind w:left="0" w:firstLine="360"/>
        <w:rPr>
          <w:rFonts w:eastAsia="SimSun"/>
          <w:lang w:val="vi-VN"/>
        </w:rPr>
      </w:pPr>
      <w:r w:rsidRPr="008C5164">
        <w:rPr>
          <w:rFonts w:eastAsia="SimSun"/>
          <w:lang w:val="vi-VN"/>
        </w:rPr>
        <w:t>Lưu ý đến hướng nắng, hướng gió, độ phủ bóng râm từ công trình và cây xanh trong việc lựa chọn vị trí.</w:t>
      </w:r>
    </w:p>
    <w:p w14:paraId="712ECA72" w14:textId="4050B26B" w:rsidR="00FF6123" w:rsidRPr="00BF1BBD" w:rsidRDefault="00000000" w:rsidP="00316D41">
      <w:pPr>
        <w:pStyle w:val="-Noidung"/>
        <w:numPr>
          <w:ilvl w:val="0"/>
          <w:numId w:val="0"/>
        </w:numPr>
        <w:tabs>
          <w:tab w:val="clear" w:pos="0"/>
          <w:tab w:val="left" w:pos="540"/>
        </w:tabs>
        <w:jc w:val="center"/>
        <w:rPr>
          <w:rFonts w:eastAsia="SimSun"/>
          <w:i/>
          <w:iCs/>
          <w:sz w:val="24"/>
          <w:szCs w:val="24"/>
          <w:lang w:val="vi-VN"/>
        </w:rPr>
      </w:pPr>
      <w:r>
        <w:rPr>
          <w:i/>
          <w:noProof/>
        </w:rPr>
        <w:lastRenderedPageBreak/>
        <w:pict w14:anchorId="4C2EDA32">
          <v:shape id="_x0000_s2079" type="#_x0000_t75" style="position:absolute;left:0;text-align:left;margin-left:.95pt;margin-top:159.4pt;width:467.55pt;height:143.05pt;z-index:6;visibility:visible;mso-wrap-style:square;mso-position-horizontal-relative:text;mso-position-vertical-relative:text">
            <v:imagedata r:id="rId16" o:title="" croptop="37136f"/>
            <w10:wrap type="square"/>
          </v:shape>
        </w:pict>
      </w:r>
      <w:r>
        <w:rPr>
          <w:i/>
          <w:noProof/>
        </w:rPr>
        <w:pict w14:anchorId="07B5F9D7">
          <v:shape id="_x0000_s2077" type="#_x0000_t75" style="position:absolute;left:0;text-align:left;margin-left:239pt;margin-top:-2.55pt;width:230.95pt;height:155.7pt;z-index:4;mso-position-horizontal-relative:text;mso-position-vertical-relative:text">
            <v:imagedata r:id="rId17" o:title=""/>
            <w10:wrap type="square"/>
          </v:shape>
        </w:pict>
      </w:r>
      <w:r>
        <w:rPr>
          <w:i/>
          <w:noProof/>
        </w:rPr>
        <w:pict w14:anchorId="017D431F">
          <v:shape id="Picture 75" o:spid="_x0000_s2078" type="#_x0000_t75" style="position:absolute;left:0;text-align:left;margin-left:0;margin-top:.3pt;width:234.7pt;height:151.5pt;z-index:5;visibility:visible;mso-wrap-style:square;mso-position-horizontal:absolute;mso-position-horizontal-relative:text;mso-position-vertical:absolute;mso-position-vertical-relative:text">
            <v:imagedata r:id="rId16" o:title="" cropbottom="28584f" cropleft="25222f"/>
            <w10:wrap type="square"/>
          </v:shape>
        </w:pict>
      </w:r>
      <w:r w:rsidR="00316D41" w:rsidRPr="00BF1BBD">
        <w:rPr>
          <w:rFonts w:eastAsia="SimSun"/>
          <w:i/>
          <w:lang w:val="vi-VN"/>
        </w:rPr>
        <w:t>H</w:t>
      </w:r>
      <w:r w:rsidR="00316D41" w:rsidRPr="00BF1BBD">
        <w:rPr>
          <w:rFonts w:eastAsia="SimSun"/>
          <w:i/>
          <w:iCs/>
          <w:sz w:val="24"/>
          <w:szCs w:val="24"/>
          <w:lang w:val="vi-VN"/>
        </w:rPr>
        <w:t>ình: Minh họa cây xanh trung tâm</w:t>
      </w:r>
    </w:p>
    <w:p w14:paraId="0CEAE530" w14:textId="643611AE" w:rsidR="00E07563" w:rsidRPr="0015793E" w:rsidRDefault="00431D64" w:rsidP="001D4699">
      <w:pPr>
        <w:pStyle w:val="Heading3"/>
        <w:tabs>
          <w:tab w:val="left" w:pos="540"/>
        </w:tabs>
        <w:ind w:firstLine="360"/>
        <w:rPr>
          <w:rFonts w:eastAsia="SimSun"/>
          <w:lang w:val="vi-VN"/>
        </w:rPr>
      </w:pPr>
      <w:bookmarkStart w:id="109" w:name="_Toc237528519"/>
      <w:r w:rsidRPr="0015793E">
        <w:rPr>
          <w:lang w:val="vi-VN"/>
        </w:rPr>
        <w:t>Các công trình tiện ích đô thị</w:t>
      </w:r>
      <w:bookmarkEnd w:id="109"/>
    </w:p>
    <w:p w14:paraId="137BF044" w14:textId="0AA23C2B" w:rsidR="008874F6" w:rsidRPr="0015793E" w:rsidRDefault="008874F6" w:rsidP="00E07563">
      <w:pPr>
        <w:pStyle w:val="NoSpacing"/>
        <w:rPr>
          <w:lang w:val="vi-VN"/>
        </w:rPr>
      </w:pPr>
      <w:r w:rsidRPr="0015793E">
        <w:rPr>
          <w:lang w:val="vi-VN"/>
        </w:rPr>
        <w:t>Những yếu tố tạo nên sự hấp dẫn cho khu dân cư ngoài những nền tảng cơ bản như hạ tầng kỹ thuật, chiếu sáng đường phố,... thì những yếu tố sau sẽ là những yếu tố đánh giá chất lượng hình ảnh, cuộc sống của khu vực:</w:t>
      </w:r>
    </w:p>
    <w:p w14:paraId="14BD280A" w14:textId="77777777" w:rsidR="008874F6" w:rsidRPr="000B3D84" w:rsidRDefault="008874F6" w:rsidP="00E07563">
      <w:pPr>
        <w:pStyle w:val="-Noidung"/>
        <w:tabs>
          <w:tab w:val="clear" w:pos="0"/>
          <w:tab w:val="left" w:pos="540"/>
        </w:tabs>
        <w:ind w:left="0" w:firstLine="360"/>
        <w:rPr>
          <w:rFonts w:eastAsia="SimSun"/>
          <w:lang w:val="vi-VN"/>
        </w:rPr>
      </w:pPr>
      <w:r w:rsidRPr="000B3D84">
        <w:rPr>
          <w:rFonts w:eastAsia="SimSun"/>
          <w:lang w:val="vi-VN"/>
        </w:rPr>
        <w:t>Ghế ngồi: bố trí tại các khu cây xanh công cộng, khu công  cộng. Sử dụng vật liệu ấm về mùa đông mát về mùa hè, cách khoảng 100m bố trí một ghế, chẳng hạn ghế gỗ (ở nơi có mái che), gốm giả gỗ, bê tông giả đá, đá, thép uốn với hình thức đẹp mắt, hài hóa với cảnh quan xung quanh.</w:t>
      </w:r>
    </w:p>
    <w:p w14:paraId="37B5B81D" w14:textId="77777777" w:rsidR="008874F6" w:rsidRPr="000B3D84" w:rsidRDefault="008874F6" w:rsidP="00E07563">
      <w:pPr>
        <w:pStyle w:val="-Noidung"/>
        <w:tabs>
          <w:tab w:val="clear" w:pos="0"/>
          <w:tab w:val="left" w:pos="540"/>
        </w:tabs>
        <w:ind w:left="0" w:firstLine="360"/>
        <w:rPr>
          <w:rFonts w:eastAsia="SimSun"/>
          <w:lang w:val="vi-VN"/>
        </w:rPr>
      </w:pPr>
      <w:r w:rsidRPr="000B3D84">
        <w:rPr>
          <w:rFonts w:eastAsia="SimSun"/>
          <w:lang w:val="vi-VN"/>
        </w:rPr>
        <w:t>Thùng rác: bố trí tại các không gian chung và dọc đường phố. Đặt cách nhau khoảng 200m, được thiết kế với kích thước hình thức phù hợp, thuận lợi với việc lấy rác.</w:t>
      </w:r>
    </w:p>
    <w:p w14:paraId="5164F804" w14:textId="77777777" w:rsidR="008874F6" w:rsidRPr="000B3D84" w:rsidRDefault="008874F6" w:rsidP="00E07563">
      <w:pPr>
        <w:pStyle w:val="-Noidung"/>
        <w:tabs>
          <w:tab w:val="clear" w:pos="0"/>
          <w:tab w:val="left" w:pos="540"/>
        </w:tabs>
        <w:ind w:left="0" w:firstLine="360"/>
        <w:rPr>
          <w:rFonts w:eastAsia="SimSun"/>
          <w:lang w:val="vi-VN"/>
        </w:rPr>
      </w:pPr>
      <w:r w:rsidRPr="000B3D84">
        <w:rPr>
          <w:rFonts w:eastAsia="SimSun"/>
          <w:lang w:val="vi-VN"/>
        </w:rPr>
        <w:t>Tiểu cảnh, tượng nghệ thuật: đặt tại khu cây xanh công cộng nơi có không gian thoáng mà có thể quan sát từ mọi hướng.</w:t>
      </w:r>
    </w:p>
    <w:p w14:paraId="298B963C" w14:textId="77777777" w:rsidR="008874F6" w:rsidRPr="000B3D84" w:rsidRDefault="008874F6" w:rsidP="00E07563">
      <w:pPr>
        <w:pStyle w:val="-Noidung"/>
        <w:tabs>
          <w:tab w:val="clear" w:pos="0"/>
          <w:tab w:val="left" w:pos="540"/>
        </w:tabs>
        <w:ind w:left="0" w:firstLine="360"/>
        <w:rPr>
          <w:rFonts w:eastAsia="SimSun"/>
          <w:lang w:val="vi-VN"/>
        </w:rPr>
      </w:pPr>
      <w:r w:rsidRPr="000B3D84">
        <w:rPr>
          <w:rFonts w:eastAsia="SimSun"/>
          <w:lang w:val="vi-VN"/>
        </w:rPr>
        <w:t>Tận dụng tối đa và trồng bổ sung các loại cây thân gỗ cao, thẳng, lá xanh dọc các tuyến đường giao thông và bên cạnh các trục không gian. Các vườn hoa, cây xanh trong khu vực chủ yếu được trồng phủ cỏ, cây bụi và các loại cây cảnh. Có thể sử dụng hình thức thay thế mềm dẻo các bồn hoa để mầu sắc hoa được thường xuyên thay đổi. Cây, hoa được cắt tỉa và sắp xếp linh hoạt để không gian thêm phong phú.</w:t>
      </w:r>
    </w:p>
    <w:p w14:paraId="6B0F3B09" w14:textId="77777777" w:rsidR="008874F6" w:rsidRPr="000B3D84" w:rsidRDefault="008874F6" w:rsidP="00E07563">
      <w:pPr>
        <w:pStyle w:val="-Noidung"/>
        <w:tabs>
          <w:tab w:val="clear" w:pos="0"/>
          <w:tab w:val="left" w:pos="540"/>
        </w:tabs>
        <w:ind w:left="0" w:firstLine="360"/>
        <w:rPr>
          <w:rFonts w:eastAsia="SimSun"/>
          <w:lang w:val="vi-VN"/>
        </w:rPr>
      </w:pPr>
      <w:r w:rsidRPr="000B3D84">
        <w:rPr>
          <w:rFonts w:eastAsia="SimSun"/>
          <w:lang w:val="vi-VN"/>
        </w:rPr>
        <w:t>Đèn chiếu sáng: có hiệu quả đặc biệt vào buổi tối, thường để làm nổi bật, nhấn mạnh những ngôi nhà, những cổng chính, những điểm đặc biệt. Sự tương phản sẽ tạo ra cảm giác huyền ảo. Bố trí đèn chiếu sáng trong khuôn viên khu cây xanh, dọc tuyến phố phải đủ cường độ sáng cho người đi lại.</w:t>
      </w:r>
    </w:p>
    <w:p w14:paraId="2673A53F" w14:textId="4258ADCC" w:rsidR="00431D64" w:rsidRPr="000B3D84" w:rsidRDefault="008874F6" w:rsidP="00E07563">
      <w:pPr>
        <w:pStyle w:val="-Noidung"/>
        <w:tabs>
          <w:tab w:val="clear" w:pos="0"/>
          <w:tab w:val="left" w:pos="540"/>
        </w:tabs>
        <w:ind w:left="0" w:firstLine="360"/>
        <w:rPr>
          <w:rFonts w:eastAsia="SimSun"/>
          <w:lang w:val="vi-VN"/>
        </w:rPr>
      </w:pPr>
      <w:r w:rsidRPr="000B3D84">
        <w:rPr>
          <w:rFonts w:eastAsia="SimSun"/>
          <w:lang w:val="vi-VN"/>
        </w:rPr>
        <w:lastRenderedPageBreak/>
        <w:t>Đèn trang trí và đèn hắt rọi tại khu cây xanh công cộng và trước các công trình hành chính. Các loại đèn này nên sử dụng phong phú về kiểu dáng cũng như màu sắc.</w:t>
      </w:r>
    </w:p>
    <w:p w14:paraId="35A2E099" w14:textId="77777777" w:rsidR="00203FAD" w:rsidRPr="0015793E" w:rsidRDefault="00203FAD" w:rsidP="00203FAD">
      <w:pPr>
        <w:pStyle w:val="Heading1"/>
        <w:rPr>
          <w:lang w:val="vi-VN"/>
        </w:rPr>
      </w:pPr>
      <w:r w:rsidRPr="0015793E">
        <w:rPr>
          <w:lang w:val="vi-VN"/>
        </w:rPr>
        <w:br w:type="page"/>
      </w:r>
    </w:p>
    <w:p w14:paraId="30380BF7" w14:textId="3F9BB298" w:rsidR="00CE3A78" w:rsidRPr="00326E22" w:rsidRDefault="00CE3A78" w:rsidP="006C5AB9">
      <w:pPr>
        <w:pStyle w:val="Heading1"/>
        <w:numPr>
          <w:ilvl w:val="0"/>
          <w:numId w:val="0"/>
        </w:numPr>
        <w:rPr>
          <w:lang w:val="vi-VN"/>
        </w:rPr>
      </w:pPr>
      <w:bookmarkStart w:id="110" w:name="_Toc237528520"/>
      <w:r w:rsidRPr="0015793E">
        <w:rPr>
          <w:lang w:val="vi-VN"/>
        </w:rPr>
        <w:t>QUY HOẠCH HỆ THỐNG HẠ TẦNG KỸ THUẬT</w:t>
      </w:r>
      <w:bookmarkEnd w:id="110"/>
    </w:p>
    <w:p w14:paraId="30380BF8" w14:textId="02ED1048" w:rsidR="00CE3A78" w:rsidRPr="006C5AB9" w:rsidRDefault="00DF1191" w:rsidP="00B62E91">
      <w:pPr>
        <w:pStyle w:val="Heading2"/>
        <w:rPr>
          <w:lang w:val="vi-VN"/>
        </w:rPr>
      </w:pPr>
      <w:bookmarkStart w:id="111" w:name="_Toc237528521"/>
      <w:r w:rsidRPr="006C5AB9">
        <w:rPr>
          <w:lang w:val="vi-VN"/>
        </w:rPr>
        <w:t>CHUẨN BỊ KỸ THUẬT ĐẤT XÂY DỰNG</w:t>
      </w:r>
      <w:bookmarkEnd w:id="111"/>
    </w:p>
    <w:p w14:paraId="21E94C6D" w14:textId="30CA46B5" w:rsidR="00316637" w:rsidRPr="006C5AB9" w:rsidRDefault="005247DE" w:rsidP="00316637">
      <w:pPr>
        <w:pStyle w:val="Heading3"/>
      </w:pPr>
      <w:bookmarkStart w:id="112" w:name="_Toc237528522"/>
      <w:r w:rsidRPr="006C5AB9">
        <w:t>San nền</w:t>
      </w:r>
      <w:bookmarkEnd w:id="112"/>
    </w:p>
    <w:p w14:paraId="30380BF9" w14:textId="2EB2F95E" w:rsidR="00CE3A78" w:rsidRPr="006C5AB9" w:rsidRDefault="00CE3A78" w:rsidP="00316637">
      <w:pPr>
        <w:pStyle w:val="Heading4"/>
      </w:pPr>
      <w:bookmarkStart w:id="113" w:name="_Toc79594442"/>
      <w:bookmarkStart w:id="114" w:name="_Toc131588009"/>
      <w:bookmarkStart w:id="115" w:name="_Toc181693664"/>
      <w:r w:rsidRPr="006C5AB9">
        <w:t xml:space="preserve">Cơ sở </w:t>
      </w:r>
      <w:bookmarkEnd w:id="113"/>
      <w:bookmarkEnd w:id="114"/>
      <w:bookmarkEnd w:id="115"/>
      <w:r w:rsidR="00E8253B" w:rsidRPr="006C5AB9">
        <w:t>pháp lý</w:t>
      </w:r>
    </w:p>
    <w:p w14:paraId="6C95CC33" w14:textId="77777777" w:rsidR="00E63B39" w:rsidRPr="006C5AB9" w:rsidRDefault="00E63B39" w:rsidP="00E63B39">
      <w:pPr>
        <w:pStyle w:val="-Noidung"/>
        <w:tabs>
          <w:tab w:val="clear" w:pos="0"/>
          <w:tab w:val="left" w:pos="540"/>
        </w:tabs>
        <w:ind w:left="0" w:firstLine="360"/>
        <w:rPr>
          <w:rFonts w:eastAsia="SimSun"/>
        </w:rPr>
      </w:pPr>
      <w:bookmarkStart w:id="116" w:name="_Toc499303801"/>
      <w:bookmarkStart w:id="117" w:name="_Toc22551543"/>
      <w:bookmarkStart w:id="118" w:name="_Toc78557039"/>
      <w:bookmarkStart w:id="119" w:name="_Toc79594443"/>
      <w:bookmarkStart w:id="120" w:name="_Toc131588010"/>
      <w:bookmarkStart w:id="121" w:name="_Toc181693665"/>
      <w:r w:rsidRPr="006C5AB9">
        <w:rPr>
          <w:rFonts w:eastAsia="SimSun"/>
        </w:rPr>
        <w:t>Quy chuẩn kỹ thuật Quốc gia về Quy hoạch xây dựng QCVN 01:2021/BXD;</w:t>
      </w:r>
    </w:p>
    <w:p w14:paraId="49C7B5A4" w14:textId="77777777" w:rsidR="00E63B39" w:rsidRPr="006C5AB9" w:rsidRDefault="00E63B39" w:rsidP="00E63B39">
      <w:pPr>
        <w:pStyle w:val="-Noidung"/>
        <w:tabs>
          <w:tab w:val="clear" w:pos="0"/>
          <w:tab w:val="left" w:pos="540"/>
        </w:tabs>
        <w:ind w:left="0" w:firstLine="360"/>
        <w:rPr>
          <w:rFonts w:eastAsia="SimSun"/>
        </w:rPr>
      </w:pPr>
      <w:r w:rsidRPr="006C5AB9">
        <w:rPr>
          <w:rFonts w:eastAsia="SimSun"/>
        </w:rPr>
        <w:t>TCVN 4447-2012: Công tác đất – thi công và nghiệm thu;</w:t>
      </w:r>
    </w:p>
    <w:p w14:paraId="0D902AD3" w14:textId="77777777" w:rsidR="00E63B39" w:rsidRPr="006C5AB9" w:rsidRDefault="00E63B39" w:rsidP="00E63B39">
      <w:pPr>
        <w:pStyle w:val="-Noidung"/>
        <w:tabs>
          <w:tab w:val="clear" w:pos="0"/>
          <w:tab w:val="left" w:pos="540"/>
        </w:tabs>
        <w:ind w:left="0" w:firstLine="360"/>
        <w:rPr>
          <w:rFonts w:eastAsia="SimSun"/>
        </w:rPr>
      </w:pPr>
      <w:r w:rsidRPr="006C5AB9">
        <w:rPr>
          <w:rFonts w:eastAsia="SimSun"/>
        </w:rPr>
        <w:t>TCVN 9379- 2012: Kết cấu xây dựng và nền. Nguyên tắc cơ bản về tính toán;</w:t>
      </w:r>
    </w:p>
    <w:p w14:paraId="6EC796BF" w14:textId="77777777" w:rsidR="00E63B39" w:rsidRPr="006C5AB9" w:rsidRDefault="00E63B39" w:rsidP="00E63B39">
      <w:pPr>
        <w:pStyle w:val="-Noidung"/>
        <w:tabs>
          <w:tab w:val="clear" w:pos="0"/>
          <w:tab w:val="left" w:pos="540"/>
        </w:tabs>
        <w:ind w:left="0" w:firstLine="360"/>
        <w:rPr>
          <w:rFonts w:eastAsia="SimSun"/>
        </w:rPr>
      </w:pPr>
      <w:r w:rsidRPr="006C5AB9">
        <w:rPr>
          <w:rFonts w:eastAsia="SimSun"/>
        </w:rPr>
        <w:t>TCXD 7957-2023 : Tiêu chuẩn thoát nước - Mạng lưới bên ngoài và công trình;</w:t>
      </w:r>
    </w:p>
    <w:p w14:paraId="79EF2321" w14:textId="77777777" w:rsidR="00E63B39" w:rsidRPr="006C5AB9" w:rsidRDefault="00E63B39" w:rsidP="00E63B39">
      <w:pPr>
        <w:pStyle w:val="-Noidung"/>
        <w:tabs>
          <w:tab w:val="clear" w:pos="0"/>
          <w:tab w:val="left" w:pos="540"/>
        </w:tabs>
        <w:ind w:left="0" w:firstLine="360"/>
        <w:rPr>
          <w:rFonts w:eastAsia="SimSun"/>
        </w:rPr>
      </w:pPr>
      <w:r w:rsidRPr="006C5AB9">
        <w:rPr>
          <w:rFonts w:eastAsia="SimSun"/>
        </w:rPr>
        <w:t>Bản đồ địa hình khu vực tỷ lệ 1/500;</w:t>
      </w:r>
    </w:p>
    <w:p w14:paraId="30380BFD" w14:textId="0327853B" w:rsidR="00CE3A78" w:rsidRPr="006C5AB9" w:rsidRDefault="00E63B39" w:rsidP="00E63B39">
      <w:pPr>
        <w:pStyle w:val="-Noidung"/>
        <w:tabs>
          <w:tab w:val="clear" w:pos="0"/>
          <w:tab w:val="left" w:pos="540"/>
        </w:tabs>
        <w:ind w:left="0" w:firstLine="360"/>
        <w:rPr>
          <w:rFonts w:eastAsia="SimSun"/>
        </w:rPr>
      </w:pPr>
      <w:r w:rsidRPr="006C5AB9">
        <w:rPr>
          <w:rFonts w:eastAsia="SimSun"/>
        </w:rPr>
        <w:t>Các bản vẽ quy hoạch, tổng mặt bằng của khu vực thiết kế.</w:t>
      </w:r>
    </w:p>
    <w:p w14:paraId="7CB92F6A" w14:textId="2F0A2E59" w:rsidR="00C047C3" w:rsidRPr="006C5AB9" w:rsidRDefault="00C047C3" w:rsidP="00C047C3">
      <w:pPr>
        <w:pStyle w:val="Heading4"/>
        <w:rPr>
          <w:lang w:val="vi-VN"/>
        </w:rPr>
      </w:pPr>
      <w:r w:rsidRPr="006C5AB9">
        <w:rPr>
          <w:lang w:val="vi-VN"/>
        </w:rPr>
        <w:t>Mục tiêu và nguyên tắc thiết kế</w:t>
      </w:r>
    </w:p>
    <w:p w14:paraId="3C14C29E" w14:textId="77777777" w:rsidR="00C704F0"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Quy hoạch cao độ nền kết hợp tôn cao nền để tránh ngập lụt trong mùa mưa lũ, đảm bảo mỹ quan và vệ sinh môi trường phù hợp với chức năng của khu vực thiết kế;</w:t>
      </w:r>
    </w:p>
    <w:p w14:paraId="037AF028" w14:textId="77777777" w:rsidR="00C704F0"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Tạo cảnh quan đẹp cho khu du lịch;</w:t>
      </w:r>
    </w:p>
    <w:p w14:paraId="1E5BF052" w14:textId="77777777" w:rsidR="00C704F0"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Bề mặt tương lai phải thuận lợi trong việc bố trí, xây dựng công trình.</w:t>
      </w:r>
    </w:p>
    <w:p w14:paraId="481F3FB2" w14:textId="77777777" w:rsidR="00C704F0"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Hạn chế khối lượng san lấp quá lớn;</w:t>
      </w:r>
    </w:p>
    <w:p w14:paraId="71DB7B8F" w14:textId="77777777" w:rsidR="00C704F0"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Cao độ, hướng dốc nền san phù hợp với quy hoạch về hướng thoát nước mặt, phân chia lưu vực, cao độ thủy văn, cao độ khống chế theo giai đoạn quy hoạch trước;</w:t>
      </w:r>
    </w:p>
    <w:p w14:paraId="0C200C5F" w14:textId="77777777" w:rsidR="00C704F0"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Cao độ san nền được xác định tại vị trí giao nhau của các tim đường. Độ dốc nền xây dựng trong các lô hướng dần về phía đường giao thông và hệ thống thoát nước;</w:t>
      </w:r>
    </w:p>
    <w:p w14:paraId="44D6D0A5" w14:textId="44874FE2" w:rsidR="00C047C3" w:rsidRPr="006C5AB9" w:rsidRDefault="00C704F0" w:rsidP="00C704F0">
      <w:pPr>
        <w:pStyle w:val="-Noidung"/>
        <w:tabs>
          <w:tab w:val="clear" w:pos="0"/>
          <w:tab w:val="left" w:pos="540"/>
        </w:tabs>
        <w:ind w:left="0" w:firstLine="360"/>
        <w:rPr>
          <w:rFonts w:eastAsia="SimSun"/>
          <w:lang w:val="vi-VN"/>
        </w:rPr>
      </w:pPr>
      <w:r w:rsidRPr="006C5AB9">
        <w:rPr>
          <w:rFonts w:eastAsia="SimSun"/>
          <w:lang w:val="vi-VN"/>
        </w:rPr>
        <w:t>Bề mặt san nền phải đảm bảo giao thông êm thuận và thoát nước triệt để cho đường, hè phố và các khu đất theo nguyên tắc tự chảy.</w:t>
      </w:r>
    </w:p>
    <w:p w14:paraId="53B3DE3E" w14:textId="5204FF9F" w:rsidR="009B70EA" w:rsidRPr="006C5AB9" w:rsidRDefault="00AB3848" w:rsidP="00C47225">
      <w:pPr>
        <w:pStyle w:val="Heading4"/>
        <w:rPr>
          <w:lang w:val="vi-VN"/>
        </w:rPr>
      </w:pPr>
      <w:r w:rsidRPr="006C5AB9">
        <w:rPr>
          <w:lang w:val="vi-VN"/>
        </w:rPr>
        <w:t>Phương án quy hoạch cao độ nền</w:t>
      </w:r>
    </w:p>
    <w:p w14:paraId="50C3B944" w14:textId="77777777" w:rsidR="00983AA5" w:rsidRPr="006C5AB9" w:rsidRDefault="00983AA5" w:rsidP="00983AA5">
      <w:pPr>
        <w:pStyle w:val="-Noidung"/>
        <w:tabs>
          <w:tab w:val="clear" w:pos="0"/>
          <w:tab w:val="left" w:pos="540"/>
        </w:tabs>
        <w:ind w:left="0" w:firstLine="360"/>
        <w:rPr>
          <w:rFonts w:eastAsia="SimSun"/>
          <w:lang w:val="vi-VN"/>
        </w:rPr>
      </w:pPr>
      <w:r w:rsidRPr="006C5AB9">
        <w:rPr>
          <w:rFonts w:eastAsia="SimSun"/>
          <w:lang w:val="vi-VN"/>
        </w:rPr>
        <w:t>Địa hình tự nhiên của khu vực quy hoạch tương đối dốc, hướng dốc địa hình từ Bắc xuống Nam về suối Sông Nhạn, cao độ nền trung bình từ +89,00m đến +118,00m. Diện tích đa phần là đất nông nghiệp.</w:t>
      </w:r>
    </w:p>
    <w:p w14:paraId="7FA7538B" w14:textId="77777777" w:rsidR="00983AA5" w:rsidRPr="00326E22" w:rsidRDefault="00983AA5" w:rsidP="00983AA5">
      <w:pPr>
        <w:pStyle w:val="-Noidung"/>
        <w:tabs>
          <w:tab w:val="clear" w:pos="0"/>
          <w:tab w:val="left" w:pos="540"/>
        </w:tabs>
        <w:ind w:left="0" w:firstLine="360"/>
        <w:rPr>
          <w:rFonts w:eastAsia="SimSun"/>
          <w:lang w:val="vi-VN"/>
        </w:rPr>
      </w:pPr>
      <w:r w:rsidRPr="00326E22">
        <w:rPr>
          <w:rFonts w:eastAsia="SimSun"/>
          <w:lang w:val="vi-VN"/>
        </w:rPr>
        <w:t>Dựa vào đặc điểm tự nhiên và điều kiện thuỷ văn của khu đất, dựa vào định hướng cao độ nền được xác định từ giai đoạn quy hoạch phân khu; giải pháp quy hoạch cao độ nền đề xuất như sau:</w:t>
      </w:r>
    </w:p>
    <w:p w14:paraId="513D06A3" w14:textId="77777777" w:rsidR="00983AA5" w:rsidRPr="006C5AB9" w:rsidRDefault="00983AA5" w:rsidP="00983AA5">
      <w:pPr>
        <w:pStyle w:val="NoSpacing"/>
        <w:rPr>
          <w:lang w:val="vi-VN"/>
        </w:rPr>
      </w:pPr>
      <w:r w:rsidRPr="006C5AB9">
        <w:rPr>
          <w:lang w:val="vi-VN"/>
        </w:rPr>
        <w:t>+ Đất đắp san nền tận dụng đất đào và vật liệu địa phương để đắp, độ chặt K = 0.9.</w:t>
      </w:r>
    </w:p>
    <w:p w14:paraId="2D3480E5" w14:textId="77777777" w:rsidR="00983AA5" w:rsidRPr="006C5AB9" w:rsidRDefault="00983AA5" w:rsidP="00983AA5">
      <w:pPr>
        <w:pStyle w:val="NoSpacing"/>
        <w:rPr>
          <w:lang w:val="vi-VN"/>
        </w:rPr>
      </w:pPr>
      <w:r w:rsidRPr="006C5AB9">
        <w:rPr>
          <w:lang w:val="vi-VN"/>
        </w:rPr>
        <w:t>+ Hướng dốc san nền: Từ Tây Bắc xuống Đông Nam</w:t>
      </w:r>
    </w:p>
    <w:p w14:paraId="52419753" w14:textId="77777777" w:rsidR="00983AA5" w:rsidRPr="006C5AB9" w:rsidRDefault="00983AA5" w:rsidP="00983AA5">
      <w:pPr>
        <w:pStyle w:val="NoSpacing"/>
        <w:rPr>
          <w:lang w:val="vi-VN"/>
        </w:rPr>
      </w:pPr>
      <w:r w:rsidRPr="006C5AB9">
        <w:rPr>
          <w:lang w:val="vi-VN"/>
        </w:rPr>
        <w:t>+ Đào gạt phần đất cao xuống phần đất thấp, tận dụng khối lượng đào để đắp nhằm hạn chế tối đa việc vận chuyển khối lượng đất từ nơi khác đến đắp.</w:t>
      </w:r>
    </w:p>
    <w:p w14:paraId="39572597" w14:textId="77777777" w:rsidR="00983AA5" w:rsidRPr="006C5AB9" w:rsidRDefault="00983AA5" w:rsidP="00983AA5">
      <w:pPr>
        <w:pStyle w:val="NoSpacing"/>
        <w:rPr>
          <w:lang w:val="vi-VN"/>
        </w:rPr>
      </w:pPr>
      <w:r w:rsidRPr="006C5AB9">
        <w:rPr>
          <w:lang w:val="vi-VN"/>
        </w:rPr>
        <w:lastRenderedPageBreak/>
        <w:t>+ Cao độ san nền cao nhất:  +118,97m.</w:t>
      </w:r>
    </w:p>
    <w:p w14:paraId="5F49F4E9" w14:textId="77777777" w:rsidR="00983AA5" w:rsidRPr="006C5AB9" w:rsidRDefault="00983AA5" w:rsidP="00983AA5">
      <w:pPr>
        <w:pStyle w:val="NoSpacing"/>
        <w:rPr>
          <w:lang w:val="vi-VN"/>
        </w:rPr>
      </w:pPr>
      <w:r w:rsidRPr="006C5AB9">
        <w:rPr>
          <w:lang w:val="vi-VN"/>
        </w:rPr>
        <w:t>+ Cao độ san nền thấp nhất: +92,71m.</w:t>
      </w:r>
    </w:p>
    <w:p w14:paraId="33456D6E" w14:textId="77777777" w:rsidR="00983AA5" w:rsidRPr="006C5AB9" w:rsidRDefault="00983AA5" w:rsidP="00983AA5">
      <w:pPr>
        <w:pStyle w:val="NoSpacing"/>
        <w:rPr>
          <w:lang w:val="vi-VN"/>
        </w:rPr>
      </w:pPr>
      <w:r w:rsidRPr="006C5AB9">
        <w:rPr>
          <w:lang w:val="vi-VN"/>
        </w:rPr>
        <w:t>+ Sử dụng phương án lưới ô vuông 20 x 20m để tính toán khối lượng san nền.</w:t>
      </w:r>
    </w:p>
    <w:p w14:paraId="3FF519E3" w14:textId="0983E630" w:rsidR="009B70EA" w:rsidRPr="006C5AB9" w:rsidRDefault="00983AA5" w:rsidP="00983AA5">
      <w:pPr>
        <w:pStyle w:val="NoSpacing"/>
        <w:rPr>
          <w:lang w:val="vi-VN"/>
        </w:rPr>
      </w:pPr>
      <w:r w:rsidRPr="006C5AB9">
        <w:rPr>
          <w:lang w:val="vi-VN"/>
        </w:rPr>
        <w:t>+ Độ chênh cao giữa các đường đồng mức thiết kế là 0,5m.</w:t>
      </w:r>
    </w:p>
    <w:p w14:paraId="30380BFE" w14:textId="09917397" w:rsidR="00CE3A78" w:rsidRPr="006C5AB9" w:rsidRDefault="003A12F8" w:rsidP="003A12F8">
      <w:pPr>
        <w:pStyle w:val="Heading3"/>
      </w:pPr>
      <w:bookmarkStart w:id="122" w:name="_Toc237528523"/>
      <w:r w:rsidRPr="006C5AB9">
        <w:t>Thoát nước mưa</w:t>
      </w:r>
      <w:bookmarkEnd w:id="122"/>
    </w:p>
    <w:p w14:paraId="20DF0FA5" w14:textId="0F44AF1C" w:rsidR="003A12F8" w:rsidRPr="006C5AB9" w:rsidRDefault="003A12F8" w:rsidP="003A12F8">
      <w:pPr>
        <w:pStyle w:val="Heading4"/>
      </w:pPr>
      <w:r w:rsidRPr="006C5AB9">
        <w:t>Nguyên tắc thiết kế</w:t>
      </w:r>
    </w:p>
    <w:p w14:paraId="24369F43" w14:textId="77777777" w:rsidR="00B44696" w:rsidRPr="006C5AB9" w:rsidRDefault="00B44696" w:rsidP="00B44696">
      <w:pPr>
        <w:pStyle w:val="-Noidung"/>
        <w:tabs>
          <w:tab w:val="clear" w:pos="0"/>
          <w:tab w:val="left" w:pos="540"/>
        </w:tabs>
        <w:ind w:left="0" w:firstLine="360"/>
        <w:rPr>
          <w:rFonts w:eastAsia="SimSun"/>
        </w:rPr>
      </w:pPr>
      <w:r w:rsidRPr="006C5AB9">
        <w:rPr>
          <w:rFonts w:eastAsia="SimSun"/>
        </w:rPr>
        <w:t>Hệ thống thoát nước mưa của dự án là hệ thống thoát nước riêng, độc lập với hệ thống thoát nước thải.</w:t>
      </w:r>
    </w:p>
    <w:p w14:paraId="5E888323" w14:textId="77777777" w:rsidR="00B44696" w:rsidRPr="006C5AB9" w:rsidRDefault="00B44696" w:rsidP="00B44696">
      <w:pPr>
        <w:pStyle w:val="-Noidung"/>
        <w:tabs>
          <w:tab w:val="clear" w:pos="0"/>
          <w:tab w:val="left" w:pos="540"/>
        </w:tabs>
        <w:ind w:left="0" w:firstLine="360"/>
        <w:rPr>
          <w:rFonts w:eastAsia="SimSun"/>
        </w:rPr>
      </w:pPr>
      <w:r w:rsidRPr="006C5AB9">
        <w:rPr>
          <w:rFonts w:eastAsia="SimSun"/>
        </w:rPr>
        <w:t>Mục tiêu thiết kế hệ thống thoát nước mưa của dự án đảm bảo phù hợp với quy hoạch chung, quy hoạch phân khu; đảm bảo việc thoát nước, không gây ngập úng khu vực xung quanh khi dự án đi vào hoạt động.</w:t>
      </w:r>
    </w:p>
    <w:p w14:paraId="361BBF97" w14:textId="77777777" w:rsidR="00B44696" w:rsidRPr="006C5AB9" w:rsidRDefault="00B44696" w:rsidP="00B44696">
      <w:pPr>
        <w:pStyle w:val="-Noidung"/>
        <w:tabs>
          <w:tab w:val="clear" w:pos="0"/>
          <w:tab w:val="left" w:pos="540"/>
        </w:tabs>
        <w:ind w:left="0" w:firstLine="360"/>
        <w:rPr>
          <w:rFonts w:eastAsia="SimSun"/>
        </w:rPr>
      </w:pPr>
      <w:r w:rsidRPr="006C5AB9">
        <w:rPr>
          <w:rFonts w:eastAsia="SimSun"/>
        </w:rPr>
        <w:t>Việc tính toán và cấu tạo cống thoát nước mưa cũng như giếng ga thăm, ga thu phải tuân theo đúng các quy định và tiêu chuẩn của Việt Nam hiện hành và đạt các yêu cầu kỹ thuật sau:</w:t>
      </w:r>
    </w:p>
    <w:p w14:paraId="6191D095" w14:textId="77777777" w:rsidR="00B44696" w:rsidRPr="006C5AB9" w:rsidRDefault="00B44696" w:rsidP="00B44696">
      <w:pPr>
        <w:pStyle w:val="NoSpacing"/>
        <w:rPr>
          <w:lang w:val="vi-VN"/>
        </w:rPr>
      </w:pPr>
      <w:r w:rsidRPr="006C5AB9">
        <w:t xml:space="preserve">+ </w:t>
      </w:r>
      <w:r w:rsidRPr="006C5AB9">
        <w:rPr>
          <w:lang w:val="vi-VN"/>
        </w:rPr>
        <w:t>Có khả năng chuyển tải lớn nhất;</w:t>
      </w:r>
    </w:p>
    <w:p w14:paraId="31FBBDF8" w14:textId="77777777" w:rsidR="00B44696" w:rsidRPr="006C5AB9" w:rsidRDefault="00B44696" w:rsidP="00B44696">
      <w:pPr>
        <w:pStyle w:val="NoSpacing"/>
        <w:rPr>
          <w:lang w:val="vi-VN"/>
        </w:rPr>
      </w:pPr>
      <w:r w:rsidRPr="006C5AB9">
        <w:rPr>
          <w:lang w:val="vi-VN"/>
        </w:rPr>
        <w:t>+ Có độ bền tốt dưới tác động của tải trọng tĩnh và động;</w:t>
      </w:r>
    </w:p>
    <w:p w14:paraId="21B3A4C5" w14:textId="77777777" w:rsidR="00B44696" w:rsidRPr="006C5AB9" w:rsidRDefault="00B44696" w:rsidP="00B44696">
      <w:pPr>
        <w:pStyle w:val="NoSpacing"/>
        <w:rPr>
          <w:lang w:val="vi-VN"/>
        </w:rPr>
      </w:pPr>
      <w:r w:rsidRPr="006C5AB9">
        <w:rPr>
          <w:lang w:val="vi-VN"/>
        </w:rPr>
        <w:t>+ Giá thành xây dựng trên mét dài là nhỏ nhất;</w:t>
      </w:r>
    </w:p>
    <w:p w14:paraId="499DC4A5" w14:textId="03C4CC99" w:rsidR="00C33AD9" w:rsidRPr="006C5AB9" w:rsidRDefault="00B44696" w:rsidP="00B44696">
      <w:pPr>
        <w:pStyle w:val="NoSpacing"/>
        <w:rPr>
          <w:lang w:val="vi-VN"/>
        </w:rPr>
      </w:pPr>
      <w:r w:rsidRPr="006C5AB9">
        <w:rPr>
          <w:lang w:val="vi-VN"/>
        </w:rPr>
        <w:t>+ Thuận tiện trong quản lý.</w:t>
      </w:r>
    </w:p>
    <w:p w14:paraId="74451916" w14:textId="02B9D691" w:rsidR="00664E8D" w:rsidRPr="006C5AB9" w:rsidRDefault="00664E8D" w:rsidP="00664E8D">
      <w:pPr>
        <w:pStyle w:val="Heading4"/>
        <w:rPr>
          <w:lang w:val="vi-VN"/>
        </w:rPr>
      </w:pPr>
      <w:r w:rsidRPr="006C5AB9">
        <w:rPr>
          <w:lang w:val="vi-VN"/>
        </w:rPr>
        <w:t>Phương án thoát nước mưa:</w:t>
      </w:r>
    </w:p>
    <w:p w14:paraId="68C7B9C9" w14:textId="77777777" w:rsidR="00661EE1"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Hệ thống thoát nước mưa (thoát riêng) được xây dựng mới hoàn toàn bằng cống tròn BTCT, mương BTCT, tách riêng với nước thải, hướng thoát nước phù hợp với địa hình tự nhiên và quy hoạch san nền.</w:t>
      </w:r>
    </w:p>
    <w:p w14:paraId="512F5306" w14:textId="77777777" w:rsidR="00661EE1"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Phân chia lưu vực hợp lý, tận dụng các hướng thoát nước của địa hình san nền, kết hợp với cống thoát nước dọc đường đảm bảo thoát nước dễ dàng, không gây ứ đọng úng ngập cục bộ, hướng thoát nước về suối Sâu hiện hữu ở phía Nam chảy về suối Sông Nhạn.</w:t>
      </w:r>
    </w:p>
    <w:p w14:paraId="1F90E273" w14:textId="77777777" w:rsidR="00661EE1"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Toàn bộ nước mưa trong dự án được thu gom bằng hệ thống cống thoát nước BTCT, rồi xả về suối Sâu hiện hữu ở phía Nam chảy về suối Sông Nhạn.</w:t>
      </w:r>
    </w:p>
    <w:p w14:paraId="144C2461" w14:textId="77777777" w:rsidR="00661EE1"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Hệ thống thoát nước trong khu vực được thiết kế theo hình thức tự chảy. Cống thoát nước sử dụng loại cống tròn BTCT đường kính D600 ÷ D1500</w:t>
      </w:r>
    </w:p>
    <w:p w14:paraId="481C6578" w14:textId="77777777" w:rsidR="00661EE1"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Tại các điểm giao cắt các tuyến cống, bố trí các giếng thu tránh ứ đọng cục bộ và để tiện cho việc kiểm tra, sửa chữa.</w:t>
      </w:r>
    </w:p>
    <w:p w14:paraId="046D8A55" w14:textId="77777777" w:rsidR="00661EE1"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Độ sâu chôn cống tối thiểu là 0,5 m đối với cống trên vỉa hè và 0,7 m đối với cống chôn dưới lòng đường.</w:t>
      </w:r>
    </w:p>
    <w:p w14:paraId="146DBEBB" w14:textId="79609B45" w:rsidR="00664E8D" w:rsidRPr="006C5AB9" w:rsidRDefault="00661EE1" w:rsidP="00661EE1">
      <w:pPr>
        <w:pStyle w:val="-Noidung"/>
        <w:tabs>
          <w:tab w:val="clear" w:pos="0"/>
          <w:tab w:val="left" w:pos="540"/>
        </w:tabs>
        <w:ind w:left="0" w:firstLine="360"/>
        <w:rPr>
          <w:rFonts w:eastAsia="SimSun"/>
          <w:lang w:val="vi-VN"/>
        </w:rPr>
      </w:pPr>
      <w:r w:rsidRPr="006C5AB9">
        <w:rPr>
          <w:rFonts w:eastAsia="SimSun"/>
          <w:lang w:val="vi-VN"/>
        </w:rPr>
        <w:t>Bố trí cống chịu tải trọng H30 đối với cống chôn dưới lòng đường.</w:t>
      </w:r>
    </w:p>
    <w:p w14:paraId="52CF5154" w14:textId="77777777" w:rsidR="00DB4286" w:rsidRPr="006C5AB9" w:rsidRDefault="00DB4286" w:rsidP="00DB4286">
      <w:pPr>
        <w:pStyle w:val="Heading4"/>
        <w:rPr>
          <w:lang w:val="vi-VN"/>
        </w:rPr>
      </w:pPr>
      <w:r w:rsidRPr="006C5AB9">
        <w:rPr>
          <w:lang w:val="vi-VN"/>
        </w:rPr>
        <w:t>Tính toán hệ thống thoát nước mưa</w:t>
      </w:r>
    </w:p>
    <w:p w14:paraId="3FADCE1E" w14:textId="4E5F568C" w:rsidR="00DB4286" w:rsidRPr="006C5AB9" w:rsidRDefault="0099406E" w:rsidP="00EA4BAC">
      <w:pPr>
        <w:pStyle w:val="Heading5"/>
        <w:ind w:firstLine="567"/>
        <w:rPr>
          <w:b w:val="0"/>
          <w:bCs w:val="0"/>
          <w:lang w:val="sv-SE"/>
        </w:rPr>
      </w:pPr>
      <w:r w:rsidRPr="006C5AB9">
        <w:rPr>
          <w:b w:val="0"/>
          <w:bCs w:val="0"/>
          <w:lang w:val="sv-SE"/>
        </w:rPr>
        <w:t>Lưu lượng mưa tính toán:</w:t>
      </w:r>
    </w:p>
    <w:p w14:paraId="4FEAF4E4" w14:textId="3CBAEE06" w:rsidR="00545A58" w:rsidRPr="006C5AB9" w:rsidRDefault="00545A58" w:rsidP="001A7102">
      <w:pPr>
        <w:pStyle w:val="-Noidung"/>
        <w:tabs>
          <w:tab w:val="clear" w:pos="0"/>
          <w:tab w:val="left" w:pos="540"/>
        </w:tabs>
        <w:ind w:left="0" w:firstLine="360"/>
        <w:rPr>
          <w:rFonts w:eastAsia="SimSun"/>
          <w:lang w:val="sv-SE"/>
        </w:rPr>
      </w:pPr>
      <w:r w:rsidRPr="006C5AB9">
        <w:rPr>
          <w:rFonts w:eastAsia="SimSun"/>
          <w:lang w:val="sv-SE"/>
        </w:rPr>
        <w:t>Tính toán thuỷ lực theo TCVN 7957:2023 hệ thống thoát nước mưa theo phương pháp cường độ giới hạn. Lưu lượng nước mưa trong cống tính theo công thức:</w:t>
      </w:r>
    </w:p>
    <w:p w14:paraId="03C1BC4D" w14:textId="77777777" w:rsidR="00545A58" w:rsidRPr="006C5AB9" w:rsidRDefault="00545A58" w:rsidP="00545A58">
      <w:pPr>
        <w:tabs>
          <w:tab w:val="left" w:pos="567"/>
          <w:tab w:val="left" w:pos="900"/>
        </w:tabs>
        <w:spacing w:after="120"/>
        <w:ind w:left="720"/>
        <w:jc w:val="center"/>
        <w:rPr>
          <w:rFonts w:eastAsia="MS Mincho"/>
          <w:iCs/>
        </w:rPr>
      </w:pPr>
      <w:r w:rsidRPr="006C5AB9">
        <w:rPr>
          <w:rFonts w:eastAsia="MS Mincho"/>
          <w:iCs/>
        </w:rPr>
        <w:t xml:space="preserve">Q = q . F . </w:t>
      </w:r>
      <w:r w:rsidRPr="006C5AB9">
        <w:rPr>
          <w:rFonts w:eastAsia="MS Mincho"/>
          <w:iCs/>
          <w:lang w:val="pt-BR"/>
        </w:rPr>
        <w:t>β</w:t>
      </w:r>
      <w:r w:rsidRPr="006C5AB9">
        <w:rPr>
          <w:rFonts w:eastAsia="MS Mincho"/>
          <w:iCs/>
        </w:rPr>
        <w:t xml:space="preserve"> . </w:t>
      </w:r>
      <w:r w:rsidRPr="006C5AB9">
        <w:rPr>
          <w:rFonts w:eastAsia="MS Mincho"/>
          <w:iCs/>
          <w:lang w:val="pt-BR"/>
        </w:rPr>
        <w:t>ψ</w:t>
      </w:r>
      <w:r w:rsidRPr="006C5AB9">
        <w:rPr>
          <w:rFonts w:eastAsia="MS Mincho"/>
          <w:iCs/>
        </w:rPr>
        <w:t xml:space="preserve"> ( l/s)</w:t>
      </w:r>
    </w:p>
    <w:p w14:paraId="3A6197E9" w14:textId="77777777" w:rsidR="00545A58" w:rsidRPr="006C5AB9" w:rsidRDefault="00545A58" w:rsidP="00F52054">
      <w:pPr>
        <w:spacing w:before="60" w:after="120"/>
        <w:ind w:firstLine="562"/>
      </w:pPr>
      <w:r w:rsidRPr="006C5AB9">
        <w:lastRenderedPageBreak/>
        <w:t>Trong đó :</w:t>
      </w:r>
      <w:r w:rsidRPr="006C5AB9">
        <w:tab/>
      </w:r>
    </w:p>
    <w:p w14:paraId="4D0D997D" w14:textId="77777777" w:rsidR="00545A58" w:rsidRPr="006C5AB9" w:rsidRDefault="00545A58" w:rsidP="00F52054">
      <w:pPr>
        <w:spacing w:before="60" w:after="120"/>
        <w:ind w:firstLine="562"/>
        <w:rPr>
          <w:i/>
          <w:iCs/>
        </w:rPr>
      </w:pPr>
      <w:r w:rsidRPr="006C5AB9">
        <w:rPr>
          <w:i/>
          <w:iCs/>
        </w:rPr>
        <w:t>Q : Lưu lượng tính toán cho 1 đoạn cống ( l/s )</w:t>
      </w:r>
      <w:r w:rsidRPr="006C5AB9">
        <w:rPr>
          <w:i/>
          <w:iCs/>
        </w:rPr>
        <w:tab/>
      </w:r>
      <w:r w:rsidRPr="006C5AB9">
        <w:rPr>
          <w:i/>
          <w:iCs/>
        </w:rPr>
        <w:tab/>
      </w:r>
    </w:p>
    <w:p w14:paraId="1DC63411" w14:textId="77777777" w:rsidR="00545A58" w:rsidRPr="006C5AB9" w:rsidRDefault="00545A58" w:rsidP="00F52054">
      <w:pPr>
        <w:spacing w:before="60" w:after="120"/>
        <w:ind w:firstLine="562"/>
        <w:rPr>
          <w:i/>
          <w:iCs/>
        </w:rPr>
      </w:pPr>
      <w:r w:rsidRPr="006C5AB9">
        <w:rPr>
          <w:i/>
          <w:iCs/>
        </w:rPr>
        <w:t>ψ : Hệ số dòng chảy, phụ thuộc vào đặc điểm mặt phủ của lưu vực thoát nước. Xác định theo nguyên tắc bình quân diện tích, c = 0,7</w:t>
      </w:r>
    </w:p>
    <w:p w14:paraId="57C839FB" w14:textId="77777777" w:rsidR="00545A58" w:rsidRPr="006C5AB9" w:rsidRDefault="00545A58" w:rsidP="00F52054">
      <w:pPr>
        <w:spacing w:before="60" w:after="120"/>
        <w:ind w:firstLine="562"/>
        <w:rPr>
          <w:i/>
          <w:iCs/>
        </w:rPr>
      </w:pPr>
      <w:r w:rsidRPr="006C5AB9">
        <w:rPr>
          <w:i/>
          <w:iCs/>
        </w:rPr>
        <w:t>F : Diện tích lưu vực mà tuyến cống phục vụ (ha)</w:t>
      </w:r>
    </w:p>
    <w:p w14:paraId="376528CD" w14:textId="77777777" w:rsidR="00545A58" w:rsidRPr="006C5AB9" w:rsidRDefault="00545A58" w:rsidP="00F52054">
      <w:pPr>
        <w:spacing w:before="60" w:after="120"/>
        <w:ind w:firstLine="562"/>
        <w:rPr>
          <w:i/>
          <w:iCs/>
        </w:rPr>
      </w:pPr>
      <w:r w:rsidRPr="006C5AB9">
        <w:rPr>
          <w:i/>
          <w:iCs/>
        </w:rPr>
        <w:t>β : Hệ số phân bố mưa rào, β = 1 đối với lưu vực có diện tích &lt; 500ha.</w:t>
      </w:r>
    </w:p>
    <w:p w14:paraId="3EDB196A" w14:textId="77777777" w:rsidR="00545A58" w:rsidRPr="006C5AB9" w:rsidRDefault="00545A58" w:rsidP="00F52054">
      <w:pPr>
        <w:spacing w:before="60" w:after="120"/>
        <w:ind w:firstLine="562"/>
        <w:rPr>
          <w:i/>
          <w:iCs/>
        </w:rPr>
      </w:pPr>
      <w:r w:rsidRPr="006C5AB9">
        <w:rPr>
          <w:i/>
          <w:iCs/>
        </w:rPr>
        <w:t>q : Cường độ mưa tính toán ( l/s.ha), tính theo công thức:</w:t>
      </w:r>
    </w:p>
    <w:p w14:paraId="766AC249" w14:textId="77F52B88" w:rsidR="00545A58" w:rsidRPr="006C5AB9" w:rsidRDefault="00E27B67" w:rsidP="00545A58">
      <w:pPr>
        <w:spacing w:after="120"/>
        <w:jc w:val="center"/>
        <w:rPr>
          <w:rFonts w:eastAsia="MS Mincho"/>
          <w:i/>
          <w:lang w:val="pt-BR"/>
        </w:rPr>
      </w:pPr>
      <w:r>
        <w:rPr>
          <w:noProof/>
        </w:rPr>
        <w:pict w14:anchorId="41AE4A8D">
          <v:shape id="_x0000_i1032" type="#_x0000_t75" style="width:121.45pt;height:45.1pt;visibility:visible;mso-wrap-style:square">
            <v:imagedata r:id="rId18" o:title=""/>
          </v:shape>
        </w:pict>
      </w:r>
    </w:p>
    <w:p w14:paraId="78AC4EFF" w14:textId="77777777" w:rsidR="00545A58" w:rsidRPr="006C5AB9" w:rsidRDefault="00545A58" w:rsidP="00F52054">
      <w:pPr>
        <w:spacing w:before="60" w:after="120"/>
        <w:ind w:firstLine="562"/>
        <w:rPr>
          <w:lang w:val="pt-BR"/>
        </w:rPr>
      </w:pPr>
      <w:r w:rsidRPr="006C5AB9">
        <w:rPr>
          <w:lang w:val="pt-BR"/>
        </w:rPr>
        <w:t>Trong đó:</w:t>
      </w:r>
    </w:p>
    <w:p w14:paraId="055F7CCF" w14:textId="77777777" w:rsidR="00545A58" w:rsidRPr="006C5AB9" w:rsidRDefault="00545A58" w:rsidP="00F52054">
      <w:pPr>
        <w:spacing w:before="60" w:after="120"/>
        <w:ind w:firstLine="562"/>
        <w:rPr>
          <w:i/>
          <w:iCs/>
          <w:lang w:val="pt-BR"/>
        </w:rPr>
      </w:pPr>
      <w:r w:rsidRPr="006C5AB9">
        <w:rPr>
          <w:i/>
          <w:iCs/>
          <w:lang w:val="pt-BR"/>
        </w:rPr>
        <w:t>q: cường độ mưa tính toán ( l/s/ha)</w:t>
      </w:r>
    </w:p>
    <w:p w14:paraId="3B43C187" w14:textId="77777777" w:rsidR="00545A58" w:rsidRPr="006C5AB9" w:rsidRDefault="00545A58" w:rsidP="00F52054">
      <w:pPr>
        <w:spacing w:before="60" w:after="120"/>
        <w:ind w:firstLine="562"/>
        <w:rPr>
          <w:i/>
          <w:iCs/>
          <w:lang w:val="pt-BR"/>
        </w:rPr>
      </w:pPr>
      <w:r w:rsidRPr="006C5AB9">
        <w:rPr>
          <w:i/>
          <w:iCs/>
          <w:lang w:val="pt-BR"/>
        </w:rPr>
        <w:t>P: Chu kỳ lặp lại trận mưa tính toán (năm), chọn P = 2-5 năm</w:t>
      </w:r>
    </w:p>
    <w:p w14:paraId="316437F4" w14:textId="77777777" w:rsidR="00545A58" w:rsidRPr="006C5AB9" w:rsidRDefault="00545A58" w:rsidP="00F52054">
      <w:pPr>
        <w:spacing w:before="60" w:after="120"/>
        <w:ind w:firstLine="562"/>
        <w:rPr>
          <w:i/>
          <w:iCs/>
          <w:lang w:val="pt-BR"/>
        </w:rPr>
      </w:pPr>
      <w:r w:rsidRPr="006C5AB9">
        <w:rPr>
          <w:i/>
          <w:iCs/>
          <w:lang w:val="pt-BR"/>
        </w:rPr>
        <w:t>t: thời gian dòng chảy mưa (phút)</w:t>
      </w:r>
    </w:p>
    <w:p w14:paraId="6CC3524C" w14:textId="77777777" w:rsidR="00545A58" w:rsidRPr="006C5AB9" w:rsidRDefault="00545A58" w:rsidP="00F52054">
      <w:pPr>
        <w:spacing w:before="60" w:after="120"/>
        <w:ind w:firstLine="562"/>
        <w:rPr>
          <w:i/>
          <w:iCs/>
          <w:lang w:val="pt-BR"/>
        </w:rPr>
      </w:pPr>
      <w:r w:rsidRPr="006C5AB9">
        <w:rPr>
          <w:i/>
          <w:iCs/>
          <w:lang w:val="pt-BR"/>
        </w:rPr>
        <w:t>A,C,b,n - Tham số xác định theo điều kiện mưa của địa phương (lấy tại trạm Hồ Chí Minh ) A = 7290; C = 0,59; b = 32; n = 0,88</w:t>
      </w:r>
    </w:p>
    <w:p w14:paraId="1C391277" w14:textId="77777777" w:rsidR="00545A58" w:rsidRPr="006C5AB9" w:rsidRDefault="00545A58" w:rsidP="00F52054">
      <w:pPr>
        <w:spacing w:before="60" w:after="120"/>
        <w:ind w:firstLine="562"/>
        <w:rPr>
          <w:i/>
          <w:iCs/>
          <w:lang w:val="pt-BR"/>
        </w:rPr>
      </w:pPr>
      <w:r w:rsidRPr="006C5AB9">
        <w:rPr>
          <w:i/>
          <w:iCs/>
          <w:lang w:val="pt-BR"/>
        </w:rPr>
        <w:t>K: Hệ số tính đến tác động của yếu tố biến đổi khí hậu đối với cường độ mưa, phụ thuộc vào kịch bản biến đổi khí hậu từng địa phương và theo khuyến nghị của cơ quan chuyên môn về khí tượng thuỷ văn ở khu vực. K ≥ 1.</w:t>
      </w:r>
    </w:p>
    <w:p w14:paraId="54862596" w14:textId="77777777" w:rsidR="00545A58" w:rsidRPr="006C5AB9" w:rsidRDefault="00545A58" w:rsidP="00F52054">
      <w:pPr>
        <w:spacing w:before="60" w:after="120"/>
        <w:ind w:firstLine="562"/>
        <w:rPr>
          <w:i/>
          <w:iCs/>
          <w:lang w:val="pt-BR"/>
        </w:rPr>
      </w:pPr>
      <w:r w:rsidRPr="006C5AB9">
        <w:rPr>
          <w:i/>
          <w:iCs/>
          <w:lang w:val="pt-BR"/>
        </w:rPr>
        <w:t>Thời gian mưa tính toán như sau: t = t1 + m.t2 (phút); trong đó:</w:t>
      </w:r>
    </w:p>
    <w:p w14:paraId="395CDAD6" w14:textId="77777777" w:rsidR="00545A58" w:rsidRPr="006C5AB9" w:rsidRDefault="00545A58" w:rsidP="00F52054">
      <w:pPr>
        <w:spacing w:before="60" w:after="120"/>
        <w:ind w:firstLine="562"/>
        <w:rPr>
          <w:i/>
          <w:iCs/>
          <w:lang w:val="pt-BR"/>
        </w:rPr>
      </w:pPr>
      <w:r w:rsidRPr="006C5AB9">
        <w:rPr>
          <w:i/>
          <w:iCs/>
          <w:lang w:val="pt-BR"/>
        </w:rPr>
        <w:t>t1: Thời gian tập trung dòng chảy (thời gian nước mưa chảy trên bề mặt đến rãnh đường rồi đến giếng thu nước mưa), thường lấy t=10÷15 phút</w:t>
      </w:r>
    </w:p>
    <w:p w14:paraId="3A441A6F" w14:textId="77777777" w:rsidR="00545A58" w:rsidRPr="006C5AB9" w:rsidRDefault="00545A58" w:rsidP="00F52054">
      <w:pPr>
        <w:spacing w:before="60" w:after="120"/>
        <w:ind w:firstLine="562"/>
        <w:rPr>
          <w:i/>
          <w:iCs/>
          <w:lang w:val="pt-BR"/>
        </w:rPr>
      </w:pPr>
      <w:r w:rsidRPr="006C5AB9">
        <w:rPr>
          <w:i/>
          <w:iCs/>
          <w:lang w:val="pt-BR"/>
        </w:rPr>
        <w:t>t2: Thời , gian nước chảy trong cống đến tiết diện tính toán</w:t>
      </w:r>
    </w:p>
    <w:p w14:paraId="170E079F" w14:textId="61B6F43B" w:rsidR="0099406E" w:rsidRPr="006C5AB9" w:rsidRDefault="00545A58" w:rsidP="00F52054">
      <w:pPr>
        <w:spacing w:before="60" w:after="120"/>
        <w:ind w:firstLine="562"/>
        <w:rPr>
          <w:i/>
          <w:iCs/>
          <w:lang w:val="pt-BR"/>
        </w:rPr>
      </w:pPr>
      <w:r w:rsidRPr="006C5AB9">
        <w:rPr>
          <w:i/>
          <w:iCs/>
          <w:lang w:val="pt-BR"/>
        </w:rPr>
        <w:t>m: Hệ số quan hệ đến giảm vận tốc. Đối với cống ngầm m=2, mương máng m=1,2.</w:t>
      </w:r>
    </w:p>
    <w:p w14:paraId="307E079D" w14:textId="4EE9CCEE" w:rsidR="00F52054" w:rsidRPr="006C5AB9" w:rsidRDefault="00F52054" w:rsidP="00EA4BAC">
      <w:pPr>
        <w:pStyle w:val="Heading5"/>
        <w:ind w:firstLine="567"/>
        <w:rPr>
          <w:b w:val="0"/>
          <w:bCs w:val="0"/>
          <w:lang w:val="sv-SE"/>
        </w:rPr>
      </w:pPr>
      <w:r w:rsidRPr="006C5AB9">
        <w:rPr>
          <w:b w:val="0"/>
          <w:bCs w:val="0"/>
          <w:lang w:val="sv-SE"/>
        </w:rPr>
        <w:t>Tính toán thuỷ lực:</w:t>
      </w:r>
    </w:p>
    <w:p w14:paraId="145D03C3" w14:textId="77777777" w:rsidR="00E97B2C" w:rsidRPr="006C5AB9" w:rsidRDefault="00E97B2C" w:rsidP="00E97B2C">
      <w:pPr>
        <w:spacing w:before="60" w:after="120"/>
        <w:ind w:firstLine="562"/>
        <w:rPr>
          <w:lang w:val="sv-SE"/>
        </w:rPr>
      </w:pPr>
      <w:r w:rsidRPr="006C5AB9">
        <w:rPr>
          <w:lang w:val="sv-SE"/>
        </w:rPr>
        <w:t>Lựa chọn đường cống có kích thước đủ lớn, đảm bảo chuyển tải hết lưu lượng mưa tính toán. Lưu lượng chuyển tải của cống được xác định theo công thức:</w:t>
      </w:r>
    </w:p>
    <w:p w14:paraId="4F661C1E" w14:textId="77777777" w:rsidR="00E97B2C" w:rsidRPr="006C5AB9" w:rsidRDefault="00E97B2C" w:rsidP="00E97B2C">
      <w:pPr>
        <w:spacing w:before="60" w:after="120"/>
        <w:ind w:firstLine="562"/>
        <w:jc w:val="center"/>
        <w:rPr>
          <w:lang w:val="pt-BR"/>
        </w:rPr>
      </w:pPr>
      <w:r w:rsidRPr="006C5AB9">
        <w:rPr>
          <w:lang w:val="pt-BR"/>
        </w:rPr>
        <w:t>Qcống = 1/n x W x R2/3 x i1/2</w:t>
      </w:r>
    </w:p>
    <w:p w14:paraId="1B51814B" w14:textId="77777777" w:rsidR="00E97B2C" w:rsidRPr="006C5AB9" w:rsidRDefault="00E97B2C" w:rsidP="00E97B2C">
      <w:pPr>
        <w:spacing w:before="60" w:after="120"/>
        <w:ind w:firstLine="562"/>
        <w:rPr>
          <w:lang w:val="pt-BR"/>
        </w:rPr>
      </w:pPr>
      <w:r w:rsidRPr="006C5AB9">
        <w:rPr>
          <w:lang w:val="pt-BR"/>
        </w:rPr>
        <w:t>Trong đó :</w:t>
      </w:r>
    </w:p>
    <w:p w14:paraId="20D9DE49" w14:textId="77777777" w:rsidR="00E97B2C" w:rsidRPr="006C5AB9" w:rsidRDefault="00E97B2C" w:rsidP="00E97B2C">
      <w:pPr>
        <w:spacing w:before="60" w:after="120"/>
        <w:ind w:firstLine="562"/>
        <w:rPr>
          <w:lang w:val="pt-BR"/>
        </w:rPr>
      </w:pPr>
      <w:r w:rsidRPr="006C5AB9">
        <w:rPr>
          <w:lang w:val="pt-BR"/>
        </w:rPr>
        <w:t>Q : Lưu lượng tính toán</w:t>
      </w:r>
      <w:r w:rsidRPr="006C5AB9">
        <w:rPr>
          <w:lang w:val="pt-BR"/>
        </w:rPr>
        <w:tab/>
        <w:t>W : Diện tích mặt cắt ướt</w:t>
      </w:r>
    </w:p>
    <w:p w14:paraId="6131474C" w14:textId="77777777" w:rsidR="00E97B2C" w:rsidRPr="006C5AB9" w:rsidRDefault="00E97B2C" w:rsidP="00E97B2C">
      <w:pPr>
        <w:spacing w:before="60" w:after="120"/>
        <w:ind w:firstLine="562"/>
        <w:rPr>
          <w:lang w:val="pt-BR"/>
        </w:rPr>
      </w:pPr>
      <w:r w:rsidRPr="006C5AB9">
        <w:rPr>
          <w:lang w:val="pt-BR"/>
        </w:rPr>
        <w:t xml:space="preserve">i : Độ dốc thuỷ lực </w:t>
      </w:r>
      <w:r w:rsidRPr="006C5AB9">
        <w:rPr>
          <w:lang w:val="pt-BR"/>
        </w:rPr>
        <w:tab/>
      </w:r>
      <w:r w:rsidRPr="006C5AB9">
        <w:rPr>
          <w:lang w:val="pt-BR"/>
        </w:rPr>
        <w:tab/>
        <w:t xml:space="preserve">n : Hệ số nhám </w:t>
      </w:r>
    </w:p>
    <w:p w14:paraId="62C20B1B" w14:textId="7F7C3943" w:rsidR="0010781B" w:rsidRDefault="00E97B2C" w:rsidP="002E207D">
      <w:pPr>
        <w:spacing w:before="60" w:after="120"/>
        <w:ind w:firstLine="562"/>
        <w:rPr>
          <w:lang w:val="pt-BR"/>
        </w:rPr>
      </w:pPr>
      <w:r w:rsidRPr="006C5AB9">
        <w:rPr>
          <w:lang w:val="pt-BR"/>
        </w:rPr>
        <w:t>R : Bán kính thuỷ lực</w:t>
      </w:r>
    </w:p>
    <w:p w14:paraId="33B6C7F3" w14:textId="77777777" w:rsidR="002E207D" w:rsidRDefault="002E207D" w:rsidP="002E207D">
      <w:pPr>
        <w:spacing w:before="60" w:after="120"/>
        <w:ind w:firstLine="562"/>
        <w:rPr>
          <w:lang w:val="pt-BR"/>
        </w:rPr>
      </w:pPr>
    </w:p>
    <w:p w14:paraId="51091D3C" w14:textId="77777777" w:rsidR="002E207D" w:rsidRPr="006C5AB9" w:rsidRDefault="002E207D" w:rsidP="002E207D">
      <w:pPr>
        <w:spacing w:before="60" w:after="120"/>
        <w:ind w:firstLine="562"/>
        <w:rPr>
          <w:lang w:val="pt-BR"/>
        </w:rPr>
      </w:pPr>
    </w:p>
    <w:p w14:paraId="738551A1" w14:textId="7611A729" w:rsidR="0087099B" w:rsidRPr="006C5AB9" w:rsidRDefault="00903A6B" w:rsidP="0087099B">
      <w:pPr>
        <w:pStyle w:val="Heading4"/>
        <w:rPr>
          <w:lang w:val="pt-BR"/>
        </w:rPr>
      </w:pPr>
      <w:r w:rsidRPr="006C5AB9">
        <w:rPr>
          <w:lang w:val="vi-VN"/>
        </w:rPr>
        <w:lastRenderedPageBreak/>
        <w:t>Khối lượng dự kiến hệ thống thoát nước mưa:</w:t>
      </w:r>
    </w:p>
    <w:tbl>
      <w:tblPr>
        <w:tblW w:w="5000" w:type="pct"/>
        <w:tblLook w:val="04A0" w:firstRow="1" w:lastRow="0" w:firstColumn="1" w:lastColumn="0" w:noHBand="0" w:noVBand="1"/>
      </w:tblPr>
      <w:tblGrid>
        <w:gridCol w:w="1113"/>
        <w:gridCol w:w="4347"/>
        <w:gridCol w:w="1508"/>
        <w:gridCol w:w="2320"/>
      </w:tblGrid>
      <w:tr w:rsidR="0010781B" w:rsidRPr="006C5AB9" w14:paraId="79F6D03A" w14:textId="77777777" w:rsidTr="0087099B">
        <w:trPr>
          <w:trHeight w:val="315"/>
        </w:trPr>
        <w:tc>
          <w:tcPr>
            <w:tcW w:w="599" w:type="pct"/>
            <w:tcBorders>
              <w:top w:val="single" w:sz="4" w:space="0" w:color="auto"/>
              <w:left w:val="single" w:sz="4" w:space="0" w:color="auto"/>
              <w:bottom w:val="single" w:sz="4" w:space="0" w:color="auto"/>
              <w:right w:val="single" w:sz="4" w:space="0" w:color="auto"/>
            </w:tcBorders>
            <w:noWrap/>
            <w:vAlign w:val="center"/>
            <w:hideMark/>
          </w:tcPr>
          <w:p w14:paraId="2E6E901B" w14:textId="78F8563B" w:rsidR="0010781B" w:rsidRPr="006C5AB9" w:rsidRDefault="0010781B" w:rsidP="0010781B">
            <w:pPr>
              <w:spacing w:before="0" w:after="0"/>
              <w:jc w:val="center"/>
              <w:rPr>
                <w:rFonts w:eastAsia="Times New Roman"/>
                <w:b/>
                <w:bCs/>
                <w:sz w:val="26"/>
                <w:szCs w:val="26"/>
              </w:rPr>
            </w:pPr>
            <w:r w:rsidRPr="006C5AB9">
              <w:rPr>
                <w:b/>
                <w:bCs/>
                <w:sz w:val="26"/>
                <w:szCs w:val="26"/>
              </w:rPr>
              <w:t>STT</w:t>
            </w:r>
          </w:p>
        </w:tc>
        <w:tc>
          <w:tcPr>
            <w:tcW w:w="2340" w:type="pct"/>
            <w:tcBorders>
              <w:top w:val="single" w:sz="4" w:space="0" w:color="auto"/>
              <w:left w:val="nil"/>
              <w:bottom w:val="single" w:sz="4" w:space="0" w:color="auto"/>
              <w:right w:val="single" w:sz="4" w:space="0" w:color="auto"/>
            </w:tcBorders>
            <w:noWrap/>
            <w:vAlign w:val="center"/>
            <w:hideMark/>
          </w:tcPr>
          <w:p w14:paraId="629B210A" w14:textId="2C16245C" w:rsidR="0010781B" w:rsidRPr="006C5AB9" w:rsidRDefault="0010781B" w:rsidP="0010781B">
            <w:pPr>
              <w:spacing w:before="0" w:after="0"/>
              <w:jc w:val="center"/>
              <w:rPr>
                <w:rFonts w:eastAsia="Times New Roman"/>
                <w:b/>
                <w:bCs/>
                <w:sz w:val="26"/>
                <w:szCs w:val="26"/>
              </w:rPr>
            </w:pPr>
            <w:r w:rsidRPr="006C5AB9">
              <w:rPr>
                <w:b/>
                <w:bCs/>
                <w:sz w:val="26"/>
                <w:szCs w:val="26"/>
              </w:rPr>
              <w:t>Hạng mục</w:t>
            </w:r>
          </w:p>
        </w:tc>
        <w:tc>
          <w:tcPr>
            <w:tcW w:w="812" w:type="pct"/>
            <w:tcBorders>
              <w:top w:val="single" w:sz="4" w:space="0" w:color="auto"/>
              <w:left w:val="nil"/>
              <w:bottom w:val="single" w:sz="4" w:space="0" w:color="auto"/>
              <w:right w:val="single" w:sz="4" w:space="0" w:color="auto"/>
            </w:tcBorders>
            <w:noWrap/>
            <w:vAlign w:val="center"/>
            <w:hideMark/>
          </w:tcPr>
          <w:p w14:paraId="744F768A" w14:textId="38E6C2C8" w:rsidR="0010781B" w:rsidRPr="006C5AB9" w:rsidRDefault="0010781B" w:rsidP="0010781B">
            <w:pPr>
              <w:spacing w:before="0" w:after="0"/>
              <w:jc w:val="center"/>
              <w:rPr>
                <w:rFonts w:eastAsia="Times New Roman"/>
                <w:b/>
                <w:bCs/>
                <w:sz w:val="26"/>
                <w:szCs w:val="26"/>
              </w:rPr>
            </w:pPr>
            <w:r w:rsidRPr="006C5AB9">
              <w:rPr>
                <w:b/>
                <w:bCs/>
                <w:sz w:val="26"/>
                <w:szCs w:val="26"/>
              </w:rPr>
              <w:t>Đơn vị</w:t>
            </w:r>
          </w:p>
        </w:tc>
        <w:tc>
          <w:tcPr>
            <w:tcW w:w="1249" w:type="pct"/>
            <w:tcBorders>
              <w:top w:val="single" w:sz="4" w:space="0" w:color="auto"/>
              <w:left w:val="nil"/>
              <w:bottom w:val="single" w:sz="4" w:space="0" w:color="auto"/>
              <w:right w:val="single" w:sz="4" w:space="0" w:color="auto"/>
            </w:tcBorders>
            <w:noWrap/>
            <w:vAlign w:val="center"/>
            <w:hideMark/>
          </w:tcPr>
          <w:p w14:paraId="27837A47" w14:textId="1BE6A576" w:rsidR="0010781B" w:rsidRPr="006C5AB9" w:rsidRDefault="0010781B" w:rsidP="0010781B">
            <w:pPr>
              <w:spacing w:before="0" w:after="0"/>
              <w:jc w:val="center"/>
              <w:rPr>
                <w:rFonts w:eastAsia="Times New Roman"/>
                <w:b/>
                <w:bCs/>
                <w:sz w:val="26"/>
                <w:szCs w:val="26"/>
              </w:rPr>
            </w:pPr>
            <w:r w:rsidRPr="006C5AB9">
              <w:rPr>
                <w:b/>
                <w:bCs/>
                <w:sz w:val="26"/>
                <w:szCs w:val="26"/>
              </w:rPr>
              <w:t>Khối lượng</w:t>
            </w:r>
          </w:p>
        </w:tc>
      </w:tr>
      <w:tr w:rsidR="0010781B" w:rsidRPr="006C5AB9" w14:paraId="133BDDA4"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0C9F4A7E" w14:textId="4284098C" w:rsidR="0010781B" w:rsidRPr="006C5AB9" w:rsidRDefault="0010781B" w:rsidP="0010781B">
            <w:pPr>
              <w:spacing w:before="0" w:after="0"/>
              <w:jc w:val="center"/>
              <w:rPr>
                <w:rFonts w:eastAsia="Times New Roman"/>
                <w:sz w:val="26"/>
                <w:szCs w:val="26"/>
              </w:rPr>
            </w:pPr>
            <w:r w:rsidRPr="006C5AB9">
              <w:rPr>
                <w:sz w:val="26"/>
                <w:szCs w:val="26"/>
              </w:rPr>
              <w:t>1</w:t>
            </w:r>
          </w:p>
        </w:tc>
        <w:tc>
          <w:tcPr>
            <w:tcW w:w="2340" w:type="pct"/>
            <w:tcBorders>
              <w:top w:val="nil"/>
              <w:left w:val="nil"/>
              <w:bottom w:val="single" w:sz="4" w:space="0" w:color="auto"/>
              <w:right w:val="single" w:sz="4" w:space="0" w:color="auto"/>
            </w:tcBorders>
            <w:noWrap/>
            <w:vAlign w:val="center"/>
            <w:hideMark/>
          </w:tcPr>
          <w:p w14:paraId="55F97C58" w14:textId="65BE4AC5" w:rsidR="0010781B" w:rsidRPr="006C5AB9" w:rsidRDefault="0010781B" w:rsidP="0010781B">
            <w:pPr>
              <w:spacing w:before="0" w:after="0"/>
              <w:rPr>
                <w:rFonts w:eastAsia="Times New Roman"/>
                <w:sz w:val="26"/>
                <w:szCs w:val="26"/>
              </w:rPr>
            </w:pPr>
            <w:r w:rsidRPr="006C5AB9">
              <w:rPr>
                <w:sz w:val="26"/>
                <w:szCs w:val="26"/>
              </w:rPr>
              <w:t>Cống tròn BTCT D600</w:t>
            </w:r>
          </w:p>
        </w:tc>
        <w:tc>
          <w:tcPr>
            <w:tcW w:w="812" w:type="pct"/>
            <w:tcBorders>
              <w:top w:val="nil"/>
              <w:left w:val="nil"/>
              <w:bottom w:val="single" w:sz="4" w:space="0" w:color="auto"/>
              <w:right w:val="single" w:sz="4" w:space="0" w:color="auto"/>
            </w:tcBorders>
            <w:noWrap/>
            <w:vAlign w:val="center"/>
            <w:hideMark/>
          </w:tcPr>
          <w:p w14:paraId="5F241B20" w14:textId="599C3954" w:rsidR="0010781B" w:rsidRPr="006C5AB9" w:rsidRDefault="0010781B" w:rsidP="0010781B">
            <w:pPr>
              <w:spacing w:before="0" w:after="0"/>
              <w:jc w:val="center"/>
              <w:rPr>
                <w:rFonts w:eastAsia="Times New Roman"/>
                <w:sz w:val="26"/>
                <w:szCs w:val="26"/>
              </w:rPr>
            </w:pPr>
            <w:r w:rsidRPr="006C5AB9">
              <w:rPr>
                <w:sz w:val="26"/>
                <w:szCs w:val="26"/>
              </w:rPr>
              <w:t>m</w:t>
            </w:r>
          </w:p>
        </w:tc>
        <w:tc>
          <w:tcPr>
            <w:tcW w:w="1249" w:type="pct"/>
            <w:tcBorders>
              <w:top w:val="nil"/>
              <w:left w:val="nil"/>
              <w:bottom w:val="single" w:sz="4" w:space="0" w:color="auto"/>
              <w:right w:val="single" w:sz="4" w:space="0" w:color="auto"/>
            </w:tcBorders>
            <w:noWrap/>
            <w:vAlign w:val="center"/>
            <w:hideMark/>
          </w:tcPr>
          <w:p w14:paraId="07318EB1" w14:textId="7705B411" w:rsidR="0010781B" w:rsidRPr="006C5AB9" w:rsidRDefault="0010781B" w:rsidP="0010781B">
            <w:pPr>
              <w:spacing w:before="0" w:after="0"/>
              <w:jc w:val="center"/>
              <w:rPr>
                <w:rFonts w:eastAsia="Times New Roman"/>
                <w:sz w:val="26"/>
                <w:szCs w:val="26"/>
              </w:rPr>
            </w:pPr>
            <w:r w:rsidRPr="006C5AB9">
              <w:rPr>
                <w:sz w:val="26"/>
                <w:szCs w:val="26"/>
              </w:rPr>
              <w:t>8100</w:t>
            </w:r>
          </w:p>
        </w:tc>
      </w:tr>
      <w:tr w:rsidR="0010781B" w:rsidRPr="006C5AB9" w14:paraId="0706A1B6"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7AB29F09" w14:textId="32665C51" w:rsidR="0010781B" w:rsidRPr="006C5AB9" w:rsidRDefault="0010781B" w:rsidP="0010781B">
            <w:pPr>
              <w:spacing w:before="0" w:after="0"/>
              <w:jc w:val="center"/>
              <w:rPr>
                <w:rFonts w:eastAsia="Times New Roman"/>
                <w:sz w:val="26"/>
                <w:szCs w:val="26"/>
              </w:rPr>
            </w:pPr>
            <w:r w:rsidRPr="006C5AB9">
              <w:rPr>
                <w:sz w:val="26"/>
                <w:szCs w:val="26"/>
              </w:rPr>
              <w:t>2</w:t>
            </w:r>
          </w:p>
        </w:tc>
        <w:tc>
          <w:tcPr>
            <w:tcW w:w="2340" w:type="pct"/>
            <w:tcBorders>
              <w:top w:val="nil"/>
              <w:left w:val="nil"/>
              <w:bottom w:val="single" w:sz="4" w:space="0" w:color="auto"/>
              <w:right w:val="single" w:sz="4" w:space="0" w:color="auto"/>
            </w:tcBorders>
            <w:noWrap/>
            <w:vAlign w:val="center"/>
            <w:hideMark/>
          </w:tcPr>
          <w:p w14:paraId="318C20E5" w14:textId="6E822436" w:rsidR="0010781B" w:rsidRPr="006C5AB9" w:rsidRDefault="0010781B" w:rsidP="0010781B">
            <w:pPr>
              <w:spacing w:before="0" w:after="0"/>
              <w:rPr>
                <w:rFonts w:eastAsia="Times New Roman"/>
                <w:sz w:val="26"/>
                <w:szCs w:val="26"/>
              </w:rPr>
            </w:pPr>
            <w:r w:rsidRPr="006C5AB9">
              <w:rPr>
                <w:sz w:val="26"/>
                <w:szCs w:val="26"/>
              </w:rPr>
              <w:t xml:space="preserve">Cống tròn BTCT D800 </w:t>
            </w:r>
          </w:p>
        </w:tc>
        <w:tc>
          <w:tcPr>
            <w:tcW w:w="812" w:type="pct"/>
            <w:tcBorders>
              <w:top w:val="nil"/>
              <w:left w:val="nil"/>
              <w:bottom w:val="single" w:sz="4" w:space="0" w:color="auto"/>
              <w:right w:val="single" w:sz="4" w:space="0" w:color="auto"/>
            </w:tcBorders>
            <w:noWrap/>
            <w:vAlign w:val="center"/>
            <w:hideMark/>
          </w:tcPr>
          <w:p w14:paraId="67D6B825" w14:textId="47AE8CDC" w:rsidR="0010781B" w:rsidRPr="006C5AB9" w:rsidRDefault="0010781B" w:rsidP="0010781B">
            <w:pPr>
              <w:spacing w:before="0" w:after="0"/>
              <w:jc w:val="center"/>
              <w:rPr>
                <w:rFonts w:eastAsia="Times New Roman"/>
                <w:sz w:val="26"/>
                <w:szCs w:val="26"/>
              </w:rPr>
            </w:pPr>
            <w:r w:rsidRPr="006C5AB9">
              <w:rPr>
                <w:sz w:val="26"/>
                <w:szCs w:val="26"/>
              </w:rPr>
              <w:t>m</w:t>
            </w:r>
          </w:p>
        </w:tc>
        <w:tc>
          <w:tcPr>
            <w:tcW w:w="1249" w:type="pct"/>
            <w:tcBorders>
              <w:top w:val="nil"/>
              <w:left w:val="nil"/>
              <w:bottom w:val="single" w:sz="4" w:space="0" w:color="auto"/>
              <w:right w:val="single" w:sz="4" w:space="0" w:color="auto"/>
            </w:tcBorders>
            <w:noWrap/>
            <w:vAlign w:val="center"/>
            <w:hideMark/>
          </w:tcPr>
          <w:p w14:paraId="3363642B" w14:textId="63EBE49A" w:rsidR="0010781B" w:rsidRPr="006C5AB9" w:rsidRDefault="0010781B" w:rsidP="0010781B">
            <w:pPr>
              <w:spacing w:before="0" w:after="0"/>
              <w:jc w:val="center"/>
              <w:rPr>
                <w:rFonts w:eastAsia="Times New Roman"/>
                <w:sz w:val="26"/>
                <w:szCs w:val="26"/>
              </w:rPr>
            </w:pPr>
            <w:r w:rsidRPr="006C5AB9">
              <w:rPr>
                <w:sz w:val="26"/>
                <w:szCs w:val="26"/>
              </w:rPr>
              <w:t>1240</w:t>
            </w:r>
          </w:p>
        </w:tc>
      </w:tr>
      <w:tr w:rsidR="0010781B" w:rsidRPr="006C5AB9" w14:paraId="0FCDD442"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24767FA9" w14:textId="05BED8E0" w:rsidR="0010781B" w:rsidRPr="006C5AB9" w:rsidRDefault="0010781B" w:rsidP="0010781B">
            <w:pPr>
              <w:spacing w:before="0" w:after="0"/>
              <w:jc w:val="center"/>
              <w:rPr>
                <w:rFonts w:eastAsia="Times New Roman"/>
                <w:sz w:val="26"/>
                <w:szCs w:val="26"/>
              </w:rPr>
            </w:pPr>
            <w:r w:rsidRPr="006C5AB9">
              <w:rPr>
                <w:sz w:val="26"/>
                <w:szCs w:val="26"/>
              </w:rPr>
              <w:t>3</w:t>
            </w:r>
          </w:p>
        </w:tc>
        <w:tc>
          <w:tcPr>
            <w:tcW w:w="2340" w:type="pct"/>
            <w:tcBorders>
              <w:top w:val="nil"/>
              <w:left w:val="nil"/>
              <w:bottom w:val="single" w:sz="4" w:space="0" w:color="auto"/>
              <w:right w:val="single" w:sz="4" w:space="0" w:color="auto"/>
            </w:tcBorders>
            <w:noWrap/>
            <w:vAlign w:val="center"/>
            <w:hideMark/>
          </w:tcPr>
          <w:p w14:paraId="710C473D" w14:textId="67A35D0A" w:rsidR="0010781B" w:rsidRPr="006C5AB9" w:rsidRDefault="0010781B" w:rsidP="0010781B">
            <w:pPr>
              <w:spacing w:before="0" w:after="0"/>
              <w:jc w:val="left"/>
              <w:rPr>
                <w:rFonts w:eastAsia="Times New Roman"/>
                <w:sz w:val="26"/>
                <w:szCs w:val="26"/>
              </w:rPr>
            </w:pPr>
            <w:r w:rsidRPr="006C5AB9">
              <w:rPr>
                <w:sz w:val="26"/>
                <w:szCs w:val="26"/>
              </w:rPr>
              <w:t xml:space="preserve">Cống tròn BTCT D1000 </w:t>
            </w:r>
          </w:p>
        </w:tc>
        <w:tc>
          <w:tcPr>
            <w:tcW w:w="812" w:type="pct"/>
            <w:tcBorders>
              <w:top w:val="nil"/>
              <w:left w:val="nil"/>
              <w:bottom w:val="single" w:sz="4" w:space="0" w:color="auto"/>
              <w:right w:val="single" w:sz="4" w:space="0" w:color="auto"/>
            </w:tcBorders>
            <w:noWrap/>
            <w:vAlign w:val="center"/>
            <w:hideMark/>
          </w:tcPr>
          <w:p w14:paraId="7F15EEFC" w14:textId="72C25C39" w:rsidR="0010781B" w:rsidRPr="006C5AB9" w:rsidRDefault="0010781B" w:rsidP="0010781B">
            <w:pPr>
              <w:spacing w:before="0" w:after="0"/>
              <w:jc w:val="center"/>
              <w:rPr>
                <w:rFonts w:eastAsia="Times New Roman"/>
                <w:sz w:val="26"/>
                <w:szCs w:val="26"/>
              </w:rPr>
            </w:pPr>
            <w:r w:rsidRPr="006C5AB9">
              <w:rPr>
                <w:sz w:val="26"/>
                <w:szCs w:val="26"/>
              </w:rPr>
              <w:t>m</w:t>
            </w:r>
          </w:p>
        </w:tc>
        <w:tc>
          <w:tcPr>
            <w:tcW w:w="1249" w:type="pct"/>
            <w:tcBorders>
              <w:top w:val="nil"/>
              <w:left w:val="nil"/>
              <w:bottom w:val="single" w:sz="4" w:space="0" w:color="auto"/>
              <w:right w:val="single" w:sz="4" w:space="0" w:color="auto"/>
            </w:tcBorders>
            <w:noWrap/>
            <w:vAlign w:val="center"/>
            <w:hideMark/>
          </w:tcPr>
          <w:p w14:paraId="077E3542" w14:textId="60C02908" w:rsidR="0010781B" w:rsidRPr="006C5AB9" w:rsidRDefault="0010781B" w:rsidP="0010781B">
            <w:pPr>
              <w:spacing w:before="0" w:after="0"/>
              <w:jc w:val="center"/>
              <w:rPr>
                <w:rFonts w:eastAsia="Times New Roman"/>
                <w:sz w:val="26"/>
                <w:szCs w:val="26"/>
              </w:rPr>
            </w:pPr>
            <w:r w:rsidRPr="006C5AB9">
              <w:rPr>
                <w:sz w:val="26"/>
                <w:szCs w:val="26"/>
              </w:rPr>
              <w:t>920</w:t>
            </w:r>
          </w:p>
        </w:tc>
      </w:tr>
      <w:tr w:rsidR="0010781B" w:rsidRPr="006C5AB9" w14:paraId="665BE5A2"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6654B30D" w14:textId="7555AE56" w:rsidR="0010781B" w:rsidRPr="006C5AB9" w:rsidRDefault="0010781B" w:rsidP="0010781B">
            <w:pPr>
              <w:spacing w:before="0" w:after="0"/>
              <w:jc w:val="center"/>
              <w:rPr>
                <w:rFonts w:eastAsia="Times New Roman"/>
                <w:sz w:val="26"/>
                <w:szCs w:val="26"/>
              </w:rPr>
            </w:pPr>
            <w:r w:rsidRPr="006C5AB9">
              <w:rPr>
                <w:sz w:val="26"/>
                <w:szCs w:val="26"/>
              </w:rPr>
              <w:t>4</w:t>
            </w:r>
          </w:p>
        </w:tc>
        <w:tc>
          <w:tcPr>
            <w:tcW w:w="2340" w:type="pct"/>
            <w:tcBorders>
              <w:top w:val="nil"/>
              <w:left w:val="nil"/>
              <w:bottom w:val="single" w:sz="4" w:space="0" w:color="auto"/>
              <w:right w:val="single" w:sz="4" w:space="0" w:color="auto"/>
            </w:tcBorders>
            <w:noWrap/>
            <w:vAlign w:val="center"/>
            <w:hideMark/>
          </w:tcPr>
          <w:p w14:paraId="5A65FA13" w14:textId="7B35C74C" w:rsidR="0010781B" w:rsidRPr="006C5AB9" w:rsidRDefault="0010781B" w:rsidP="0010781B">
            <w:pPr>
              <w:spacing w:before="0" w:after="0"/>
              <w:jc w:val="left"/>
              <w:rPr>
                <w:rFonts w:eastAsia="Times New Roman"/>
                <w:sz w:val="26"/>
                <w:szCs w:val="26"/>
              </w:rPr>
            </w:pPr>
            <w:r w:rsidRPr="006C5AB9">
              <w:rPr>
                <w:sz w:val="26"/>
                <w:szCs w:val="26"/>
              </w:rPr>
              <w:t>Cống tròn BTCT D1200</w:t>
            </w:r>
          </w:p>
        </w:tc>
        <w:tc>
          <w:tcPr>
            <w:tcW w:w="812" w:type="pct"/>
            <w:tcBorders>
              <w:top w:val="nil"/>
              <w:left w:val="nil"/>
              <w:bottom w:val="single" w:sz="4" w:space="0" w:color="auto"/>
              <w:right w:val="single" w:sz="4" w:space="0" w:color="auto"/>
            </w:tcBorders>
            <w:noWrap/>
            <w:vAlign w:val="center"/>
            <w:hideMark/>
          </w:tcPr>
          <w:p w14:paraId="15378A84" w14:textId="7C962B07" w:rsidR="0010781B" w:rsidRPr="006C5AB9" w:rsidRDefault="0010781B" w:rsidP="0010781B">
            <w:pPr>
              <w:spacing w:before="0" w:after="0"/>
              <w:jc w:val="center"/>
              <w:rPr>
                <w:rFonts w:eastAsia="Times New Roman"/>
                <w:sz w:val="26"/>
                <w:szCs w:val="26"/>
              </w:rPr>
            </w:pPr>
            <w:r w:rsidRPr="006C5AB9">
              <w:rPr>
                <w:sz w:val="26"/>
                <w:szCs w:val="26"/>
              </w:rPr>
              <w:t>m</w:t>
            </w:r>
          </w:p>
        </w:tc>
        <w:tc>
          <w:tcPr>
            <w:tcW w:w="1249" w:type="pct"/>
            <w:tcBorders>
              <w:top w:val="nil"/>
              <w:left w:val="nil"/>
              <w:bottom w:val="single" w:sz="4" w:space="0" w:color="auto"/>
              <w:right w:val="single" w:sz="4" w:space="0" w:color="auto"/>
            </w:tcBorders>
            <w:noWrap/>
            <w:vAlign w:val="center"/>
            <w:hideMark/>
          </w:tcPr>
          <w:p w14:paraId="0EC994BE" w14:textId="4B649CAE" w:rsidR="0010781B" w:rsidRPr="006C5AB9" w:rsidRDefault="0010781B" w:rsidP="0010781B">
            <w:pPr>
              <w:spacing w:before="0" w:after="0"/>
              <w:jc w:val="center"/>
              <w:rPr>
                <w:rFonts w:eastAsia="Times New Roman"/>
                <w:sz w:val="26"/>
                <w:szCs w:val="26"/>
              </w:rPr>
            </w:pPr>
            <w:r w:rsidRPr="006C5AB9">
              <w:rPr>
                <w:sz w:val="26"/>
                <w:szCs w:val="26"/>
              </w:rPr>
              <w:t>360</w:t>
            </w:r>
          </w:p>
        </w:tc>
      </w:tr>
      <w:tr w:rsidR="0010781B" w:rsidRPr="006C5AB9" w14:paraId="1A2BB613"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6E8562EC" w14:textId="1D4BF0BB" w:rsidR="0010781B" w:rsidRPr="006C5AB9" w:rsidRDefault="0010781B" w:rsidP="0010781B">
            <w:pPr>
              <w:spacing w:before="0" w:after="0"/>
              <w:jc w:val="center"/>
              <w:rPr>
                <w:rFonts w:eastAsia="Times New Roman"/>
                <w:sz w:val="26"/>
                <w:szCs w:val="26"/>
              </w:rPr>
            </w:pPr>
            <w:r w:rsidRPr="006C5AB9">
              <w:rPr>
                <w:sz w:val="26"/>
                <w:szCs w:val="26"/>
              </w:rPr>
              <w:t>5</w:t>
            </w:r>
          </w:p>
        </w:tc>
        <w:tc>
          <w:tcPr>
            <w:tcW w:w="2340" w:type="pct"/>
            <w:tcBorders>
              <w:top w:val="nil"/>
              <w:left w:val="nil"/>
              <w:bottom w:val="single" w:sz="4" w:space="0" w:color="auto"/>
              <w:right w:val="single" w:sz="4" w:space="0" w:color="auto"/>
            </w:tcBorders>
            <w:noWrap/>
            <w:vAlign w:val="center"/>
            <w:hideMark/>
          </w:tcPr>
          <w:p w14:paraId="0E30E73B" w14:textId="29BC3E50" w:rsidR="0010781B" w:rsidRPr="006C5AB9" w:rsidRDefault="0010781B" w:rsidP="0010781B">
            <w:pPr>
              <w:spacing w:before="0" w:after="0"/>
              <w:rPr>
                <w:rFonts w:eastAsia="Times New Roman"/>
                <w:sz w:val="26"/>
                <w:szCs w:val="26"/>
              </w:rPr>
            </w:pPr>
            <w:r w:rsidRPr="006C5AB9">
              <w:rPr>
                <w:sz w:val="26"/>
                <w:szCs w:val="26"/>
              </w:rPr>
              <w:t>Cống tròn BTCT D1500</w:t>
            </w:r>
          </w:p>
        </w:tc>
        <w:tc>
          <w:tcPr>
            <w:tcW w:w="812" w:type="pct"/>
            <w:tcBorders>
              <w:top w:val="nil"/>
              <w:left w:val="nil"/>
              <w:bottom w:val="single" w:sz="4" w:space="0" w:color="auto"/>
              <w:right w:val="single" w:sz="4" w:space="0" w:color="auto"/>
            </w:tcBorders>
            <w:noWrap/>
            <w:vAlign w:val="center"/>
            <w:hideMark/>
          </w:tcPr>
          <w:p w14:paraId="052380B4" w14:textId="1FF404FA" w:rsidR="0010781B" w:rsidRPr="006C5AB9" w:rsidRDefault="0010781B" w:rsidP="0010781B">
            <w:pPr>
              <w:spacing w:before="0" w:after="0"/>
              <w:jc w:val="center"/>
              <w:rPr>
                <w:rFonts w:eastAsia="Times New Roman"/>
                <w:sz w:val="26"/>
                <w:szCs w:val="26"/>
              </w:rPr>
            </w:pPr>
            <w:r w:rsidRPr="006C5AB9">
              <w:rPr>
                <w:sz w:val="26"/>
                <w:szCs w:val="26"/>
              </w:rPr>
              <w:t>m</w:t>
            </w:r>
          </w:p>
        </w:tc>
        <w:tc>
          <w:tcPr>
            <w:tcW w:w="1249" w:type="pct"/>
            <w:tcBorders>
              <w:top w:val="nil"/>
              <w:left w:val="nil"/>
              <w:bottom w:val="single" w:sz="4" w:space="0" w:color="auto"/>
              <w:right w:val="single" w:sz="4" w:space="0" w:color="auto"/>
            </w:tcBorders>
            <w:noWrap/>
            <w:vAlign w:val="center"/>
            <w:hideMark/>
          </w:tcPr>
          <w:p w14:paraId="3E0D2AB2" w14:textId="2A2F433A" w:rsidR="0010781B" w:rsidRPr="006C5AB9" w:rsidRDefault="0010781B" w:rsidP="0010781B">
            <w:pPr>
              <w:spacing w:before="0" w:after="0"/>
              <w:jc w:val="center"/>
              <w:rPr>
                <w:rFonts w:eastAsia="Times New Roman"/>
                <w:sz w:val="26"/>
                <w:szCs w:val="26"/>
              </w:rPr>
            </w:pPr>
            <w:r w:rsidRPr="006C5AB9">
              <w:rPr>
                <w:sz w:val="26"/>
                <w:szCs w:val="26"/>
              </w:rPr>
              <w:t>390</w:t>
            </w:r>
          </w:p>
        </w:tc>
      </w:tr>
      <w:tr w:rsidR="0010781B" w:rsidRPr="006C5AB9" w14:paraId="358D0572"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19F4AE5A" w14:textId="251CF8CD" w:rsidR="0010781B" w:rsidRPr="006C5AB9" w:rsidRDefault="0010781B" w:rsidP="0010781B">
            <w:pPr>
              <w:spacing w:before="0" w:after="0"/>
              <w:jc w:val="center"/>
              <w:rPr>
                <w:rFonts w:eastAsia="Times New Roman"/>
                <w:sz w:val="26"/>
                <w:szCs w:val="26"/>
              </w:rPr>
            </w:pPr>
            <w:r w:rsidRPr="006C5AB9">
              <w:rPr>
                <w:sz w:val="26"/>
                <w:szCs w:val="26"/>
              </w:rPr>
              <w:t>6</w:t>
            </w:r>
          </w:p>
        </w:tc>
        <w:tc>
          <w:tcPr>
            <w:tcW w:w="2340" w:type="pct"/>
            <w:tcBorders>
              <w:top w:val="nil"/>
              <w:left w:val="nil"/>
              <w:bottom w:val="single" w:sz="4" w:space="0" w:color="auto"/>
              <w:right w:val="single" w:sz="4" w:space="0" w:color="auto"/>
            </w:tcBorders>
            <w:noWrap/>
            <w:vAlign w:val="center"/>
            <w:hideMark/>
          </w:tcPr>
          <w:p w14:paraId="5AD1760E" w14:textId="7DEBADB3" w:rsidR="0010781B" w:rsidRPr="006C5AB9" w:rsidRDefault="0010781B" w:rsidP="0010781B">
            <w:pPr>
              <w:spacing w:before="0" w:after="0"/>
              <w:rPr>
                <w:rFonts w:eastAsia="Times New Roman"/>
                <w:sz w:val="26"/>
                <w:szCs w:val="26"/>
              </w:rPr>
            </w:pPr>
            <w:r w:rsidRPr="006C5AB9">
              <w:rPr>
                <w:sz w:val="26"/>
                <w:szCs w:val="26"/>
              </w:rPr>
              <w:t>Cửa xả D1500</w:t>
            </w:r>
          </w:p>
        </w:tc>
        <w:tc>
          <w:tcPr>
            <w:tcW w:w="812" w:type="pct"/>
            <w:tcBorders>
              <w:top w:val="nil"/>
              <w:left w:val="nil"/>
              <w:bottom w:val="single" w:sz="4" w:space="0" w:color="auto"/>
              <w:right w:val="single" w:sz="4" w:space="0" w:color="auto"/>
            </w:tcBorders>
            <w:noWrap/>
            <w:vAlign w:val="center"/>
            <w:hideMark/>
          </w:tcPr>
          <w:p w14:paraId="30AADC3E" w14:textId="51EDE1D1" w:rsidR="0010781B" w:rsidRPr="006C5AB9" w:rsidRDefault="0010781B" w:rsidP="0010781B">
            <w:pPr>
              <w:spacing w:before="0" w:after="0"/>
              <w:jc w:val="center"/>
              <w:rPr>
                <w:rFonts w:eastAsia="Times New Roman"/>
                <w:sz w:val="26"/>
                <w:szCs w:val="26"/>
              </w:rPr>
            </w:pPr>
            <w:r w:rsidRPr="006C5AB9">
              <w:rPr>
                <w:sz w:val="26"/>
                <w:szCs w:val="26"/>
              </w:rPr>
              <w:t>cái</w:t>
            </w:r>
          </w:p>
        </w:tc>
        <w:tc>
          <w:tcPr>
            <w:tcW w:w="1249" w:type="pct"/>
            <w:tcBorders>
              <w:top w:val="nil"/>
              <w:left w:val="nil"/>
              <w:bottom w:val="single" w:sz="4" w:space="0" w:color="auto"/>
              <w:right w:val="single" w:sz="4" w:space="0" w:color="auto"/>
            </w:tcBorders>
            <w:noWrap/>
            <w:vAlign w:val="center"/>
            <w:hideMark/>
          </w:tcPr>
          <w:p w14:paraId="25CFF23E" w14:textId="5CA53FEA" w:rsidR="0010781B" w:rsidRPr="006C5AB9" w:rsidRDefault="0010781B" w:rsidP="0010781B">
            <w:pPr>
              <w:spacing w:before="0" w:after="0"/>
              <w:jc w:val="center"/>
              <w:rPr>
                <w:rFonts w:eastAsia="Times New Roman"/>
                <w:sz w:val="26"/>
                <w:szCs w:val="26"/>
              </w:rPr>
            </w:pPr>
            <w:r w:rsidRPr="006C5AB9">
              <w:rPr>
                <w:sz w:val="26"/>
                <w:szCs w:val="26"/>
              </w:rPr>
              <w:t>1</w:t>
            </w:r>
          </w:p>
        </w:tc>
      </w:tr>
      <w:tr w:rsidR="0010781B" w:rsidRPr="006C5AB9" w14:paraId="1CB84705" w14:textId="77777777" w:rsidTr="0087099B">
        <w:trPr>
          <w:trHeight w:val="315"/>
        </w:trPr>
        <w:tc>
          <w:tcPr>
            <w:tcW w:w="599" w:type="pct"/>
            <w:tcBorders>
              <w:top w:val="nil"/>
              <w:left w:val="single" w:sz="4" w:space="0" w:color="auto"/>
              <w:bottom w:val="single" w:sz="4" w:space="0" w:color="auto"/>
              <w:right w:val="single" w:sz="4" w:space="0" w:color="auto"/>
            </w:tcBorders>
            <w:noWrap/>
            <w:vAlign w:val="center"/>
          </w:tcPr>
          <w:p w14:paraId="7E16C6D8" w14:textId="580B5E90" w:rsidR="0010781B" w:rsidRPr="006C5AB9" w:rsidRDefault="0010781B" w:rsidP="0010781B">
            <w:pPr>
              <w:spacing w:before="0" w:after="0"/>
              <w:jc w:val="center"/>
              <w:rPr>
                <w:rFonts w:eastAsia="Times New Roman"/>
                <w:sz w:val="26"/>
                <w:szCs w:val="26"/>
              </w:rPr>
            </w:pPr>
            <w:r w:rsidRPr="006C5AB9">
              <w:rPr>
                <w:sz w:val="26"/>
                <w:szCs w:val="26"/>
              </w:rPr>
              <w:t>7</w:t>
            </w:r>
          </w:p>
        </w:tc>
        <w:tc>
          <w:tcPr>
            <w:tcW w:w="2340" w:type="pct"/>
            <w:tcBorders>
              <w:top w:val="nil"/>
              <w:left w:val="nil"/>
              <w:bottom w:val="single" w:sz="4" w:space="0" w:color="auto"/>
              <w:right w:val="single" w:sz="4" w:space="0" w:color="auto"/>
            </w:tcBorders>
            <w:noWrap/>
            <w:vAlign w:val="center"/>
            <w:hideMark/>
          </w:tcPr>
          <w:p w14:paraId="4AD743E7" w14:textId="39BFD367" w:rsidR="0010781B" w:rsidRPr="006C5AB9" w:rsidRDefault="0010781B" w:rsidP="0010781B">
            <w:pPr>
              <w:spacing w:before="0" w:after="0"/>
              <w:rPr>
                <w:rFonts w:eastAsia="Times New Roman"/>
                <w:sz w:val="26"/>
                <w:szCs w:val="26"/>
              </w:rPr>
            </w:pPr>
            <w:r w:rsidRPr="006C5AB9">
              <w:rPr>
                <w:sz w:val="26"/>
                <w:szCs w:val="26"/>
              </w:rPr>
              <w:t>Hố ga</w:t>
            </w:r>
          </w:p>
        </w:tc>
        <w:tc>
          <w:tcPr>
            <w:tcW w:w="812" w:type="pct"/>
            <w:tcBorders>
              <w:top w:val="nil"/>
              <w:left w:val="nil"/>
              <w:bottom w:val="single" w:sz="4" w:space="0" w:color="auto"/>
              <w:right w:val="single" w:sz="4" w:space="0" w:color="auto"/>
            </w:tcBorders>
            <w:noWrap/>
            <w:vAlign w:val="center"/>
            <w:hideMark/>
          </w:tcPr>
          <w:p w14:paraId="3F54E370" w14:textId="08551FA6" w:rsidR="0010781B" w:rsidRPr="006C5AB9" w:rsidRDefault="0010781B" w:rsidP="0010781B">
            <w:pPr>
              <w:spacing w:before="0" w:after="0"/>
              <w:jc w:val="center"/>
              <w:rPr>
                <w:rFonts w:eastAsia="Times New Roman"/>
                <w:sz w:val="26"/>
                <w:szCs w:val="26"/>
              </w:rPr>
            </w:pPr>
            <w:r w:rsidRPr="006C5AB9">
              <w:rPr>
                <w:sz w:val="26"/>
                <w:szCs w:val="26"/>
              </w:rPr>
              <w:t>cái</w:t>
            </w:r>
          </w:p>
        </w:tc>
        <w:tc>
          <w:tcPr>
            <w:tcW w:w="1249" w:type="pct"/>
            <w:tcBorders>
              <w:top w:val="nil"/>
              <w:left w:val="nil"/>
              <w:bottom w:val="single" w:sz="4" w:space="0" w:color="auto"/>
              <w:right w:val="single" w:sz="4" w:space="0" w:color="auto"/>
            </w:tcBorders>
            <w:noWrap/>
            <w:vAlign w:val="center"/>
            <w:hideMark/>
          </w:tcPr>
          <w:p w14:paraId="36A61675" w14:textId="0CF18423" w:rsidR="0010781B" w:rsidRPr="006C5AB9" w:rsidRDefault="0010781B" w:rsidP="0010781B">
            <w:pPr>
              <w:spacing w:before="0" w:after="0"/>
              <w:jc w:val="center"/>
              <w:rPr>
                <w:rFonts w:eastAsia="Times New Roman"/>
                <w:sz w:val="26"/>
                <w:szCs w:val="26"/>
              </w:rPr>
            </w:pPr>
            <w:r w:rsidRPr="006C5AB9">
              <w:rPr>
                <w:sz w:val="26"/>
                <w:szCs w:val="26"/>
              </w:rPr>
              <w:t>370</w:t>
            </w:r>
          </w:p>
        </w:tc>
      </w:tr>
    </w:tbl>
    <w:p w14:paraId="576DE81D" w14:textId="25583563" w:rsidR="0087099B" w:rsidRPr="006C5AB9" w:rsidRDefault="0098184A" w:rsidP="0098184A">
      <w:pPr>
        <w:pStyle w:val="Heading2"/>
      </w:pPr>
      <w:bookmarkStart w:id="123" w:name="_Toc237528524"/>
      <w:r w:rsidRPr="006C5AB9">
        <w:t>QUY HOẠCH GIAO THÔNG</w:t>
      </w:r>
      <w:bookmarkEnd w:id="123"/>
    </w:p>
    <w:p w14:paraId="6F2331E1" w14:textId="615D6E7F" w:rsidR="0098184A" w:rsidRPr="006C5AB9" w:rsidRDefault="00710AB8" w:rsidP="00710AB8">
      <w:pPr>
        <w:pStyle w:val="Heading3"/>
      </w:pPr>
      <w:bookmarkStart w:id="124" w:name="_Toc202866107"/>
      <w:bookmarkStart w:id="125" w:name="_Toc237528525"/>
      <w:r w:rsidRPr="006C5AB9">
        <w:rPr>
          <w:lang w:val="vi-VN"/>
        </w:rPr>
        <w:t>Cơ</w:t>
      </w:r>
      <w:r w:rsidRPr="006C5AB9">
        <w:t xml:space="preserve"> sở và yêu cầu thiết kế:</w:t>
      </w:r>
      <w:bookmarkEnd w:id="124"/>
      <w:bookmarkEnd w:id="125"/>
    </w:p>
    <w:p w14:paraId="22D19369" w14:textId="7524A6D2" w:rsidR="005D6FA0" w:rsidRPr="006C5AB9" w:rsidRDefault="005D6FA0" w:rsidP="005D6FA0">
      <w:pPr>
        <w:pStyle w:val="Heading4"/>
      </w:pPr>
      <w:r w:rsidRPr="006C5AB9">
        <w:t>Cơ sở pháp lý</w:t>
      </w:r>
    </w:p>
    <w:p w14:paraId="2DF84242" w14:textId="77777777" w:rsidR="009D730A" w:rsidRPr="006C5AB9" w:rsidRDefault="009D730A" w:rsidP="009D730A">
      <w:pPr>
        <w:pStyle w:val="-Noidung"/>
        <w:tabs>
          <w:tab w:val="clear" w:pos="0"/>
          <w:tab w:val="left" w:pos="540"/>
        </w:tabs>
        <w:ind w:left="0" w:firstLine="360"/>
        <w:rPr>
          <w:rFonts w:eastAsia="SimSun"/>
        </w:rPr>
      </w:pPr>
      <w:r w:rsidRPr="006C5AB9">
        <w:rPr>
          <w:rFonts w:eastAsia="SimSun"/>
        </w:rPr>
        <w:t>QCVN 01:2021/BXD: Quy chuẩn kỹ thuật quốc gia về quy hoạch xây dựng</w:t>
      </w:r>
    </w:p>
    <w:p w14:paraId="28129A12" w14:textId="77777777" w:rsidR="009D730A" w:rsidRPr="006C5AB9" w:rsidRDefault="009D730A" w:rsidP="009D730A">
      <w:pPr>
        <w:pStyle w:val="-Noidung"/>
        <w:tabs>
          <w:tab w:val="clear" w:pos="0"/>
          <w:tab w:val="left" w:pos="540"/>
        </w:tabs>
        <w:ind w:left="0" w:firstLine="360"/>
        <w:rPr>
          <w:rFonts w:eastAsia="SimSun"/>
        </w:rPr>
      </w:pPr>
      <w:r w:rsidRPr="006C5AB9">
        <w:rPr>
          <w:rFonts w:eastAsia="SimSun"/>
        </w:rPr>
        <w:t>QCVN 07-4:2023/BXD Quy chuẩn kỹ thuật quốc gia các công trình hạ tầng kỹ thuật. Công trình giao thông;</w:t>
      </w:r>
    </w:p>
    <w:p w14:paraId="6CAD71F0" w14:textId="77777777" w:rsidR="009D730A" w:rsidRPr="006C5AB9" w:rsidRDefault="009D730A" w:rsidP="009D730A">
      <w:pPr>
        <w:pStyle w:val="-Noidung"/>
        <w:tabs>
          <w:tab w:val="clear" w:pos="0"/>
          <w:tab w:val="left" w:pos="540"/>
        </w:tabs>
        <w:ind w:left="0" w:firstLine="360"/>
        <w:rPr>
          <w:rFonts w:eastAsia="SimSun"/>
        </w:rPr>
      </w:pPr>
      <w:r w:rsidRPr="006C5AB9">
        <w:rPr>
          <w:rFonts w:eastAsia="SimSun"/>
        </w:rPr>
        <w:t>Tiêu chuẩn TCVN 4054-2005: Đường ô tô - Yêu cầu thiết kế;</w:t>
      </w:r>
    </w:p>
    <w:p w14:paraId="54F8F661" w14:textId="77777777" w:rsidR="009D730A" w:rsidRPr="006C5AB9" w:rsidRDefault="009D730A" w:rsidP="009D730A">
      <w:pPr>
        <w:pStyle w:val="-Noidung"/>
        <w:tabs>
          <w:tab w:val="clear" w:pos="0"/>
          <w:tab w:val="left" w:pos="540"/>
        </w:tabs>
        <w:ind w:left="0" w:firstLine="360"/>
        <w:rPr>
          <w:rFonts w:eastAsia="SimSun"/>
        </w:rPr>
      </w:pPr>
      <w:r w:rsidRPr="006C5AB9">
        <w:rPr>
          <w:rFonts w:eastAsia="SimSun"/>
        </w:rPr>
        <w:t>Tiêu chuẩn TCVN 13592-2022: Đường đô thị – Yêu cầu thiết kế;</w:t>
      </w:r>
    </w:p>
    <w:p w14:paraId="6E10BA2E" w14:textId="77777777" w:rsidR="009D730A" w:rsidRPr="006C5AB9" w:rsidRDefault="009D730A" w:rsidP="009D730A">
      <w:pPr>
        <w:pStyle w:val="-Noidung"/>
        <w:tabs>
          <w:tab w:val="clear" w:pos="0"/>
          <w:tab w:val="left" w:pos="540"/>
        </w:tabs>
        <w:ind w:left="0" w:firstLine="360"/>
        <w:rPr>
          <w:rFonts w:eastAsia="SimSun"/>
        </w:rPr>
      </w:pPr>
      <w:r w:rsidRPr="006C5AB9">
        <w:rPr>
          <w:rFonts w:eastAsia="SimSun"/>
        </w:rPr>
        <w:t>Bản đồ địa hình khu vực tỷ lệ 1/500;</w:t>
      </w:r>
    </w:p>
    <w:p w14:paraId="5537FDDE" w14:textId="12C379D7" w:rsidR="00710AB8" w:rsidRPr="006C5AB9" w:rsidRDefault="009D730A" w:rsidP="009D730A">
      <w:pPr>
        <w:pStyle w:val="-Noidung"/>
        <w:tabs>
          <w:tab w:val="clear" w:pos="0"/>
          <w:tab w:val="left" w:pos="540"/>
        </w:tabs>
        <w:ind w:left="0" w:firstLine="360"/>
        <w:rPr>
          <w:rFonts w:eastAsia="SimSun"/>
        </w:rPr>
      </w:pPr>
      <w:r w:rsidRPr="006C5AB9">
        <w:rPr>
          <w:rFonts w:eastAsia="SimSun"/>
        </w:rPr>
        <w:t>Các bản vẽ quy hoạch, tổng mặt bằng của khu vực thiết kế.</w:t>
      </w:r>
    </w:p>
    <w:p w14:paraId="64994577" w14:textId="124ACD2A" w:rsidR="00E93B19" w:rsidRPr="006C5AB9" w:rsidRDefault="005540BE" w:rsidP="005540BE">
      <w:pPr>
        <w:pStyle w:val="Heading4"/>
      </w:pPr>
      <w:r w:rsidRPr="006C5AB9">
        <w:t>Yêu cầu thiết kế</w:t>
      </w:r>
    </w:p>
    <w:p w14:paraId="7DE123D2" w14:textId="77777777" w:rsidR="00556FC0" w:rsidRPr="006C5AB9" w:rsidRDefault="00556FC0" w:rsidP="00556FC0">
      <w:pPr>
        <w:pStyle w:val="-Noidung"/>
        <w:tabs>
          <w:tab w:val="clear" w:pos="0"/>
          <w:tab w:val="left" w:pos="540"/>
        </w:tabs>
        <w:ind w:left="0" w:firstLine="360"/>
        <w:rPr>
          <w:rFonts w:eastAsia="SimSun"/>
        </w:rPr>
      </w:pPr>
      <w:r w:rsidRPr="006C5AB9">
        <w:rPr>
          <w:rFonts w:eastAsia="SimSun"/>
        </w:rPr>
        <w:t>Đảm bảo giao thông thuận tiện giữa các khu nhà máy với mạng lưới giao thông khu vực lân cận, phù hợp với quy hoạch chung.</w:t>
      </w:r>
    </w:p>
    <w:p w14:paraId="41283CE7" w14:textId="77777777" w:rsidR="00556FC0" w:rsidRPr="006C5AB9" w:rsidRDefault="00556FC0" w:rsidP="00556FC0">
      <w:pPr>
        <w:pStyle w:val="-Noidung"/>
        <w:tabs>
          <w:tab w:val="clear" w:pos="0"/>
          <w:tab w:val="left" w:pos="540"/>
        </w:tabs>
        <w:ind w:left="0" w:firstLine="360"/>
        <w:rPr>
          <w:rFonts w:eastAsia="SimSun"/>
        </w:rPr>
      </w:pPr>
      <w:r w:rsidRPr="006C5AB9">
        <w:rPr>
          <w:rFonts w:eastAsia="SimSun"/>
        </w:rPr>
        <w:t xml:space="preserve">Trên cơ sở các dự án đã, đang lập và sẽ triển khai quanh khu vực nghiên cứu, để phục vụ tốt cho việc liên hệ thuận lợi giữa các khu chức năng, việc quy hoạch mạng lưới đường cần tuân thủ 1 số nguyên tắc sau: </w:t>
      </w:r>
    </w:p>
    <w:p w14:paraId="3FB54F72" w14:textId="77777777" w:rsidR="00556FC0" w:rsidRPr="006C5AB9" w:rsidRDefault="00556FC0" w:rsidP="00556FC0">
      <w:pPr>
        <w:pStyle w:val="-Noidung"/>
        <w:tabs>
          <w:tab w:val="clear" w:pos="0"/>
          <w:tab w:val="left" w:pos="540"/>
        </w:tabs>
        <w:ind w:left="0" w:firstLine="360"/>
        <w:rPr>
          <w:rFonts w:eastAsia="SimSun"/>
        </w:rPr>
      </w:pPr>
      <w:r w:rsidRPr="006C5AB9">
        <w:rPr>
          <w:rFonts w:eastAsia="SimSun"/>
        </w:rPr>
        <w:t>Phải tạo nên một mạng lưới đường hợp lý phục vụ tốt cho việc liên hệ giữa các khu chức năng và nhà xưởng.</w:t>
      </w:r>
    </w:p>
    <w:p w14:paraId="29B5A6FA" w14:textId="77777777" w:rsidR="00556FC0" w:rsidRPr="006C5AB9" w:rsidRDefault="00556FC0" w:rsidP="00556FC0">
      <w:pPr>
        <w:pStyle w:val="-Noidung"/>
        <w:tabs>
          <w:tab w:val="clear" w:pos="0"/>
          <w:tab w:val="left" w:pos="540"/>
        </w:tabs>
        <w:ind w:left="0" w:firstLine="360"/>
        <w:rPr>
          <w:rFonts w:eastAsia="SimSun"/>
        </w:rPr>
      </w:pPr>
      <w:r w:rsidRPr="006C5AB9">
        <w:rPr>
          <w:rFonts w:eastAsia="SimSun"/>
        </w:rPr>
        <w:t>Tạo nên mối quan hệ đồng bộ thích hợp giữa giao thông đối nội của khu vực và giao thông với các khu vực phụ cận.</w:t>
      </w:r>
    </w:p>
    <w:p w14:paraId="38D38123" w14:textId="77777777" w:rsidR="00556FC0" w:rsidRPr="006C5AB9" w:rsidRDefault="00556FC0" w:rsidP="00556FC0">
      <w:pPr>
        <w:pStyle w:val="-Noidung"/>
        <w:tabs>
          <w:tab w:val="clear" w:pos="0"/>
          <w:tab w:val="left" w:pos="540"/>
        </w:tabs>
        <w:ind w:left="0" w:firstLine="360"/>
        <w:rPr>
          <w:rFonts w:eastAsia="SimSun"/>
        </w:rPr>
      </w:pPr>
      <w:r w:rsidRPr="006C5AB9">
        <w:rPr>
          <w:rFonts w:eastAsia="SimSun"/>
        </w:rPr>
        <w:t>Mạng lưới cần đơn giản, phân cấp đường chính, đường phụ rõ ràng nhằm tạo cho công tác tổ chức giao thông đô thị an toàn, thông suốt.</w:t>
      </w:r>
    </w:p>
    <w:p w14:paraId="777135D3" w14:textId="250DFE06" w:rsidR="005540BE" w:rsidRPr="006C5AB9" w:rsidRDefault="00556FC0" w:rsidP="00556FC0">
      <w:pPr>
        <w:pStyle w:val="-Noidung"/>
        <w:tabs>
          <w:tab w:val="clear" w:pos="0"/>
          <w:tab w:val="left" w:pos="540"/>
        </w:tabs>
        <w:ind w:left="0" w:firstLine="360"/>
        <w:rPr>
          <w:rFonts w:eastAsia="SimSun"/>
        </w:rPr>
      </w:pPr>
      <w:r w:rsidRPr="006C5AB9">
        <w:rPr>
          <w:rFonts w:eastAsia="SimSun"/>
        </w:rPr>
        <w:t>Mạng lưới đường cần phù hợp với địa hình để đảm bảo các yêu cầu kinh tế kỹ thuật cũng như cảnh quan môi trường.</w:t>
      </w:r>
    </w:p>
    <w:p w14:paraId="41054F0E" w14:textId="49EA067B" w:rsidR="00F0049D" w:rsidRPr="006C5AB9" w:rsidRDefault="00F0049D" w:rsidP="00F0049D">
      <w:pPr>
        <w:pStyle w:val="Heading3"/>
      </w:pPr>
      <w:bookmarkStart w:id="126" w:name="_Toc237528526"/>
      <w:r w:rsidRPr="006C5AB9">
        <w:t>Hệ thống giao thông</w:t>
      </w:r>
      <w:bookmarkEnd w:id="126"/>
    </w:p>
    <w:p w14:paraId="1859DD9F" w14:textId="77777777" w:rsidR="00313137" w:rsidRPr="006C5AB9" w:rsidRDefault="00313137" w:rsidP="00272BCB">
      <w:pPr>
        <w:pStyle w:val="Heading4"/>
      </w:pPr>
      <w:r w:rsidRPr="006C5AB9">
        <w:t>Giao thông đối ngoại</w:t>
      </w:r>
    </w:p>
    <w:p w14:paraId="2F3CE5F1" w14:textId="6DB7B71D" w:rsidR="00F0049D" w:rsidRPr="006C5AB9" w:rsidRDefault="00272BCB" w:rsidP="00272BCB">
      <w:pPr>
        <w:spacing w:before="60" w:after="120"/>
        <w:ind w:firstLine="562"/>
      </w:pPr>
      <w:r w:rsidRPr="006C5AB9">
        <w:t>Đường Sông Nhạn (mặt cắt A-A) có lộ giới theo quy hoạch 45m</w:t>
      </w:r>
      <w:r w:rsidR="0068593F" w:rsidRPr="006C5AB9">
        <w:t>.</w:t>
      </w:r>
    </w:p>
    <w:p w14:paraId="41A08F01" w14:textId="22EB3B32" w:rsidR="004517A5" w:rsidRPr="006C5AB9" w:rsidRDefault="004517A5" w:rsidP="004517A5">
      <w:pPr>
        <w:pStyle w:val="Heading4"/>
        <w:rPr>
          <w:lang w:val="nl-NL"/>
        </w:rPr>
      </w:pPr>
      <w:r w:rsidRPr="006C5AB9">
        <w:rPr>
          <w:lang w:val="nl-NL"/>
        </w:rPr>
        <w:t>Giao thông đối nội</w:t>
      </w:r>
    </w:p>
    <w:p w14:paraId="471D0E2A" w14:textId="77777777" w:rsidR="005561EF" w:rsidRPr="006C5AB9" w:rsidRDefault="005561EF" w:rsidP="005561EF">
      <w:pPr>
        <w:pStyle w:val="-Noidung"/>
        <w:tabs>
          <w:tab w:val="clear" w:pos="0"/>
          <w:tab w:val="left" w:pos="540"/>
        </w:tabs>
        <w:ind w:left="0" w:firstLine="360"/>
        <w:rPr>
          <w:rFonts w:eastAsia="SimSun"/>
          <w:lang w:val="pt-BR"/>
        </w:rPr>
      </w:pPr>
      <w:r w:rsidRPr="006C5AB9">
        <w:rPr>
          <w:rFonts w:eastAsia="SimSun"/>
          <w:lang w:val="pt-BR"/>
        </w:rPr>
        <w:t>Đường N1, N2, N3, N5, N6, N7, N9, N10, N11, D2, D3, D4, D6, D7, D8, D9, D10, D11 (mặt cắt 1-1) có lộ giới 15,5 (lòng đường 7,5 m, vỉa hè 2 x 4 m).</w:t>
      </w:r>
    </w:p>
    <w:p w14:paraId="40B5352E" w14:textId="77777777" w:rsidR="005561EF" w:rsidRPr="006C5AB9" w:rsidRDefault="005561EF" w:rsidP="005561EF">
      <w:pPr>
        <w:pStyle w:val="-Noidung"/>
        <w:tabs>
          <w:tab w:val="clear" w:pos="0"/>
          <w:tab w:val="left" w:pos="540"/>
        </w:tabs>
        <w:ind w:left="0" w:firstLine="360"/>
        <w:rPr>
          <w:rFonts w:eastAsia="SimSun"/>
          <w:lang w:val="pt-BR"/>
        </w:rPr>
      </w:pPr>
      <w:r w:rsidRPr="006C5AB9">
        <w:rPr>
          <w:rFonts w:eastAsia="SimSun"/>
          <w:lang w:val="pt-BR"/>
        </w:rPr>
        <w:t>Đường N4, N8, D1, D5 (mặt cắt 2-2) có lộ giới 19 m (lòng đường 11 m, vỉa hè 2 x 4 m).</w:t>
      </w:r>
    </w:p>
    <w:p w14:paraId="62154A7A" w14:textId="2A9FB50D" w:rsidR="000A2D21" w:rsidRPr="006C5AB9" w:rsidRDefault="005561EF" w:rsidP="005561EF">
      <w:pPr>
        <w:pStyle w:val="-Noidung"/>
        <w:tabs>
          <w:tab w:val="clear" w:pos="0"/>
          <w:tab w:val="left" w:pos="540"/>
        </w:tabs>
        <w:ind w:left="0" w:firstLine="360"/>
        <w:rPr>
          <w:rFonts w:eastAsia="SimSun"/>
          <w:lang w:val="pt-BR"/>
        </w:rPr>
      </w:pPr>
      <w:r w:rsidRPr="006C5AB9">
        <w:rPr>
          <w:rFonts w:eastAsia="SimSun"/>
          <w:lang w:val="pt-BR"/>
        </w:rPr>
        <w:lastRenderedPageBreak/>
        <w:t>Đường D6  (mặt cắt 3-3) có lộ giới 13,0m (lòng đường 7,5 m, vỉa hè trái 1,3m, vỉa hè phải 4,2 m).</w:t>
      </w:r>
    </w:p>
    <w:p w14:paraId="329AFA5D" w14:textId="04A30B0A" w:rsidR="009735D8" w:rsidRPr="006C5AB9" w:rsidRDefault="006C5A16" w:rsidP="009735D8">
      <w:pPr>
        <w:spacing w:before="60" w:after="120"/>
        <w:ind w:firstLine="562"/>
        <w:jc w:val="center"/>
        <w:rPr>
          <w:lang w:val="pt-BR"/>
        </w:rPr>
      </w:pPr>
      <w:r w:rsidRPr="006C5AB9">
        <w:rPr>
          <w:lang w:val="vi-VN"/>
        </w:rPr>
        <w:t>Bảng thống kê giao thông</w:t>
      </w:r>
      <w:r w:rsidR="00C37973" w:rsidRPr="006C5AB9">
        <w:rPr>
          <w:lang w:val="pt-BR"/>
        </w:rPr>
        <w:t xml:space="preserve"> sân đường</w:t>
      </w:r>
      <w:bookmarkStart w:id="127" w:name="_Toc436663246"/>
      <w:bookmarkStart w:id="128" w:name="_Toc482338633"/>
      <w:bookmarkStart w:id="129" w:name="_Toc20989263"/>
      <w:bookmarkStart w:id="130" w:name="_Toc185342388"/>
      <w:bookmarkStart w:id="131" w:name="_Toc202866114"/>
    </w:p>
    <w:tbl>
      <w:tblPr>
        <w:tblW w:w="9180" w:type="dxa"/>
        <w:tblInd w:w="108" w:type="dxa"/>
        <w:tblLook w:val="04A0" w:firstRow="1" w:lastRow="0" w:firstColumn="1" w:lastColumn="0" w:noHBand="0" w:noVBand="1"/>
      </w:tblPr>
      <w:tblGrid>
        <w:gridCol w:w="620"/>
        <w:gridCol w:w="1000"/>
        <w:gridCol w:w="1530"/>
        <w:gridCol w:w="961"/>
        <w:gridCol w:w="397"/>
        <w:gridCol w:w="300"/>
        <w:gridCol w:w="397"/>
        <w:gridCol w:w="869"/>
        <w:gridCol w:w="815"/>
        <w:gridCol w:w="1476"/>
        <w:gridCol w:w="815"/>
      </w:tblGrid>
      <w:tr w:rsidR="009735D8" w:rsidRPr="006C5AB9" w14:paraId="4FE7F651" w14:textId="77777777" w:rsidTr="009735D8">
        <w:trPr>
          <w:trHeight w:val="360"/>
        </w:trPr>
        <w:tc>
          <w:tcPr>
            <w:tcW w:w="620" w:type="dxa"/>
            <w:vMerge w:val="restart"/>
            <w:tcBorders>
              <w:top w:val="single" w:sz="4" w:space="0" w:color="auto"/>
              <w:left w:val="single" w:sz="4" w:space="0" w:color="auto"/>
              <w:bottom w:val="single" w:sz="4" w:space="0" w:color="000000"/>
              <w:right w:val="single" w:sz="4" w:space="0" w:color="auto"/>
            </w:tcBorders>
            <w:noWrap/>
            <w:vAlign w:val="center"/>
            <w:hideMark/>
          </w:tcPr>
          <w:p w14:paraId="22A00C82" w14:textId="77777777" w:rsidR="009735D8" w:rsidRPr="006C5AB9" w:rsidRDefault="009735D8" w:rsidP="00F8635E">
            <w:pPr>
              <w:jc w:val="center"/>
              <w:rPr>
                <w:b/>
                <w:bCs/>
                <w:sz w:val="24"/>
                <w:szCs w:val="24"/>
              </w:rPr>
            </w:pPr>
            <w:r w:rsidRPr="006C5AB9">
              <w:rPr>
                <w:b/>
                <w:bCs/>
                <w:sz w:val="24"/>
                <w:szCs w:val="24"/>
              </w:rPr>
              <w:t>Stt</w:t>
            </w:r>
          </w:p>
        </w:tc>
        <w:tc>
          <w:tcPr>
            <w:tcW w:w="2530"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710C9DF5" w14:textId="77777777" w:rsidR="009735D8" w:rsidRPr="006C5AB9" w:rsidRDefault="009735D8" w:rsidP="00F8635E">
            <w:pPr>
              <w:jc w:val="center"/>
              <w:rPr>
                <w:b/>
                <w:bCs/>
                <w:sz w:val="24"/>
                <w:szCs w:val="24"/>
              </w:rPr>
            </w:pPr>
            <w:r w:rsidRPr="006C5AB9">
              <w:rPr>
                <w:b/>
                <w:bCs/>
                <w:sz w:val="24"/>
                <w:szCs w:val="24"/>
              </w:rPr>
              <w:t>Tên Đường</w:t>
            </w:r>
          </w:p>
        </w:tc>
        <w:tc>
          <w:tcPr>
            <w:tcW w:w="961" w:type="dxa"/>
            <w:tcBorders>
              <w:top w:val="single" w:sz="4" w:space="0" w:color="auto"/>
              <w:left w:val="nil"/>
              <w:bottom w:val="nil"/>
              <w:right w:val="single" w:sz="4" w:space="0" w:color="auto"/>
            </w:tcBorders>
            <w:noWrap/>
            <w:vAlign w:val="center"/>
            <w:hideMark/>
          </w:tcPr>
          <w:p w14:paraId="0C14ABD4" w14:textId="77777777" w:rsidR="009735D8" w:rsidRPr="006C5AB9" w:rsidRDefault="009735D8" w:rsidP="00F8635E">
            <w:pPr>
              <w:jc w:val="center"/>
              <w:rPr>
                <w:b/>
                <w:bCs/>
                <w:sz w:val="24"/>
                <w:szCs w:val="24"/>
              </w:rPr>
            </w:pPr>
            <w:r w:rsidRPr="006C5AB9">
              <w:rPr>
                <w:b/>
                <w:bCs/>
                <w:sz w:val="24"/>
                <w:szCs w:val="24"/>
              </w:rPr>
              <w:t>Chiều Dài</w:t>
            </w:r>
          </w:p>
        </w:tc>
        <w:tc>
          <w:tcPr>
            <w:tcW w:w="1094" w:type="dxa"/>
            <w:gridSpan w:val="3"/>
            <w:vMerge w:val="restart"/>
            <w:tcBorders>
              <w:top w:val="single" w:sz="4" w:space="0" w:color="auto"/>
              <w:left w:val="single" w:sz="4" w:space="0" w:color="auto"/>
              <w:bottom w:val="single" w:sz="4" w:space="0" w:color="000000"/>
              <w:right w:val="single" w:sz="4" w:space="0" w:color="auto"/>
            </w:tcBorders>
            <w:noWrap/>
            <w:vAlign w:val="center"/>
            <w:hideMark/>
          </w:tcPr>
          <w:p w14:paraId="1010A62E" w14:textId="77777777" w:rsidR="009735D8" w:rsidRPr="006C5AB9" w:rsidRDefault="009735D8" w:rsidP="00F8635E">
            <w:pPr>
              <w:jc w:val="center"/>
              <w:rPr>
                <w:b/>
                <w:bCs/>
                <w:sz w:val="24"/>
                <w:szCs w:val="24"/>
              </w:rPr>
            </w:pPr>
            <w:r w:rsidRPr="006C5AB9">
              <w:rPr>
                <w:b/>
                <w:bCs/>
                <w:sz w:val="24"/>
                <w:szCs w:val="24"/>
              </w:rPr>
              <w:t>Mặt cắt</w:t>
            </w:r>
          </w:p>
        </w:tc>
        <w:tc>
          <w:tcPr>
            <w:tcW w:w="869" w:type="dxa"/>
            <w:tcBorders>
              <w:top w:val="single" w:sz="4" w:space="0" w:color="auto"/>
              <w:left w:val="nil"/>
              <w:bottom w:val="nil"/>
              <w:right w:val="single" w:sz="4" w:space="0" w:color="auto"/>
            </w:tcBorders>
            <w:noWrap/>
            <w:vAlign w:val="center"/>
            <w:hideMark/>
          </w:tcPr>
          <w:p w14:paraId="69C3F518" w14:textId="77777777" w:rsidR="009735D8" w:rsidRPr="006C5AB9" w:rsidRDefault="009735D8" w:rsidP="00F8635E">
            <w:pPr>
              <w:jc w:val="center"/>
              <w:rPr>
                <w:b/>
                <w:bCs/>
                <w:sz w:val="24"/>
                <w:szCs w:val="24"/>
              </w:rPr>
            </w:pPr>
            <w:r w:rsidRPr="006C5AB9">
              <w:rPr>
                <w:b/>
                <w:bCs/>
                <w:sz w:val="24"/>
                <w:szCs w:val="24"/>
              </w:rPr>
              <w:t>Lộ giới</w:t>
            </w:r>
          </w:p>
        </w:tc>
        <w:tc>
          <w:tcPr>
            <w:tcW w:w="815" w:type="dxa"/>
            <w:tcBorders>
              <w:top w:val="single" w:sz="4" w:space="0" w:color="auto"/>
              <w:left w:val="nil"/>
              <w:bottom w:val="nil"/>
              <w:right w:val="single" w:sz="4" w:space="0" w:color="auto"/>
            </w:tcBorders>
            <w:noWrap/>
            <w:vAlign w:val="center"/>
            <w:hideMark/>
          </w:tcPr>
          <w:p w14:paraId="1D9E9760" w14:textId="77777777" w:rsidR="009735D8" w:rsidRPr="006C5AB9" w:rsidRDefault="009735D8" w:rsidP="00F8635E">
            <w:pPr>
              <w:jc w:val="center"/>
              <w:rPr>
                <w:b/>
                <w:bCs/>
                <w:sz w:val="24"/>
                <w:szCs w:val="24"/>
              </w:rPr>
            </w:pPr>
            <w:r w:rsidRPr="006C5AB9">
              <w:rPr>
                <w:b/>
                <w:bCs/>
                <w:sz w:val="24"/>
                <w:szCs w:val="24"/>
              </w:rPr>
              <w:t>Vỉa hè</w:t>
            </w:r>
          </w:p>
        </w:tc>
        <w:tc>
          <w:tcPr>
            <w:tcW w:w="1476" w:type="dxa"/>
            <w:tcBorders>
              <w:top w:val="single" w:sz="4" w:space="0" w:color="auto"/>
              <w:left w:val="nil"/>
              <w:bottom w:val="nil"/>
              <w:right w:val="single" w:sz="4" w:space="0" w:color="auto"/>
            </w:tcBorders>
            <w:noWrap/>
            <w:vAlign w:val="center"/>
            <w:hideMark/>
          </w:tcPr>
          <w:p w14:paraId="682208CD" w14:textId="77777777" w:rsidR="009735D8" w:rsidRPr="006C5AB9" w:rsidRDefault="009735D8" w:rsidP="00F8635E">
            <w:pPr>
              <w:jc w:val="center"/>
              <w:rPr>
                <w:b/>
                <w:bCs/>
                <w:sz w:val="24"/>
                <w:szCs w:val="24"/>
              </w:rPr>
            </w:pPr>
            <w:r w:rsidRPr="006C5AB9">
              <w:rPr>
                <w:b/>
                <w:bCs/>
                <w:sz w:val="24"/>
                <w:szCs w:val="24"/>
              </w:rPr>
              <w:t>Mặt Đường</w:t>
            </w:r>
          </w:p>
        </w:tc>
        <w:tc>
          <w:tcPr>
            <w:tcW w:w="815" w:type="dxa"/>
            <w:tcBorders>
              <w:top w:val="single" w:sz="4" w:space="0" w:color="auto"/>
              <w:left w:val="nil"/>
              <w:bottom w:val="nil"/>
              <w:right w:val="single" w:sz="4" w:space="0" w:color="auto"/>
            </w:tcBorders>
            <w:noWrap/>
            <w:vAlign w:val="center"/>
            <w:hideMark/>
          </w:tcPr>
          <w:p w14:paraId="7CB892E3" w14:textId="77777777" w:rsidR="009735D8" w:rsidRPr="006C5AB9" w:rsidRDefault="009735D8" w:rsidP="00F8635E">
            <w:pPr>
              <w:jc w:val="center"/>
              <w:rPr>
                <w:b/>
                <w:bCs/>
                <w:sz w:val="24"/>
                <w:szCs w:val="24"/>
              </w:rPr>
            </w:pPr>
            <w:r w:rsidRPr="006C5AB9">
              <w:rPr>
                <w:b/>
                <w:bCs/>
                <w:sz w:val="24"/>
                <w:szCs w:val="24"/>
              </w:rPr>
              <w:t>Vỉa hè</w:t>
            </w:r>
          </w:p>
        </w:tc>
      </w:tr>
      <w:tr w:rsidR="009735D8" w:rsidRPr="006C5AB9" w14:paraId="5A6B3B42" w14:textId="77777777" w:rsidTr="00F8635E">
        <w:trPr>
          <w:trHeight w:val="255"/>
        </w:trPr>
        <w:tc>
          <w:tcPr>
            <w:tcW w:w="620" w:type="dxa"/>
            <w:vMerge/>
            <w:tcBorders>
              <w:top w:val="nil"/>
              <w:left w:val="single" w:sz="4" w:space="0" w:color="auto"/>
              <w:bottom w:val="single" w:sz="4" w:space="0" w:color="000000"/>
              <w:right w:val="single" w:sz="4" w:space="0" w:color="auto"/>
            </w:tcBorders>
            <w:vAlign w:val="center"/>
            <w:hideMark/>
          </w:tcPr>
          <w:p w14:paraId="10E151FA" w14:textId="77777777" w:rsidR="009735D8" w:rsidRPr="006C5AB9" w:rsidRDefault="009735D8" w:rsidP="00F8635E">
            <w:pPr>
              <w:rPr>
                <w:b/>
                <w:bCs/>
                <w:sz w:val="24"/>
                <w:szCs w:val="24"/>
              </w:rPr>
            </w:pPr>
          </w:p>
        </w:tc>
        <w:tc>
          <w:tcPr>
            <w:tcW w:w="2530" w:type="dxa"/>
            <w:gridSpan w:val="2"/>
            <w:vMerge/>
            <w:tcBorders>
              <w:top w:val="single" w:sz="4" w:space="0" w:color="auto"/>
              <w:left w:val="single" w:sz="4" w:space="0" w:color="auto"/>
              <w:bottom w:val="single" w:sz="4" w:space="0" w:color="000000"/>
              <w:right w:val="single" w:sz="4" w:space="0" w:color="auto"/>
            </w:tcBorders>
            <w:vAlign w:val="center"/>
            <w:hideMark/>
          </w:tcPr>
          <w:p w14:paraId="2F12A16A" w14:textId="77777777" w:rsidR="009735D8" w:rsidRPr="006C5AB9" w:rsidRDefault="009735D8" w:rsidP="00F8635E">
            <w:pPr>
              <w:rPr>
                <w:b/>
                <w:bCs/>
                <w:sz w:val="24"/>
                <w:szCs w:val="24"/>
              </w:rPr>
            </w:pPr>
          </w:p>
        </w:tc>
        <w:tc>
          <w:tcPr>
            <w:tcW w:w="961" w:type="dxa"/>
            <w:tcBorders>
              <w:top w:val="nil"/>
              <w:left w:val="nil"/>
              <w:bottom w:val="single" w:sz="4" w:space="0" w:color="auto"/>
              <w:right w:val="single" w:sz="4" w:space="0" w:color="auto"/>
            </w:tcBorders>
            <w:noWrap/>
            <w:vAlign w:val="center"/>
            <w:hideMark/>
          </w:tcPr>
          <w:p w14:paraId="78C71ED2" w14:textId="77777777" w:rsidR="009735D8" w:rsidRPr="006C5AB9" w:rsidRDefault="009735D8" w:rsidP="00F8635E">
            <w:pPr>
              <w:jc w:val="center"/>
              <w:rPr>
                <w:b/>
                <w:bCs/>
                <w:sz w:val="24"/>
                <w:szCs w:val="24"/>
              </w:rPr>
            </w:pPr>
            <w:r w:rsidRPr="006C5AB9">
              <w:rPr>
                <w:b/>
                <w:bCs/>
                <w:sz w:val="24"/>
                <w:szCs w:val="24"/>
              </w:rPr>
              <w:t>(m)</w:t>
            </w:r>
          </w:p>
        </w:tc>
        <w:tc>
          <w:tcPr>
            <w:tcW w:w="1094" w:type="dxa"/>
            <w:gridSpan w:val="3"/>
            <w:vMerge/>
            <w:tcBorders>
              <w:top w:val="nil"/>
              <w:left w:val="nil"/>
              <w:bottom w:val="single" w:sz="4" w:space="0" w:color="auto"/>
              <w:right w:val="single" w:sz="4" w:space="0" w:color="auto"/>
            </w:tcBorders>
            <w:vAlign w:val="center"/>
            <w:hideMark/>
          </w:tcPr>
          <w:p w14:paraId="09F64ACA" w14:textId="77777777" w:rsidR="009735D8" w:rsidRPr="006C5AB9" w:rsidRDefault="009735D8" w:rsidP="00F8635E">
            <w:pPr>
              <w:rPr>
                <w:b/>
                <w:bCs/>
                <w:sz w:val="24"/>
                <w:szCs w:val="24"/>
              </w:rPr>
            </w:pPr>
          </w:p>
        </w:tc>
        <w:tc>
          <w:tcPr>
            <w:tcW w:w="869" w:type="dxa"/>
            <w:tcBorders>
              <w:top w:val="nil"/>
              <w:left w:val="nil"/>
              <w:bottom w:val="single" w:sz="4" w:space="0" w:color="auto"/>
              <w:right w:val="single" w:sz="4" w:space="0" w:color="auto"/>
            </w:tcBorders>
            <w:noWrap/>
            <w:vAlign w:val="center"/>
            <w:hideMark/>
          </w:tcPr>
          <w:p w14:paraId="489FDB75" w14:textId="77777777" w:rsidR="009735D8" w:rsidRPr="006C5AB9" w:rsidRDefault="009735D8" w:rsidP="00F8635E">
            <w:pPr>
              <w:jc w:val="center"/>
              <w:rPr>
                <w:b/>
                <w:bCs/>
                <w:sz w:val="24"/>
                <w:szCs w:val="24"/>
              </w:rPr>
            </w:pPr>
            <w:r w:rsidRPr="006C5AB9">
              <w:rPr>
                <w:b/>
                <w:bCs/>
                <w:sz w:val="24"/>
                <w:szCs w:val="24"/>
              </w:rPr>
              <w:t>(m)</w:t>
            </w:r>
          </w:p>
        </w:tc>
        <w:tc>
          <w:tcPr>
            <w:tcW w:w="815" w:type="dxa"/>
            <w:tcBorders>
              <w:top w:val="nil"/>
              <w:left w:val="nil"/>
              <w:bottom w:val="single" w:sz="4" w:space="0" w:color="auto"/>
              <w:right w:val="single" w:sz="4" w:space="0" w:color="auto"/>
            </w:tcBorders>
            <w:noWrap/>
            <w:vAlign w:val="center"/>
            <w:hideMark/>
          </w:tcPr>
          <w:p w14:paraId="37B2FA8F" w14:textId="77777777" w:rsidR="009735D8" w:rsidRPr="006C5AB9" w:rsidRDefault="009735D8" w:rsidP="00F8635E">
            <w:pPr>
              <w:jc w:val="center"/>
              <w:rPr>
                <w:b/>
                <w:bCs/>
                <w:sz w:val="24"/>
                <w:szCs w:val="24"/>
              </w:rPr>
            </w:pPr>
            <w:r w:rsidRPr="006C5AB9">
              <w:rPr>
                <w:b/>
                <w:bCs/>
                <w:sz w:val="24"/>
                <w:szCs w:val="24"/>
              </w:rPr>
              <w:t>(m)</w:t>
            </w:r>
          </w:p>
        </w:tc>
        <w:tc>
          <w:tcPr>
            <w:tcW w:w="1476" w:type="dxa"/>
            <w:tcBorders>
              <w:top w:val="nil"/>
              <w:left w:val="nil"/>
              <w:bottom w:val="single" w:sz="4" w:space="0" w:color="auto"/>
              <w:right w:val="single" w:sz="4" w:space="0" w:color="auto"/>
            </w:tcBorders>
            <w:noWrap/>
            <w:vAlign w:val="center"/>
            <w:hideMark/>
          </w:tcPr>
          <w:p w14:paraId="68431EBB" w14:textId="77777777" w:rsidR="009735D8" w:rsidRPr="006C5AB9" w:rsidRDefault="009735D8" w:rsidP="00F8635E">
            <w:pPr>
              <w:jc w:val="center"/>
              <w:rPr>
                <w:b/>
                <w:bCs/>
                <w:sz w:val="24"/>
                <w:szCs w:val="24"/>
              </w:rPr>
            </w:pPr>
            <w:r w:rsidRPr="006C5AB9">
              <w:rPr>
                <w:b/>
                <w:bCs/>
                <w:sz w:val="24"/>
                <w:szCs w:val="24"/>
              </w:rPr>
              <w:t>(m)</w:t>
            </w:r>
          </w:p>
        </w:tc>
        <w:tc>
          <w:tcPr>
            <w:tcW w:w="815" w:type="dxa"/>
            <w:tcBorders>
              <w:top w:val="nil"/>
              <w:left w:val="nil"/>
              <w:bottom w:val="single" w:sz="4" w:space="0" w:color="auto"/>
              <w:right w:val="single" w:sz="4" w:space="0" w:color="auto"/>
            </w:tcBorders>
            <w:noWrap/>
            <w:vAlign w:val="center"/>
            <w:hideMark/>
          </w:tcPr>
          <w:p w14:paraId="71FEE384" w14:textId="77777777" w:rsidR="009735D8" w:rsidRPr="006C5AB9" w:rsidRDefault="009735D8" w:rsidP="00F8635E">
            <w:pPr>
              <w:jc w:val="center"/>
              <w:rPr>
                <w:b/>
                <w:bCs/>
                <w:sz w:val="24"/>
                <w:szCs w:val="24"/>
              </w:rPr>
            </w:pPr>
            <w:r w:rsidRPr="006C5AB9">
              <w:rPr>
                <w:b/>
                <w:bCs/>
                <w:sz w:val="24"/>
                <w:szCs w:val="24"/>
              </w:rPr>
              <w:t>(m)</w:t>
            </w:r>
          </w:p>
        </w:tc>
      </w:tr>
      <w:tr w:rsidR="009735D8" w:rsidRPr="006C5AB9" w14:paraId="216935E0" w14:textId="77777777" w:rsidTr="00F8635E">
        <w:trPr>
          <w:trHeight w:val="255"/>
        </w:trPr>
        <w:tc>
          <w:tcPr>
            <w:tcW w:w="620" w:type="dxa"/>
            <w:tcBorders>
              <w:top w:val="nil"/>
              <w:left w:val="single" w:sz="4" w:space="0" w:color="auto"/>
              <w:bottom w:val="single" w:sz="4" w:space="0" w:color="auto"/>
              <w:right w:val="single" w:sz="4" w:space="0" w:color="auto"/>
            </w:tcBorders>
            <w:noWrap/>
            <w:vAlign w:val="center"/>
            <w:hideMark/>
          </w:tcPr>
          <w:p w14:paraId="5ECD3A00" w14:textId="77777777" w:rsidR="009735D8" w:rsidRPr="006C5AB9" w:rsidRDefault="009735D8" w:rsidP="00F8635E">
            <w:pPr>
              <w:jc w:val="center"/>
              <w:rPr>
                <w:b/>
                <w:bCs/>
                <w:sz w:val="24"/>
                <w:szCs w:val="24"/>
              </w:rPr>
            </w:pPr>
            <w:r w:rsidRPr="006C5AB9">
              <w:rPr>
                <w:b/>
                <w:bCs/>
                <w:sz w:val="24"/>
                <w:szCs w:val="24"/>
              </w:rPr>
              <w:t>A</w:t>
            </w:r>
          </w:p>
        </w:tc>
        <w:tc>
          <w:tcPr>
            <w:tcW w:w="2530" w:type="dxa"/>
            <w:gridSpan w:val="2"/>
            <w:tcBorders>
              <w:top w:val="single" w:sz="4" w:space="0" w:color="auto"/>
              <w:left w:val="nil"/>
              <w:bottom w:val="single" w:sz="4" w:space="0" w:color="auto"/>
              <w:right w:val="single" w:sz="4" w:space="0" w:color="000000"/>
            </w:tcBorders>
            <w:noWrap/>
            <w:vAlign w:val="center"/>
            <w:hideMark/>
          </w:tcPr>
          <w:p w14:paraId="023708D7" w14:textId="77777777" w:rsidR="009735D8" w:rsidRPr="006C5AB9" w:rsidRDefault="009735D8" w:rsidP="00F8635E">
            <w:pPr>
              <w:jc w:val="center"/>
              <w:rPr>
                <w:b/>
                <w:bCs/>
                <w:sz w:val="24"/>
                <w:szCs w:val="24"/>
              </w:rPr>
            </w:pPr>
            <w:r w:rsidRPr="006C5AB9">
              <w:rPr>
                <w:b/>
                <w:bCs/>
                <w:sz w:val="24"/>
                <w:szCs w:val="24"/>
              </w:rPr>
              <w:t>Giao thông đối ngoại</w:t>
            </w:r>
          </w:p>
        </w:tc>
        <w:tc>
          <w:tcPr>
            <w:tcW w:w="961" w:type="dxa"/>
            <w:tcBorders>
              <w:top w:val="nil"/>
              <w:left w:val="nil"/>
              <w:bottom w:val="single" w:sz="4" w:space="0" w:color="auto"/>
              <w:right w:val="single" w:sz="4" w:space="0" w:color="auto"/>
            </w:tcBorders>
            <w:noWrap/>
            <w:vAlign w:val="center"/>
            <w:hideMark/>
          </w:tcPr>
          <w:p w14:paraId="145AD6BB" w14:textId="77777777" w:rsidR="009735D8" w:rsidRPr="006C5AB9" w:rsidRDefault="009735D8" w:rsidP="00F8635E">
            <w:pPr>
              <w:jc w:val="center"/>
              <w:rPr>
                <w:b/>
                <w:bCs/>
                <w:sz w:val="24"/>
                <w:szCs w:val="24"/>
              </w:rPr>
            </w:pPr>
            <w:r w:rsidRPr="006C5AB9">
              <w:rPr>
                <w:b/>
                <w:bCs/>
                <w:sz w:val="24"/>
                <w:szCs w:val="24"/>
              </w:rPr>
              <w:t> </w:t>
            </w:r>
          </w:p>
        </w:tc>
        <w:tc>
          <w:tcPr>
            <w:tcW w:w="397" w:type="dxa"/>
            <w:tcBorders>
              <w:top w:val="nil"/>
              <w:left w:val="nil"/>
              <w:bottom w:val="single" w:sz="4" w:space="0" w:color="auto"/>
              <w:right w:val="nil"/>
            </w:tcBorders>
            <w:noWrap/>
            <w:vAlign w:val="center"/>
            <w:hideMark/>
          </w:tcPr>
          <w:p w14:paraId="7BEC875E" w14:textId="77777777" w:rsidR="009735D8" w:rsidRPr="006C5AB9" w:rsidRDefault="009735D8" w:rsidP="00F8635E">
            <w:pPr>
              <w:jc w:val="center"/>
              <w:rPr>
                <w:b/>
                <w:bCs/>
                <w:sz w:val="24"/>
                <w:szCs w:val="24"/>
              </w:rPr>
            </w:pPr>
            <w:r w:rsidRPr="006C5AB9">
              <w:rPr>
                <w:b/>
                <w:bCs/>
                <w:sz w:val="24"/>
                <w:szCs w:val="24"/>
              </w:rPr>
              <w:t> </w:t>
            </w:r>
          </w:p>
        </w:tc>
        <w:tc>
          <w:tcPr>
            <w:tcW w:w="300" w:type="dxa"/>
            <w:tcBorders>
              <w:top w:val="nil"/>
              <w:left w:val="nil"/>
              <w:bottom w:val="single" w:sz="4" w:space="0" w:color="auto"/>
              <w:right w:val="nil"/>
            </w:tcBorders>
            <w:noWrap/>
            <w:vAlign w:val="center"/>
            <w:hideMark/>
          </w:tcPr>
          <w:p w14:paraId="3C122446" w14:textId="77777777" w:rsidR="009735D8" w:rsidRPr="006C5AB9" w:rsidRDefault="009735D8" w:rsidP="00F8635E">
            <w:pPr>
              <w:jc w:val="center"/>
              <w:rPr>
                <w:b/>
                <w:bCs/>
                <w:sz w:val="24"/>
                <w:szCs w:val="24"/>
              </w:rPr>
            </w:pPr>
            <w:r w:rsidRPr="006C5AB9">
              <w:rPr>
                <w:b/>
                <w:bCs/>
                <w:sz w:val="24"/>
                <w:szCs w:val="24"/>
              </w:rPr>
              <w:t> </w:t>
            </w:r>
          </w:p>
        </w:tc>
        <w:tc>
          <w:tcPr>
            <w:tcW w:w="397" w:type="dxa"/>
            <w:tcBorders>
              <w:top w:val="nil"/>
              <w:left w:val="nil"/>
              <w:bottom w:val="single" w:sz="4" w:space="0" w:color="auto"/>
              <w:right w:val="single" w:sz="4" w:space="0" w:color="auto"/>
            </w:tcBorders>
            <w:noWrap/>
            <w:vAlign w:val="center"/>
            <w:hideMark/>
          </w:tcPr>
          <w:p w14:paraId="1F06667A" w14:textId="77777777" w:rsidR="009735D8" w:rsidRPr="006C5AB9" w:rsidRDefault="009735D8" w:rsidP="00F8635E">
            <w:pPr>
              <w:jc w:val="center"/>
              <w:rPr>
                <w:b/>
                <w:bCs/>
                <w:sz w:val="24"/>
                <w:szCs w:val="24"/>
              </w:rPr>
            </w:pPr>
            <w:r w:rsidRPr="006C5AB9">
              <w:rPr>
                <w:b/>
                <w:bCs/>
                <w:sz w:val="24"/>
                <w:szCs w:val="24"/>
              </w:rPr>
              <w:t> </w:t>
            </w:r>
          </w:p>
        </w:tc>
        <w:tc>
          <w:tcPr>
            <w:tcW w:w="869" w:type="dxa"/>
            <w:tcBorders>
              <w:top w:val="nil"/>
              <w:left w:val="nil"/>
              <w:bottom w:val="single" w:sz="4" w:space="0" w:color="auto"/>
              <w:right w:val="single" w:sz="4" w:space="0" w:color="auto"/>
            </w:tcBorders>
            <w:noWrap/>
            <w:vAlign w:val="center"/>
            <w:hideMark/>
          </w:tcPr>
          <w:p w14:paraId="53961004" w14:textId="77777777" w:rsidR="009735D8" w:rsidRPr="006C5AB9" w:rsidRDefault="009735D8" w:rsidP="00F8635E">
            <w:pPr>
              <w:jc w:val="center"/>
              <w:rPr>
                <w:b/>
                <w:bCs/>
                <w:sz w:val="24"/>
                <w:szCs w:val="24"/>
              </w:rPr>
            </w:pPr>
            <w:r w:rsidRPr="006C5AB9">
              <w:rPr>
                <w:b/>
                <w:bCs/>
                <w:sz w:val="24"/>
                <w:szCs w:val="24"/>
              </w:rPr>
              <w:t> </w:t>
            </w:r>
          </w:p>
        </w:tc>
        <w:tc>
          <w:tcPr>
            <w:tcW w:w="815" w:type="dxa"/>
            <w:tcBorders>
              <w:top w:val="nil"/>
              <w:left w:val="nil"/>
              <w:bottom w:val="single" w:sz="4" w:space="0" w:color="auto"/>
              <w:right w:val="single" w:sz="4" w:space="0" w:color="auto"/>
            </w:tcBorders>
            <w:noWrap/>
            <w:vAlign w:val="center"/>
            <w:hideMark/>
          </w:tcPr>
          <w:p w14:paraId="3EF13E0C" w14:textId="77777777" w:rsidR="009735D8" w:rsidRPr="006C5AB9" w:rsidRDefault="009735D8" w:rsidP="00F8635E">
            <w:pPr>
              <w:jc w:val="center"/>
              <w:rPr>
                <w:b/>
                <w:bCs/>
                <w:sz w:val="24"/>
                <w:szCs w:val="24"/>
              </w:rPr>
            </w:pPr>
            <w:r w:rsidRPr="006C5AB9">
              <w:rPr>
                <w:b/>
                <w:bCs/>
                <w:sz w:val="24"/>
                <w:szCs w:val="24"/>
              </w:rPr>
              <w:t> </w:t>
            </w:r>
          </w:p>
        </w:tc>
        <w:tc>
          <w:tcPr>
            <w:tcW w:w="1476" w:type="dxa"/>
            <w:tcBorders>
              <w:top w:val="nil"/>
              <w:left w:val="nil"/>
              <w:bottom w:val="single" w:sz="4" w:space="0" w:color="auto"/>
              <w:right w:val="single" w:sz="4" w:space="0" w:color="auto"/>
            </w:tcBorders>
            <w:noWrap/>
            <w:vAlign w:val="center"/>
            <w:hideMark/>
          </w:tcPr>
          <w:p w14:paraId="47E62EF8" w14:textId="77777777" w:rsidR="009735D8" w:rsidRPr="006C5AB9" w:rsidRDefault="009735D8" w:rsidP="00F8635E">
            <w:pPr>
              <w:jc w:val="center"/>
              <w:rPr>
                <w:b/>
                <w:bCs/>
                <w:sz w:val="24"/>
                <w:szCs w:val="24"/>
              </w:rPr>
            </w:pPr>
            <w:r w:rsidRPr="006C5AB9">
              <w:rPr>
                <w:b/>
                <w:bCs/>
                <w:sz w:val="24"/>
                <w:szCs w:val="24"/>
              </w:rPr>
              <w:t> </w:t>
            </w:r>
          </w:p>
        </w:tc>
        <w:tc>
          <w:tcPr>
            <w:tcW w:w="815" w:type="dxa"/>
            <w:tcBorders>
              <w:top w:val="nil"/>
              <w:left w:val="nil"/>
              <w:bottom w:val="single" w:sz="4" w:space="0" w:color="auto"/>
              <w:right w:val="single" w:sz="4" w:space="0" w:color="auto"/>
            </w:tcBorders>
            <w:noWrap/>
            <w:vAlign w:val="center"/>
            <w:hideMark/>
          </w:tcPr>
          <w:p w14:paraId="64A4CD6A" w14:textId="77777777" w:rsidR="009735D8" w:rsidRPr="006C5AB9" w:rsidRDefault="009735D8" w:rsidP="00F8635E">
            <w:pPr>
              <w:jc w:val="center"/>
              <w:rPr>
                <w:b/>
                <w:bCs/>
                <w:sz w:val="24"/>
                <w:szCs w:val="24"/>
              </w:rPr>
            </w:pPr>
            <w:r w:rsidRPr="006C5AB9">
              <w:rPr>
                <w:b/>
                <w:bCs/>
                <w:sz w:val="24"/>
                <w:szCs w:val="24"/>
              </w:rPr>
              <w:t> </w:t>
            </w:r>
          </w:p>
        </w:tc>
      </w:tr>
      <w:tr w:rsidR="009735D8" w:rsidRPr="006C5AB9" w14:paraId="791F98BE" w14:textId="77777777" w:rsidTr="00F8635E">
        <w:trPr>
          <w:trHeight w:val="255"/>
        </w:trPr>
        <w:tc>
          <w:tcPr>
            <w:tcW w:w="620" w:type="dxa"/>
            <w:tcBorders>
              <w:top w:val="nil"/>
              <w:left w:val="single" w:sz="4" w:space="0" w:color="auto"/>
              <w:bottom w:val="single" w:sz="4" w:space="0" w:color="auto"/>
              <w:right w:val="single" w:sz="4" w:space="0" w:color="auto"/>
            </w:tcBorders>
            <w:noWrap/>
            <w:vAlign w:val="center"/>
            <w:hideMark/>
          </w:tcPr>
          <w:p w14:paraId="5C448819" w14:textId="77777777" w:rsidR="009735D8" w:rsidRPr="006C5AB9" w:rsidRDefault="009735D8" w:rsidP="00F8635E">
            <w:pPr>
              <w:jc w:val="center"/>
              <w:rPr>
                <w:sz w:val="24"/>
                <w:szCs w:val="24"/>
              </w:rPr>
            </w:pPr>
            <w:r w:rsidRPr="006C5AB9">
              <w:rPr>
                <w:sz w:val="24"/>
                <w:szCs w:val="24"/>
              </w:rPr>
              <w:t>1</w:t>
            </w:r>
          </w:p>
        </w:tc>
        <w:tc>
          <w:tcPr>
            <w:tcW w:w="1000" w:type="dxa"/>
            <w:tcBorders>
              <w:top w:val="nil"/>
              <w:left w:val="nil"/>
              <w:bottom w:val="single" w:sz="4" w:space="0" w:color="auto"/>
              <w:right w:val="nil"/>
            </w:tcBorders>
            <w:noWrap/>
            <w:vAlign w:val="center"/>
            <w:hideMark/>
          </w:tcPr>
          <w:p w14:paraId="4C2609FD"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vAlign w:val="center"/>
            <w:hideMark/>
          </w:tcPr>
          <w:p w14:paraId="6A59FFC1" w14:textId="77777777" w:rsidR="009735D8" w:rsidRPr="006C5AB9" w:rsidRDefault="009735D8" w:rsidP="00F8635E">
            <w:pPr>
              <w:jc w:val="center"/>
              <w:rPr>
                <w:sz w:val="24"/>
                <w:szCs w:val="24"/>
              </w:rPr>
            </w:pPr>
            <w:r w:rsidRPr="006C5AB9">
              <w:rPr>
                <w:sz w:val="24"/>
                <w:szCs w:val="24"/>
              </w:rPr>
              <w:t>Sông Nhạn</w:t>
            </w:r>
          </w:p>
        </w:tc>
        <w:tc>
          <w:tcPr>
            <w:tcW w:w="961" w:type="dxa"/>
            <w:tcBorders>
              <w:top w:val="nil"/>
              <w:left w:val="nil"/>
              <w:bottom w:val="single" w:sz="4" w:space="0" w:color="auto"/>
              <w:right w:val="single" w:sz="4" w:space="0" w:color="auto"/>
            </w:tcBorders>
            <w:noWrap/>
            <w:vAlign w:val="center"/>
            <w:hideMark/>
          </w:tcPr>
          <w:p w14:paraId="19B58EF2" w14:textId="77777777" w:rsidR="009735D8" w:rsidRPr="006C5AB9" w:rsidRDefault="009735D8" w:rsidP="00F8635E">
            <w:pPr>
              <w:jc w:val="center"/>
              <w:rPr>
                <w:sz w:val="24"/>
                <w:szCs w:val="24"/>
              </w:rPr>
            </w:pPr>
            <w:r w:rsidRPr="006C5AB9">
              <w:rPr>
                <w:sz w:val="24"/>
                <w:szCs w:val="24"/>
              </w:rPr>
              <w:t> </w:t>
            </w:r>
          </w:p>
        </w:tc>
        <w:tc>
          <w:tcPr>
            <w:tcW w:w="397" w:type="dxa"/>
            <w:tcBorders>
              <w:top w:val="nil"/>
              <w:left w:val="nil"/>
              <w:bottom w:val="single" w:sz="4" w:space="0" w:color="auto"/>
              <w:right w:val="nil"/>
            </w:tcBorders>
            <w:noWrap/>
            <w:vAlign w:val="center"/>
            <w:hideMark/>
          </w:tcPr>
          <w:p w14:paraId="653988BE" w14:textId="77777777" w:rsidR="009735D8" w:rsidRPr="006C5AB9" w:rsidRDefault="009735D8" w:rsidP="00F8635E">
            <w:pPr>
              <w:jc w:val="center"/>
              <w:rPr>
                <w:sz w:val="24"/>
                <w:szCs w:val="24"/>
              </w:rPr>
            </w:pPr>
            <w:r w:rsidRPr="006C5AB9">
              <w:rPr>
                <w:sz w:val="24"/>
                <w:szCs w:val="24"/>
              </w:rPr>
              <w:t>A</w:t>
            </w:r>
          </w:p>
        </w:tc>
        <w:tc>
          <w:tcPr>
            <w:tcW w:w="300" w:type="dxa"/>
            <w:tcBorders>
              <w:top w:val="nil"/>
              <w:left w:val="nil"/>
              <w:bottom w:val="single" w:sz="4" w:space="0" w:color="auto"/>
              <w:right w:val="nil"/>
            </w:tcBorders>
            <w:noWrap/>
            <w:vAlign w:val="center"/>
            <w:hideMark/>
          </w:tcPr>
          <w:p w14:paraId="6B3FCF04"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09F5BF2C" w14:textId="77777777" w:rsidR="009735D8" w:rsidRPr="006C5AB9" w:rsidRDefault="009735D8" w:rsidP="00F8635E">
            <w:pPr>
              <w:jc w:val="center"/>
              <w:rPr>
                <w:sz w:val="24"/>
                <w:szCs w:val="24"/>
              </w:rPr>
            </w:pPr>
            <w:r w:rsidRPr="006C5AB9">
              <w:rPr>
                <w:sz w:val="24"/>
                <w:szCs w:val="24"/>
              </w:rPr>
              <w:t>A</w:t>
            </w:r>
          </w:p>
        </w:tc>
        <w:tc>
          <w:tcPr>
            <w:tcW w:w="869" w:type="dxa"/>
            <w:tcBorders>
              <w:top w:val="nil"/>
              <w:left w:val="nil"/>
              <w:bottom w:val="single" w:sz="4" w:space="0" w:color="auto"/>
              <w:right w:val="single" w:sz="4" w:space="0" w:color="auto"/>
            </w:tcBorders>
            <w:noWrap/>
            <w:vAlign w:val="center"/>
            <w:hideMark/>
          </w:tcPr>
          <w:p w14:paraId="33B3B20F" w14:textId="77777777" w:rsidR="009735D8" w:rsidRPr="006C5AB9" w:rsidRDefault="009735D8" w:rsidP="00F8635E">
            <w:pPr>
              <w:jc w:val="center"/>
              <w:rPr>
                <w:sz w:val="24"/>
                <w:szCs w:val="24"/>
              </w:rPr>
            </w:pPr>
            <w:r w:rsidRPr="006C5AB9">
              <w:rPr>
                <w:sz w:val="24"/>
                <w:szCs w:val="24"/>
              </w:rPr>
              <w:t>45.00</w:t>
            </w:r>
          </w:p>
        </w:tc>
        <w:tc>
          <w:tcPr>
            <w:tcW w:w="815" w:type="dxa"/>
            <w:tcBorders>
              <w:top w:val="nil"/>
              <w:left w:val="nil"/>
              <w:bottom w:val="single" w:sz="4" w:space="0" w:color="auto"/>
              <w:right w:val="single" w:sz="4" w:space="0" w:color="auto"/>
            </w:tcBorders>
            <w:noWrap/>
            <w:vAlign w:val="center"/>
            <w:hideMark/>
          </w:tcPr>
          <w:p w14:paraId="0FC2B056" w14:textId="77777777" w:rsidR="009735D8" w:rsidRPr="006C5AB9" w:rsidRDefault="009735D8" w:rsidP="00F8635E">
            <w:pPr>
              <w:jc w:val="center"/>
              <w:rPr>
                <w:sz w:val="24"/>
                <w:szCs w:val="24"/>
              </w:rPr>
            </w:pPr>
            <w:r w:rsidRPr="006C5AB9">
              <w:rPr>
                <w:sz w:val="24"/>
                <w:szCs w:val="24"/>
              </w:rPr>
              <w:t> </w:t>
            </w:r>
          </w:p>
        </w:tc>
        <w:tc>
          <w:tcPr>
            <w:tcW w:w="1476" w:type="dxa"/>
            <w:tcBorders>
              <w:top w:val="nil"/>
              <w:left w:val="nil"/>
              <w:bottom w:val="single" w:sz="4" w:space="0" w:color="auto"/>
              <w:right w:val="single" w:sz="4" w:space="0" w:color="auto"/>
            </w:tcBorders>
            <w:noWrap/>
            <w:vAlign w:val="center"/>
            <w:hideMark/>
          </w:tcPr>
          <w:p w14:paraId="3AF38046" w14:textId="77777777" w:rsidR="009735D8" w:rsidRPr="006C5AB9" w:rsidRDefault="009735D8" w:rsidP="00F8635E">
            <w:pPr>
              <w:jc w:val="center"/>
              <w:rPr>
                <w:sz w:val="24"/>
                <w:szCs w:val="24"/>
              </w:rPr>
            </w:pPr>
            <w:r w:rsidRPr="006C5AB9">
              <w:rPr>
                <w:sz w:val="24"/>
                <w:szCs w:val="24"/>
              </w:rPr>
              <w:t> </w:t>
            </w:r>
          </w:p>
        </w:tc>
        <w:tc>
          <w:tcPr>
            <w:tcW w:w="815" w:type="dxa"/>
            <w:tcBorders>
              <w:top w:val="nil"/>
              <w:left w:val="nil"/>
              <w:bottom w:val="single" w:sz="4" w:space="0" w:color="auto"/>
              <w:right w:val="single" w:sz="4" w:space="0" w:color="auto"/>
            </w:tcBorders>
            <w:noWrap/>
            <w:vAlign w:val="center"/>
            <w:hideMark/>
          </w:tcPr>
          <w:p w14:paraId="2A8CDDA4" w14:textId="77777777" w:rsidR="009735D8" w:rsidRPr="006C5AB9" w:rsidRDefault="009735D8" w:rsidP="00F8635E">
            <w:pPr>
              <w:jc w:val="center"/>
              <w:rPr>
                <w:sz w:val="24"/>
                <w:szCs w:val="24"/>
              </w:rPr>
            </w:pPr>
            <w:r w:rsidRPr="006C5AB9">
              <w:rPr>
                <w:sz w:val="24"/>
                <w:szCs w:val="24"/>
              </w:rPr>
              <w:t> </w:t>
            </w:r>
          </w:p>
        </w:tc>
      </w:tr>
      <w:tr w:rsidR="009735D8" w:rsidRPr="006C5AB9" w14:paraId="2723D807" w14:textId="77777777" w:rsidTr="00F8635E">
        <w:trPr>
          <w:trHeight w:val="255"/>
        </w:trPr>
        <w:tc>
          <w:tcPr>
            <w:tcW w:w="620" w:type="dxa"/>
            <w:tcBorders>
              <w:top w:val="nil"/>
              <w:left w:val="single" w:sz="4" w:space="0" w:color="auto"/>
              <w:bottom w:val="single" w:sz="4" w:space="0" w:color="auto"/>
              <w:right w:val="single" w:sz="4" w:space="0" w:color="auto"/>
            </w:tcBorders>
            <w:noWrap/>
            <w:vAlign w:val="center"/>
            <w:hideMark/>
          </w:tcPr>
          <w:p w14:paraId="4C33ABC1" w14:textId="77777777" w:rsidR="009735D8" w:rsidRPr="006C5AB9" w:rsidRDefault="009735D8" w:rsidP="00F8635E">
            <w:pPr>
              <w:jc w:val="center"/>
              <w:rPr>
                <w:b/>
                <w:bCs/>
                <w:sz w:val="24"/>
                <w:szCs w:val="24"/>
              </w:rPr>
            </w:pPr>
            <w:r w:rsidRPr="006C5AB9">
              <w:rPr>
                <w:b/>
                <w:bCs/>
                <w:sz w:val="24"/>
                <w:szCs w:val="24"/>
              </w:rPr>
              <w:t>B</w:t>
            </w:r>
          </w:p>
        </w:tc>
        <w:tc>
          <w:tcPr>
            <w:tcW w:w="2530" w:type="dxa"/>
            <w:gridSpan w:val="2"/>
            <w:tcBorders>
              <w:top w:val="single" w:sz="4" w:space="0" w:color="auto"/>
              <w:left w:val="nil"/>
              <w:bottom w:val="single" w:sz="4" w:space="0" w:color="auto"/>
              <w:right w:val="single" w:sz="4" w:space="0" w:color="000000"/>
            </w:tcBorders>
            <w:vAlign w:val="center"/>
            <w:hideMark/>
          </w:tcPr>
          <w:p w14:paraId="7550F954" w14:textId="77777777" w:rsidR="009735D8" w:rsidRPr="006C5AB9" w:rsidRDefault="009735D8" w:rsidP="00F8635E">
            <w:pPr>
              <w:jc w:val="center"/>
              <w:rPr>
                <w:b/>
                <w:bCs/>
                <w:sz w:val="24"/>
                <w:szCs w:val="24"/>
              </w:rPr>
            </w:pPr>
            <w:r w:rsidRPr="006C5AB9">
              <w:rPr>
                <w:b/>
                <w:bCs/>
                <w:sz w:val="24"/>
                <w:szCs w:val="24"/>
              </w:rPr>
              <w:t>Giao thông nội khu</w:t>
            </w:r>
          </w:p>
        </w:tc>
        <w:tc>
          <w:tcPr>
            <w:tcW w:w="961" w:type="dxa"/>
            <w:tcBorders>
              <w:top w:val="nil"/>
              <w:left w:val="nil"/>
              <w:bottom w:val="single" w:sz="4" w:space="0" w:color="auto"/>
              <w:right w:val="single" w:sz="4" w:space="0" w:color="auto"/>
            </w:tcBorders>
            <w:noWrap/>
            <w:vAlign w:val="center"/>
            <w:hideMark/>
          </w:tcPr>
          <w:p w14:paraId="3E7A1323" w14:textId="77777777" w:rsidR="009735D8" w:rsidRPr="006C5AB9" w:rsidRDefault="009735D8" w:rsidP="00F8635E">
            <w:pPr>
              <w:jc w:val="center"/>
              <w:rPr>
                <w:sz w:val="24"/>
                <w:szCs w:val="24"/>
              </w:rPr>
            </w:pPr>
            <w:r w:rsidRPr="006C5AB9">
              <w:rPr>
                <w:sz w:val="24"/>
                <w:szCs w:val="24"/>
              </w:rPr>
              <w:t> </w:t>
            </w:r>
          </w:p>
        </w:tc>
        <w:tc>
          <w:tcPr>
            <w:tcW w:w="397" w:type="dxa"/>
            <w:tcBorders>
              <w:top w:val="nil"/>
              <w:left w:val="nil"/>
              <w:bottom w:val="single" w:sz="4" w:space="0" w:color="auto"/>
              <w:right w:val="nil"/>
            </w:tcBorders>
            <w:noWrap/>
            <w:vAlign w:val="center"/>
            <w:hideMark/>
          </w:tcPr>
          <w:p w14:paraId="6C3CF6DC" w14:textId="77777777" w:rsidR="009735D8" w:rsidRPr="006C5AB9" w:rsidRDefault="009735D8" w:rsidP="00F8635E">
            <w:pPr>
              <w:jc w:val="center"/>
              <w:rPr>
                <w:sz w:val="24"/>
                <w:szCs w:val="24"/>
              </w:rPr>
            </w:pPr>
            <w:r w:rsidRPr="006C5AB9">
              <w:rPr>
                <w:sz w:val="24"/>
                <w:szCs w:val="24"/>
              </w:rPr>
              <w:t> </w:t>
            </w:r>
          </w:p>
        </w:tc>
        <w:tc>
          <w:tcPr>
            <w:tcW w:w="300" w:type="dxa"/>
            <w:tcBorders>
              <w:top w:val="nil"/>
              <w:left w:val="nil"/>
              <w:bottom w:val="single" w:sz="4" w:space="0" w:color="auto"/>
              <w:right w:val="nil"/>
            </w:tcBorders>
            <w:noWrap/>
            <w:vAlign w:val="center"/>
            <w:hideMark/>
          </w:tcPr>
          <w:p w14:paraId="79D74B42" w14:textId="77777777" w:rsidR="009735D8" w:rsidRPr="006C5AB9" w:rsidRDefault="009735D8" w:rsidP="00F8635E">
            <w:pPr>
              <w:jc w:val="center"/>
              <w:rPr>
                <w:sz w:val="24"/>
                <w:szCs w:val="24"/>
              </w:rPr>
            </w:pPr>
            <w:r w:rsidRPr="006C5AB9">
              <w:rPr>
                <w:sz w:val="24"/>
                <w:szCs w:val="24"/>
              </w:rPr>
              <w:t> </w:t>
            </w:r>
          </w:p>
        </w:tc>
        <w:tc>
          <w:tcPr>
            <w:tcW w:w="397" w:type="dxa"/>
            <w:tcBorders>
              <w:top w:val="nil"/>
              <w:left w:val="nil"/>
              <w:bottom w:val="single" w:sz="4" w:space="0" w:color="auto"/>
              <w:right w:val="single" w:sz="4" w:space="0" w:color="auto"/>
            </w:tcBorders>
            <w:noWrap/>
            <w:vAlign w:val="center"/>
            <w:hideMark/>
          </w:tcPr>
          <w:p w14:paraId="536F0E33" w14:textId="77777777" w:rsidR="009735D8" w:rsidRPr="006C5AB9" w:rsidRDefault="009735D8" w:rsidP="00F8635E">
            <w:pPr>
              <w:jc w:val="center"/>
              <w:rPr>
                <w:sz w:val="24"/>
                <w:szCs w:val="24"/>
              </w:rPr>
            </w:pPr>
            <w:r w:rsidRPr="006C5AB9">
              <w:rPr>
                <w:sz w:val="24"/>
                <w:szCs w:val="24"/>
              </w:rPr>
              <w:t> </w:t>
            </w:r>
          </w:p>
        </w:tc>
        <w:tc>
          <w:tcPr>
            <w:tcW w:w="869" w:type="dxa"/>
            <w:tcBorders>
              <w:top w:val="nil"/>
              <w:left w:val="nil"/>
              <w:bottom w:val="single" w:sz="4" w:space="0" w:color="auto"/>
              <w:right w:val="single" w:sz="4" w:space="0" w:color="auto"/>
            </w:tcBorders>
            <w:noWrap/>
            <w:vAlign w:val="center"/>
            <w:hideMark/>
          </w:tcPr>
          <w:p w14:paraId="668091AB" w14:textId="77777777" w:rsidR="009735D8" w:rsidRPr="006C5AB9" w:rsidRDefault="009735D8" w:rsidP="00F8635E">
            <w:pPr>
              <w:jc w:val="center"/>
              <w:rPr>
                <w:sz w:val="24"/>
                <w:szCs w:val="24"/>
              </w:rPr>
            </w:pPr>
            <w:r w:rsidRPr="006C5AB9">
              <w:rPr>
                <w:sz w:val="24"/>
                <w:szCs w:val="24"/>
              </w:rPr>
              <w:t> </w:t>
            </w:r>
          </w:p>
        </w:tc>
        <w:tc>
          <w:tcPr>
            <w:tcW w:w="815" w:type="dxa"/>
            <w:tcBorders>
              <w:top w:val="nil"/>
              <w:left w:val="nil"/>
              <w:bottom w:val="single" w:sz="4" w:space="0" w:color="auto"/>
              <w:right w:val="single" w:sz="4" w:space="0" w:color="auto"/>
            </w:tcBorders>
            <w:noWrap/>
            <w:vAlign w:val="center"/>
            <w:hideMark/>
          </w:tcPr>
          <w:p w14:paraId="6D613079" w14:textId="77777777" w:rsidR="009735D8" w:rsidRPr="006C5AB9" w:rsidRDefault="009735D8" w:rsidP="00F8635E">
            <w:pPr>
              <w:jc w:val="center"/>
              <w:rPr>
                <w:sz w:val="24"/>
                <w:szCs w:val="24"/>
              </w:rPr>
            </w:pPr>
            <w:r w:rsidRPr="006C5AB9">
              <w:rPr>
                <w:sz w:val="24"/>
                <w:szCs w:val="24"/>
              </w:rPr>
              <w:t> </w:t>
            </w:r>
          </w:p>
        </w:tc>
        <w:tc>
          <w:tcPr>
            <w:tcW w:w="1476" w:type="dxa"/>
            <w:tcBorders>
              <w:top w:val="nil"/>
              <w:left w:val="nil"/>
              <w:bottom w:val="single" w:sz="4" w:space="0" w:color="auto"/>
              <w:right w:val="single" w:sz="4" w:space="0" w:color="auto"/>
            </w:tcBorders>
            <w:noWrap/>
            <w:vAlign w:val="center"/>
            <w:hideMark/>
          </w:tcPr>
          <w:p w14:paraId="448D8C9D" w14:textId="77777777" w:rsidR="009735D8" w:rsidRPr="006C5AB9" w:rsidRDefault="009735D8" w:rsidP="00F8635E">
            <w:pPr>
              <w:jc w:val="center"/>
              <w:rPr>
                <w:sz w:val="24"/>
                <w:szCs w:val="24"/>
              </w:rPr>
            </w:pPr>
            <w:r w:rsidRPr="006C5AB9">
              <w:rPr>
                <w:sz w:val="24"/>
                <w:szCs w:val="24"/>
              </w:rPr>
              <w:t> </w:t>
            </w:r>
          </w:p>
        </w:tc>
        <w:tc>
          <w:tcPr>
            <w:tcW w:w="815" w:type="dxa"/>
            <w:tcBorders>
              <w:top w:val="nil"/>
              <w:left w:val="nil"/>
              <w:bottom w:val="single" w:sz="4" w:space="0" w:color="auto"/>
              <w:right w:val="single" w:sz="4" w:space="0" w:color="auto"/>
            </w:tcBorders>
            <w:noWrap/>
            <w:vAlign w:val="center"/>
            <w:hideMark/>
          </w:tcPr>
          <w:p w14:paraId="05584A37" w14:textId="77777777" w:rsidR="009735D8" w:rsidRPr="006C5AB9" w:rsidRDefault="009735D8" w:rsidP="00F8635E">
            <w:pPr>
              <w:jc w:val="center"/>
              <w:rPr>
                <w:sz w:val="24"/>
                <w:szCs w:val="24"/>
              </w:rPr>
            </w:pPr>
            <w:r w:rsidRPr="006C5AB9">
              <w:rPr>
                <w:sz w:val="24"/>
                <w:szCs w:val="24"/>
              </w:rPr>
              <w:t> </w:t>
            </w:r>
          </w:p>
        </w:tc>
      </w:tr>
      <w:tr w:rsidR="009735D8" w:rsidRPr="006C5AB9" w14:paraId="48FC0404"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2523594A" w14:textId="77777777" w:rsidR="009735D8" w:rsidRPr="006C5AB9" w:rsidRDefault="009735D8" w:rsidP="00F8635E">
            <w:pPr>
              <w:jc w:val="center"/>
              <w:rPr>
                <w:sz w:val="24"/>
                <w:szCs w:val="24"/>
              </w:rPr>
            </w:pPr>
            <w:r w:rsidRPr="006C5AB9">
              <w:rPr>
                <w:sz w:val="24"/>
                <w:szCs w:val="24"/>
              </w:rPr>
              <w:t>1</w:t>
            </w:r>
          </w:p>
        </w:tc>
        <w:tc>
          <w:tcPr>
            <w:tcW w:w="1000" w:type="dxa"/>
            <w:tcBorders>
              <w:top w:val="nil"/>
              <w:left w:val="nil"/>
              <w:bottom w:val="single" w:sz="4" w:space="0" w:color="auto"/>
              <w:right w:val="nil"/>
            </w:tcBorders>
            <w:noWrap/>
            <w:vAlign w:val="center"/>
            <w:hideMark/>
          </w:tcPr>
          <w:p w14:paraId="58253011"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25B1E142" w14:textId="77777777" w:rsidR="009735D8" w:rsidRPr="006C5AB9" w:rsidRDefault="009735D8" w:rsidP="00F8635E">
            <w:pPr>
              <w:jc w:val="center"/>
              <w:rPr>
                <w:sz w:val="24"/>
                <w:szCs w:val="24"/>
              </w:rPr>
            </w:pPr>
            <w:r w:rsidRPr="006C5AB9">
              <w:rPr>
                <w:sz w:val="24"/>
                <w:szCs w:val="24"/>
              </w:rPr>
              <w:t>N4</w:t>
            </w:r>
          </w:p>
        </w:tc>
        <w:tc>
          <w:tcPr>
            <w:tcW w:w="961" w:type="dxa"/>
            <w:tcBorders>
              <w:top w:val="nil"/>
              <w:left w:val="nil"/>
              <w:bottom w:val="single" w:sz="4" w:space="0" w:color="auto"/>
              <w:right w:val="single" w:sz="4" w:space="0" w:color="auto"/>
            </w:tcBorders>
            <w:noWrap/>
            <w:vAlign w:val="center"/>
            <w:hideMark/>
          </w:tcPr>
          <w:p w14:paraId="341B55BA" w14:textId="77777777" w:rsidR="009735D8" w:rsidRPr="006C5AB9" w:rsidRDefault="009735D8" w:rsidP="00F8635E">
            <w:pPr>
              <w:jc w:val="center"/>
              <w:rPr>
                <w:sz w:val="24"/>
                <w:szCs w:val="24"/>
              </w:rPr>
            </w:pPr>
            <w:r w:rsidRPr="006C5AB9">
              <w:rPr>
                <w:sz w:val="24"/>
                <w:szCs w:val="24"/>
              </w:rPr>
              <w:t>470.17</w:t>
            </w:r>
          </w:p>
        </w:tc>
        <w:tc>
          <w:tcPr>
            <w:tcW w:w="397" w:type="dxa"/>
            <w:tcBorders>
              <w:top w:val="nil"/>
              <w:left w:val="nil"/>
              <w:bottom w:val="single" w:sz="4" w:space="0" w:color="auto"/>
              <w:right w:val="nil"/>
            </w:tcBorders>
            <w:noWrap/>
            <w:vAlign w:val="center"/>
            <w:hideMark/>
          </w:tcPr>
          <w:p w14:paraId="17B4959E" w14:textId="77777777" w:rsidR="009735D8" w:rsidRPr="006C5AB9" w:rsidRDefault="009735D8" w:rsidP="00F8635E">
            <w:pPr>
              <w:jc w:val="center"/>
              <w:rPr>
                <w:sz w:val="24"/>
                <w:szCs w:val="24"/>
              </w:rPr>
            </w:pPr>
            <w:r w:rsidRPr="006C5AB9">
              <w:rPr>
                <w:sz w:val="24"/>
                <w:szCs w:val="24"/>
              </w:rPr>
              <w:t>2</w:t>
            </w:r>
          </w:p>
        </w:tc>
        <w:tc>
          <w:tcPr>
            <w:tcW w:w="300" w:type="dxa"/>
            <w:tcBorders>
              <w:top w:val="nil"/>
              <w:left w:val="nil"/>
              <w:bottom w:val="single" w:sz="4" w:space="0" w:color="auto"/>
              <w:right w:val="nil"/>
            </w:tcBorders>
            <w:noWrap/>
            <w:vAlign w:val="center"/>
            <w:hideMark/>
          </w:tcPr>
          <w:p w14:paraId="05DC8819"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785DD54F" w14:textId="77777777" w:rsidR="009735D8" w:rsidRPr="006C5AB9" w:rsidRDefault="009735D8" w:rsidP="00F8635E">
            <w:pPr>
              <w:jc w:val="center"/>
              <w:rPr>
                <w:sz w:val="24"/>
                <w:szCs w:val="24"/>
              </w:rPr>
            </w:pPr>
            <w:r w:rsidRPr="006C5AB9">
              <w:rPr>
                <w:sz w:val="24"/>
                <w:szCs w:val="24"/>
              </w:rPr>
              <w:t>2</w:t>
            </w:r>
          </w:p>
        </w:tc>
        <w:tc>
          <w:tcPr>
            <w:tcW w:w="869" w:type="dxa"/>
            <w:tcBorders>
              <w:top w:val="nil"/>
              <w:left w:val="nil"/>
              <w:bottom w:val="single" w:sz="4" w:space="0" w:color="auto"/>
              <w:right w:val="single" w:sz="4" w:space="0" w:color="auto"/>
            </w:tcBorders>
            <w:noWrap/>
            <w:vAlign w:val="center"/>
            <w:hideMark/>
          </w:tcPr>
          <w:p w14:paraId="42CD3AAD" w14:textId="77777777" w:rsidR="009735D8" w:rsidRPr="006C5AB9" w:rsidRDefault="009735D8" w:rsidP="00F8635E">
            <w:pPr>
              <w:jc w:val="center"/>
              <w:rPr>
                <w:sz w:val="24"/>
                <w:szCs w:val="24"/>
              </w:rPr>
            </w:pPr>
            <w:r w:rsidRPr="006C5AB9">
              <w:rPr>
                <w:sz w:val="24"/>
                <w:szCs w:val="24"/>
              </w:rPr>
              <w:t>19.00</w:t>
            </w:r>
          </w:p>
        </w:tc>
        <w:tc>
          <w:tcPr>
            <w:tcW w:w="815" w:type="dxa"/>
            <w:tcBorders>
              <w:top w:val="nil"/>
              <w:left w:val="nil"/>
              <w:bottom w:val="single" w:sz="4" w:space="0" w:color="auto"/>
              <w:right w:val="single" w:sz="4" w:space="0" w:color="auto"/>
            </w:tcBorders>
            <w:noWrap/>
            <w:vAlign w:val="center"/>
            <w:hideMark/>
          </w:tcPr>
          <w:p w14:paraId="5650C5CE"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73C14A32" w14:textId="77777777" w:rsidR="009735D8" w:rsidRPr="006C5AB9" w:rsidRDefault="009735D8" w:rsidP="00F8635E">
            <w:pPr>
              <w:jc w:val="center"/>
              <w:rPr>
                <w:sz w:val="24"/>
                <w:szCs w:val="24"/>
              </w:rPr>
            </w:pPr>
            <w:r w:rsidRPr="006C5AB9">
              <w:rPr>
                <w:sz w:val="24"/>
                <w:szCs w:val="24"/>
              </w:rPr>
              <w:t>11.00</w:t>
            </w:r>
          </w:p>
        </w:tc>
        <w:tc>
          <w:tcPr>
            <w:tcW w:w="815" w:type="dxa"/>
            <w:tcBorders>
              <w:top w:val="nil"/>
              <w:left w:val="nil"/>
              <w:bottom w:val="single" w:sz="4" w:space="0" w:color="auto"/>
              <w:right w:val="single" w:sz="4" w:space="0" w:color="auto"/>
            </w:tcBorders>
            <w:noWrap/>
            <w:vAlign w:val="center"/>
            <w:hideMark/>
          </w:tcPr>
          <w:p w14:paraId="5948629D" w14:textId="77777777" w:rsidR="009735D8" w:rsidRPr="006C5AB9" w:rsidRDefault="009735D8" w:rsidP="00F8635E">
            <w:pPr>
              <w:jc w:val="center"/>
              <w:rPr>
                <w:sz w:val="24"/>
                <w:szCs w:val="24"/>
              </w:rPr>
            </w:pPr>
            <w:r w:rsidRPr="006C5AB9">
              <w:rPr>
                <w:sz w:val="24"/>
                <w:szCs w:val="24"/>
              </w:rPr>
              <w:t>4.00</w:t>
            </w:r>
          </w:p>
        </w:tc>
      </w:tr>
      <w:tr w:rsidR="009735D8" w:rsidRPr="006C5AB9" w14:paraId="56637B8C"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0732E546" w14:textId="77777777" w:rsidR="009735D8" w:rsidRPr="006C5AB9" w:rsidRDefault="009735D8" w:rsidP="00F8635E">
            <w:pPr>
              <w:jc w:val="center"/>
              <w:rPr>
                <w:sz w:val="24"/>
                <w:szCs w:val="24"/>
              </w:rPr>
            </w:pPr>
            <w:r w:rsidRPr="006C5AB9">
              <w:rPr>
                <w:sz w:val="24"/>
                <w:szCs w:val="24"/>
              </w:rPr>
              <w:t>2</w:t>
            </w:r>
          </w:p>
        </w:tc>
        <w:tc>
          <w:tcPr>
            <w:tcW w:w="1000" w:type="dxa"/>
            <w:tcBorders>
              <w:top w:val="nil"/>
              <w:left w:val="nil"/>
              <w:bottom w:val="single" w:sz="4" w:space="0" w:color="auto"/>
              <w:right w:val="nil"/>
            </w:tcBorders>
            <w:noWrap/>
            <w:vAlign w:val="center"/>
            <w:hideMark/>
          </w:tcPr>
          <w:p w14:paraId="46925D69"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78165AB6" w14:textId="77777777" w:rsidR="009735D8" w:rsidRPr="006C5AB9" w:rsidRDefault="009735D8" w:rsidP="00F8635E">
            <w:pPr>
              <w:jc w:val="center"/>
              <w:rPr>
                <w:sz w:val="24"/>
                <w:szCs w:val="24"/>
              </w:rPr>
            </w:pPr>
            <w:r w:rsidRPr="006C5AB9">
              <w:rPr>
                <w:sz w:val="24"/>
                <w:szCs w:val="24"/>
              </w:rPr>
              <w:t>N8</w:t>
            </w:r>
          </w:p>
        </w:tc>
        <w:tc>
          <w:tcPr>
            <w:tcW w:w="961" w:type="dxa"/>
            <w:tcBorders>
              <w:top w:val="nil"/>
              <w:left w:val="nil"/>
              <w:bottom w:val="single" w:sz="4" w:space="0" w:color="auto"/>
              <w:right w:val="single" w:sz="4" w:space="0" w:color="auto"/>
            </w:tcBorders>
            <w:noWrap/>
            <w:vAlign w:val="center"/>
            <w:hideMark/>
          </w:tcPr>
          <w:p w14:paraId="0CA2E298" w14:textId="77777777" w:rsidR="009735D8" w:rsidRPr="006C5AB9" w:rsidRDefault="009735D8" w:rsidP="00F8635E">
            <w:pPr>
              <w:jc w:val="center"/>
              <w:rPr>
                <w:sz w:val="24"/>
                <w:szCs w:val="24"/>
              </w:rPr>
            </w:pPr>
            <w:r w:rsidRPr="006C5AB9">
              <w:rPr>
                <w:sz w:val="24"/>
                <w:szCs w:val="24"/>
              </w:rPr>
              <w:t>501.69</w:t>
            </w:r>
          </w:p>
        </w:tc>
        <w:tc>
          <w:tcPr>
            <w:tcW w:w="397" w:type="dxa"/>
            <w:tcBorders>
              <w:top w:val="nil"/>
              <w:left w:val="nil"/>
              <w:bottom w:val="single" w:sz="4" w:space="0" w:color="auto"/>
              <w:right w:val="nil"/>
            </w:tcBorders>
            <w:noWrap/>
            <w:vAlign w:val="center"/>
            <w:hideMark/>
          </w:tcPr>
          <w:p w14:paraId="5FDB990A" w14:textId="77777777" w:rsidR="009735D8" w:rsidRPr="006C5AB9" w:rsidRDefault="009735D8" w:rsidP="00F8635E">
            <w:pPr>
              <w:jc w:val="center"/>
              <w:rPr>
                <w:sz w:val="24"/>
                <w:szCs w:val="24"/>
              </w:rPr>
            </w:pPr>
            <w:r w:rsidRPr="006C5AB9">
              <w:rPr>
                <w:sz w:val="24"/>
                <w:szCs w:val="24"/>
              </w:rPr>
              <w:t>2</w:t>
            </w:r>
          </w:p>
        </w:tc>
        <w:tc>
          <w:tcPr>
            <w:tcW w:w="300" w:type="dxa"/>
            <w:tcBorders>
              <w:top w:val="nil"/>
              <w:left w:val="nil"/>
              <w:bottom w:val="single" w:sz="4" w:space="0" w:color="auto"/>
              <w:right w:val="nil"/>
            </w:tcBorders>
            <w:noWrap/>
            <w:vAlign w:val="center"/>
            <w:hideMark/>
          </w:tcPr>
          <w:p w14:paraId="068AFAD7"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1CC5B44B" w14:textId="77777777" w:rsidR="009735D8" w:rsidRPr="006C5AB9" w:rsidRDefault="009735D8" w:rsidP="00F8635E">
            <w:pPr>
              <w:jc w:val="center"/>
              <w:rPr>
                <w:sz w:val="24"/>
                <w:szCs w:val="24"/>
              </w:rPr>
            </w:pPr>
            <w:r w:rsidRPr="006C5AB9">
              <w:rPr>
                <w:sz w:val="24"/>
                <w:szCs w:val="24"/>
              </w:rPr>
              <w:t>2</w:t>
            </w:r>
          </w:p>
        </w:tc>
        <w:tc>
          <w:tcPr>
            <w:tcW w:w="869" w:type="dxa"/>
            <w:tcBorders>
              <w:top w:val="nil"/>
              <w:left w:val="nil"/>
              <w:bottom w:val="single" w:sz="4" w:space="0" w:color="auto"/>
              <w:right w:val="single" w:sz="4" w:space="0" w:color="auto"/>
            </w:tcBorders>
            <w:noWrap/>
            <w:vAlign w:val="center"/>
            <w:hideMark/>
          </w:tcPr>
          <w:p w14:paraId="67A25ED6" w14:textId="77777777" w:rsidR="009735D8" w:rsidRPr="006C5AB9" w:rsidRDefault="009735D8" w:rsidP="00F8635E">
            <w:pPr>
              <w:jc w:val="center"/>
              <w:rPr>
                <w:sz w:val="24"/>
                <w:szCs w:val="24"/>
              </w:rPr>
            </w:pPr>
            <w:r w:rsidRPr="006C5AB9">
              <w:rPr>
                <w:sz w:val="24"/>
                <w:szCs w:val="24"/>
              </w:rPr>
              <w:t>19.00</w:t>
            </w:r>
          </w:p>
        </w:tc>
        <w:tc>
          <w:tcPr>
            <w:tcW w:w="815" w:type="dxa"/>
            <w:tcBorders>
              <w:top w:val="nil"/>
              <w:left w:val="nil"/>
              <w:bottom w:val="single" w:sz="4" w:space="0" w:color="auto"/>
              <w:right w:val="single" w:sz="4" w:space="0" w:color="auto"/>
            </w:tcBorders>
            <w:noWrap/>
            <w:vAlign w:val="center"/>
            <w:hideMark/>
          </w:tcPr>
          <w:p w14:paraId="5B1D1D6B"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06FE7E5F" w14:textId="77777777" w:rsidR="009735D8" w:rsidRPr="006C5AB9" w:rsidRDefault="009735D8" w:rsidP="00F8635E">
            <w:pPr>
              <w:jc w:val="center"/>
              <w:rPr>
                <w:sz w:val="24"/>
                <w:szCs w:val="24"/>
              </w:rPr>
            </w:pPr>
            <w:r w:rsidRPr="006C5AB9">
              <w:rPr>
                <w:sz w:val="24"/>
                <w:szCs w:val="24"/>
              </w:rPr>
              <w:t>11.00</w:t>
            </w:r>
          </w:p>
        </w:tc>
        <w:tc>
          <w:tcPr>
            <w:tcW w:w="815" w:type="dxa"/>
            <w:tcBorders>
              <w:top w:val="nil"/>
              <w:left w:val="nil"/>
              <w:bottom w:val="single" w:sz="4" w:space="0" w:color="auto"/>
              <w:right w:val="single" w:sz="4" w:space="0" w:color="auto"/>
            </w:tcBorders>
            <w:noWrap/>
            <w:vAlign w:val="center"/>
            <w:hideMark/>
          </w:tcPr>
          <w:p w14:paraId="6C42B696" w14:textId="77777777" w:rsidR="009735D8" w:rsidRPr="006C5AB9" w:rsidRDefault="009735D8" w:rsidP="00F8635E">
            <w:pPr>
              <w:jc w:val="center"/>
              <w:rPr>
                <w:sz w:val="24"/>
                <w:szCs w:val="24"/>
              </w:rPr>
            </w:pPr>
            <w:r w:rsidRPr="006C5AB9">
              <w:rPr>
                <w:sz w:val="24"/>
                <w:szCs w:val="24"/>
              </w:rPr>
              <w:t>4.00</w:t>
            </w:r>
          </w:p>
        </w:tc>
      </w:tr>
      <w:tr w:rsidR="009735D8" w:rsidRPr="006C5AB9" w14:paraId="19817DA1"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418788CB" w14:textId="77777777" w:rsidR="009735D8" w:rsidRPr="006C5AB9" w:rsidRDefault="009735D8" w:rsidP="00F8635E">
            <w:pPr>
              <w:jc w:val="center"/>
              <w:rPr>
                <w:sz w:val="24"/>
                <w:szCs w:val="24"/>
              </w:rPr>
            </w:pPr>
            <w:r w:rsidRPr="006C5AB9">
              <w:rPr>
                <w:sz w:val="24"/>
                <w:szCs w:val="24"/>
              </w:rPr>
              <w:t>3</w:t>
            </w:r>
          </w:p>
        </w:tc>
        <w:tc>
          <w:tcPr>
            <w:tcW w:w="1000" w:type="dxa"/>
            <w:tcBorders>
              <w:top w:val="nil"/>
              <w:left w:val="nil"/>
              <w:bottom w:val="single" w:sz="4" w:space="0" w:color="auto"/>
              <w:right w:val="nil"/>
            </w:tcBorders>
            <w:noWrap/>
            <w:vAlign w:val="center"/>
            <w:hideMark/>
          </w:tcPr>
          <w:p w14:paraId="0797B2E9"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61B73BFB" w14:textId="77777777" w:rsidR="009735D8" w:rsidRPr="006C5AB9" w:rsidRDefault="009735D8" w:rsidP="00F8635E">
            <w:pPr>
              <w:jc w:val="center"/>
              <w:rPr>
                <w:sz w:val="24"/>
                <w:szCs w:val="24"/>
              </w:rPr>
            </w:pPr>
            <w:r w:rsidRPr="006C5AB9">
              <w:rPr>
                <w:sz w:val="24"/>
                <w:szCs w:val="24"/>
              </w:rPr>
              <w:t>D1</w:t>
            </w:r>
          </w:p>
        </w:tc>
        <w:tc>
          <w:tcPr>
            <w:tcW w:w="961" w:type="dxa"/>
            <w:tcBorders>
              <w:top w:val="nil"/>
              <w:left w:val="nil"/>
              <w:bottom w:val="single" w:sz="4" w:space="0" w:color="auto"/>
              <w:right w:val="single" w:sz="4" w:space="0" w:color="auto"/>
            </w:tcBorders>
            <w:noWrap/>
            <w:vAlign w:val="center"/>
            <w:hideMark/>
          </w:tcPr>
          <w:p w14:paraId="4D84F3E2" w14:textId="77777777" w:rsidR="009735D8" w:rsidRPr="006C5AB9" w:rsidRDefault="009735D8" w:rsidP="00F8635E">
            <w:pPr>
              <w:jc w:val="center"/>
              <w:rPr>
                <w:sz w:val="24"/>
                <w:szCs w:val="24"/>
              </w:rPr>
            </w:pPr>
            <w:r w:rsidRPr="006C5AB9">
              <w:rPr>
                <w:sz w:val="24"/>
                <w:szCs w:val="24"/>
              </w:rPr>
              <w:t>567.68</w:t>
            </w:r>
          </w:p>
        </w:tc>
        <w:tc>
          <w:tcPr>
            <w:tcW w:w="397" w:type="dxa"/>
            <w:tcBorders>
              <w:top w:val="nil"/>
              <w:left w:val="nil"/>
              <w:bottom w:val="single" w:sz="4" w:space="0" w:color="auto"/>
              <w:right w:val="nil"/>
            </w:tcBorders>
            <w:noWrap/>
            <w:vAlign w:val="center"/>
            <w:hideMark/>
          </w:tcPr>
          <w:p w14:paraId="008D0DEE" w14:textId="77777777" w:rsidR="009735D8" w:rsidRPr="006C5AB9" w:rsidRDefault="009735D8" w:rsidP="00F8635E">
            <w:pPr>
              <w:jc w:val="center"/>
              <w:rPr>
                <w:sz w:val="24"/>
                <w:szCs w:val="24"/>
              </w:rPr>
            </w:pPr>
            <w:r w:rsidRPr="006C5AB9">
              <w:rPr>
                <w:sz w:val="24"/>
                <w:szCs w:val="24"/>
              </w:rPr>
              <w:t>2</w:t>
            </w:r>
          </w:p>
        </w:tc>
        <w:tc>
          <w:tcPr>
            <w:tcW w:w="300" w:type="dxa"/>
            <w:tcBorders>
              <w:top w:val="nil"/>
              <w:left w:val="nil"/>
              <w:bottom w:val="single" w:sz="4" w:space="0" w:color="auto"/>
              <w:right w:val="nil"/>
            </w:tcBorders>
            <w:noWrap/>
            <w:vAlign w:val="center"/>
            <w:hideMark/>
          </w:tcPr>
          <w:p w14:paraId="3E5C1B5C"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6E925F3A" w14:textId="77777777" w:rsidR="009735D8" w:rsidRPr="006C5AB9" w:rsidRDefault="009735D8" w:rsidP="00F8635E">
            <w:pPr>
              <w:jc w:val="center"/>
              <w:rPr>
                <w:sz w:val="24"/>
                <w:szCs w:val="24"/>
              </w:rPr>
            </w:pPr>
            <w:r w:rsidRPr="006C5AB9">
              <w:rPr>
                <w:sz w:val="24"/>
                <w:szCs w:val="24"/>
              </w:rPr>
              <w:t>2</w:t>
            </w:r>
          </w:p>
        </w:tc>
        <w:tc>
          <w:tcPr>
            <w:tcW w:w="869" w:type="dxa"/>
            <w:tcBorders>
              <w:top w:val="nil"/>
              <w:left w:val="nil"/>
              <w:bottom w:val="single" w:sz="4" w:space="0" w:color="auto"/>
              <w:right w:val="single" w:sz="4" w:space="0" w:color="auto"/>
            </w:tcBorders>
            <w:noWrap/>
            <w:vAlign w:val="center"/>
            <w:hideMark/>
          </w:tcPr>
          <w:p w14:paraId="005C3254" w14:textId="77777777" w:rsidR="009735D8" w:rsidRPr="006C5AB9" w:rsidRDefault="009735D8" w:rsidP="00F8635E">
            <w:pPr>
              <w:jc w:val="center"/>
              <w:rPr>
                <w:sz w:val="24"/>
                <w:szCs w:val="24"/>
              </w:rPr>
            </w:pPr>
            <w:r w:rsidRPr="006C5AB9">
              <w:rPr>
                <w:sz w:val="24"/>
                <w:szCs w:val="24"/>
              </w:rPr>
              <w:t>19.00</w:t>
            </w:r>
          </w:p>
        </w:tc>
        <w:tc>
          <w:tcPr>
            <w:tcW w:w="815" w:type="dxa"/>
            <w:tcBorders>
              <w:top w:val="nil"/>
              <w:left w:val="nil"/>
              <w:bottom w:val="single" w:sz="4" w:space="0" w:color="auto"/>
              <w:right w:val="single" w:sz="4" w:space="0" w:color="auto"/>
            </w:tcBorders>
            <w:noWrap/>
            <w:vAlign w:val="center"/>
            <w:hideMark/>
          </w:tcPr>
          <w:p w14:paraId="6C037689"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5BE7648C" w14:textId="77777777" w:rsidR="009735D8" w:rsidRPr="006C5AB9" w:rsidRDefault="009735D8" w:rsidP="00F8635E">
            <w:pPr>
              <w:jc w:val="center"/>
              <w:rPr>
                <w:sz w:val="24"/>
                <w:szCs w:val="24"/>
              </w:rPr>
            </w:pPr>
            <w:r w:rsidRPr="006C5AB9">
              <w:rPr>
                <w:sz w:val="24"/>
                <w:szCs w:val="24"/>
              </w:rPr>
              <w:t>11.00</w:t>
            </w:r>
          </w:p>
        </w:tc>
        <w:tc>
          <w:tcPr>
            <w:tcW w:w="815" w:type="dxa"/>
            <w:tcBorders>
              <w:top w:val="nil"/>
              <w:left w:val="nil"/>
              <w:bottom w:val="single" w:sz="4" w:space="0" w:color="auto"/>
              <w:right w:val="single" w:sz="4" w:space="0" w:color="auto"/>
            </w:tcBorders>
            <w:noWrap/>
            <w:vAlign w:val="center"/>
            <w:hideMark/>
          </w:tcPr>
          <w:p w14:paraId="570943F9" w14:textId="77777777" w:rsidR="009735D8" w:rsidRPr="006C5AB9" w:rsidRDefault="009735D8" w:rsidP="00F8635E">
            <w:pPr>
              <w:jc w:val="center"/>
              <w:rPr>
                <w:sz w:val="24"/>
                <w:szCs w:val="24"/>
              </w:rPr>
            </w:pPr>
            <w:r w:rsidRPr="006C5AB9">
              <w:rPr>
                <w:sz w:val="24"/>
                <w:szCs w:val="24"/>
              </w:rPr>
              <w:t>4.00</w:t>
            </w:r>
          </w:p>
        </w:tc>
      </w:tr>
      <w:tr w:rsidR="009735D8" w:rsidRPr="006C5AB9" w14:paraId="02F90B12"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17BD389F" w14:textId="77777777" w:rsidR="009735D8" w:rsidRPr="006C5AB9" w:rsidRDefault="009735D8" w:rsidP="00F8635E">
            <w:pPr>
              <w:jc w:val="center"/>
              <w:rPr>
                <w:sz w:val="24"/>
                <w:szCs w:val="24"/>
              </w:rPr>
            </w:pPr>
            <w:r w:rsidRPr="006C5AB9">
              <w:rPr>
                <w:sz w:val="24"/>
                <w:szCs w:val="24"/>
              </w:rPr>
              <w:t>4</w:t>
            </w:r>
          </w:p>
        </w:tc>
        <w:tc>
          <w:tcPr>
            <w:tcW w:w="1000" w:type="dxa"/>
            <w:tcBorders>
              <w:top w:val="nil"/>
              <w:left w:val="nil"/>
              <w:bottom w:val="single" w:sz="4" w:space="0" w:color="auto"/>
              <w:right w:val="nil"/>
            </w:tcBorders>
            <w:noWrap/>
            <w:vAlign w:val="center"/>
            <w:hideMark/>
          </w:tcPr>
          <w:p w14:paraId="5131E8E7"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02C0C827" w14:textId="77777777" w:rsidR="009735D8" w:rsidRPr="006C5AB9" w:rsidRDefault="009735D8" w:rsidP="00F8635E">
            <w:pPr>
              <w:jc w:val="center"/>
              <w:rPr>
                <w:sz w:val="24"/>
                <w:szCs w:val="24"/>
              </w:rPr>
            </w:pPr>
            <w:r w:rsidRPr="006C5AB9">
              <w:rPr>
                <w:sz w:val="24"/>
                <w:szCs w:val="24"/>
              </w:rPr>
              <w:t>D5</w:t>
            </w:r>
          </w:p>
        </w:tc>
        <w:tc>
          <w:tcPr>
            <w:tcW w:w="961" w:type="dxa"/>
            <w:tcBorders>
              <w:top w:val="nil"/>
              <w:left w:val="nil"/>
              <w:bottom w:val="single" w:sz="4" w:space="0" w:color="auto"/>
              <w:right w:val="single" w:sz="4" w:space="0" w:color="auto"/>
            </w:tcBorders>
            <w:noWrap/>
            <w:vAlign w:val="center"/>
            <w:hideMark/>
          </w:tcPr>
          <w:p w14:paraId="38CB38AA" w14:textId="77777777" w:rsidR="009735D8" w:rsidRPr="006C5AB9" w:rsidRDefault="009735D8" w:rsidP="00F8635E">
            <w:pPr>
              <w:jc w:val="center"/>
              <w:rPr>
                <w:sz w:val="24"/>
                <w:szCs w:val="24"/>
              </w:rPr>
            </w:pPr>
            <w:r w:rsidRPr="006C5AB9">
              <w:rPr>
                <w:sz w:val="24"/>
                <w:szCs w:val="24"/>
              </w:rPr>
              <w:t>356.82</w:t>
            </w:r>
          </w:p>
        </w:tc>
        <w:tc>
          <w:tcPr>
            <w:tcW w:w="397" w:type="dxa"/>
            <w:tcBorders>
              <w:top w:val="nil"/>
              <w:left w:val="nil"/>
              <w:bottom w:val="single" w:sz="4" w:space="0" w:color="auto"/>
              <w:right w:val="nil"/>
            </w:tcBorders>
            <w:noWrap/>
            <w:vAlign w:val="center"/>
            <w:hideMark/>
          </w:tcPr>
          <w:p w14:paraId="6749A9F3" w14:textId="77777777" w:rsidR="009735D8" w:rsidRPr="006C5AB9" w:rsidRDefault="009735D8" w:rsidP="00F8635E">
            <w:pPr>
              <w:jc w:val="center"/>
              <w:rPr>
                <w:sz w:val="24"/>
                <w:szCs w:val="24"/>
              </w:rPr>
            </w:pPr>
            <w:r w:rsidRPr="006C5AB9">
              <w:rPr>
                <w:sz w:val="24"/>
                <w:szCs w:val="24"/>
              </w:rPr>
              <w:t>2</w:t>
            </w:r>
          </w:p>
        </w:tc>
        <w:tc>
          <w:tcPr>
            <w:tcW w:w="300" w:type="dxa"/>
            <w:tcBorders>
              <w:top w:val="nil"/>
              <w:left w:val="nil"/>
              <w:bottom w:val="single" w:sz="4" w:space="0" w:color="auto"/>
              <w:right w:val="nil"/>
            </w:tcBorders>
            <w:noWrap/>
            <w:vAlign w:val="center"/>
            <w:hideMark/>
          </w:tcPr>
          <w:p w14:paraId="1009B81B"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5FE89BB4" w14:textId="77777777" w:rsidR="009735D8" w:rsidRPr="006C5AB9" w:rsidRDefault="009735D8" w:rsidP="00F8635E">
            <w:pPr>
              <w:jc w:val="center"/>
              <w:rPr>
                <w:sz w:val="24"/>
                <w:szCs w:val="24"/>
              </w:rPr>
            </w:pPr>
            <w:r w:rsidRPr="006C5AB9">
              <w:rPr>
                <w:sz w:val="24"/>
                <w:szCs w:val="24"/>
              </w:rPr>
              <w:t>2</w:t>
            </w:r>
          </w:p>
        </w:tc>
        <w:tc>
          <w:tcPr>
            <w:tcW w:w="869" w:type="dxa"/>
            <w:tcBorders>
              <w:top w:val="nil"/>
              <w:left w:val="nil"/>
              <w:bottom w:val="single" w:sz="4" w:space="0" w:color="auto"/>
              <w:right w:val="single" w:sz="4" w:space="0" w:color="auto"/>
            </w:tcBorders>
            <w:noWrap/>
            <w:vAlign w:val="center"/>
            <w:hideMark/>
          </w:tcPr>
          <w:p w14:paraId="79AA358F" w14:textId="77777777" w:rsidR="009735D8" w:rsidRPr="006C5AB9" w:rsidRDefault="009735D8" w:rsidP="00F8635E">
            <w:pPr>
              <w:jc w:val="center"/>
              <w:rPr>
                <w:sz w:val="24"/>
                <w:szCs w:val="24"/>
              </w:rPr>
            </w:pPr>
            <w:r w:rsidRPr="006C5AB9">
              <w:rPr>
                <w:sz w:val="24"/>
                <w:szCs w:val="24"/>
              </w:rPr>
              <w:t>19.00</w:t>
            </w:r>
          </w:p>
        </w:tc>
        <w:tc>
          <w:tcPr>
            <w:tcW w:w="815" w:type="dxa"/>
            <w:tcBorders>
              <w:top w:val="nil"/>
              <w:left w:val="nil"/>
              <w:bottom w:val="single" w:sz="4" w:space="0" w:color="auto"/>
              <w:right w:val="single" w:sz="4" w:space="0" w:color="auto"/>
            </w:tcBorders>
            <w:noWrap/>
            <w:vAlign w:val="center"/>
            <w:hideMark/>
          </w:tcPr>
          <w:p w14:paraId="11D5A1BE"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4BAAB3FD" w14:textId="77777777" w:rsidR="009735D8" w:rsidRPr="006C5AB9" w:rsidRDefault="009735D8" w:rsidP="00F8635E">
            <w:pPr>
              <w:jc w:val="center"/>
              <w:rPr>
                <w:sz w:val="24"/>
                <w:szCs w:val="24"/>
              </w:rPr>
            </w:pPr>
            <w:r w:rsidRPr="006C5AB9">
              <w:rPr>
                <w:sz w:val="24"/>
                <w:szCs w:val="24"/>
              </w:rPr>
              <w:t>11.00</w:t>
            </w:r>
          </w:p>
        </w:tc>
        <w:tc>
          <w:tcPr>
            <w:tcW w:w="815" w:type="dxa"/>
            <w:tcBorders>
              <w:top w:val="nil"/>
              <w:left w:val="nil"/>
              <w:bottom w:val="single" w:sz="4" w:space="0" w:color="auto"/>
              <w:right w:val="single" w:sz="4" w:space="0" w:color="auto"/>
            </w:tcBorders>
            <w:noWrap/>
            <w:vAlign w:val="center"/>
            <w:hideMark/>
          </w:tcPr>
          <w:p w14:paraId="6EC7D310" w14:textId="77777777" w:rsidR="009735D8" w:rsidRPr="006C5AB9" w:rsidRDefault="009735D8" w:rsidP="00F8635E">
            <w:pPr>
              <w:jc w:val="center"/>
              <w:rPr>
                <w:sz w:val="24"/>
                <w:szCs w:val="24"/>
              </w:rPr>
            </w:pPr>
            <w:r w:rsidRPr="006C5AB9">
              <w:rPr>
                <w:sz w:val="24"/>
                <w:szCs w:val="24"/>
              </w:rPr>
              <w:t>4.00</w:t>
            </w:r>
          </w:p>
        </w:tc>
      </w:tr>
      <w:tr w:rsidR="009735D8" w:rsidRPr="006C5AB9" w14:paraId="1641979E"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272A6790" w14:textId="77777777" w:rsidR="009735D8" w:rsidRPr="006C5AB9" w:rsidRDefault="009735D8" w:rsidP="00F8635E">
            <w:pPr>
              <w:jc w:val="center"/>
              <w:rPr>
                <w:sz w:val="24"/>
                <w:szCs w:val="24"/>
              </w:rPr>
            </w:pPr>
            <w:r w:rsidRPr="006C5AB9">
              <w:rPr>
                <w:sz w:val="24"/>
                <w:szCs w:val="24"/>
              </w:rPr>
              <w:t>5</w:t>
            </w:r>
          </w:p>
        </w:tc>
        <w:tc>
          <w:tcPr>
            <w:tcW w:w="1000" w:type="dxa"/>
            <w:tcBorders>
              <w:top w:val="nil"/>
              <w:left w:val="nil"/>
              <w:bottom w:val="single" w:sz="4" w:space="0" w:color="auto"/>
              <w:right w:val="nil"/>
            </w:tcBorders>
            <w:noWrap/>
            <w:vAlign w:val="center"/>
            <w:hideMark/>
          </w:tcPr>
          <w:p w14:paraId="20D3D7BC"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7A07F84C" w14:textId="77777777" w:rsidR="009735D8" w:rsidRPr="006C5AB9" w:rsidRDefault="009735D8" w:rsidP="00F8635E">
            <w:pPr>
              <w:jc w:val="center"/>
              <w:rPr>
                <w:sz w:val="24"/>
                <w:szCs w:val="24"/>
              </w:rPr>
            </w:pPr>
            <w:r w:rsidRPr="006C5AB9">
              <w:rPr>
                <w:sz w:val="24"/>
                <w:szCs w:val="24"/>
              </w:rPr>
              <w:t>N1</w:t>
            </w:r>
          </w:p>
        </w:tc>
        <w:tc>
          <w:tcPr>
            <w:tcW w:w="961" w:type="dxa"/>
            <w:tcBorders>
              <w:top w:val="nil"/>
              <w:left w:val="nil"/>
              <w:bottom w:val="single" w:sz="4" w:space="0" w:color="auto"/>
              <w:right w:val="single" w:sz="4" w:space="0" w:color="auto"/>
            </w:tcBorders>
            <w:noWrap/>
            <w:vAlign w:val="center"/>
            <w:hideMark/>
          </w:tcPr>
          <w:p w14:paraId="1ECD73DF" w14:textId="77777777" w:rsidR="009735D8" w:rsidRPr="006C5AB9" w:rsidRDefault="009735D8" w:rsidP="00F8635E">
            <w:pPr>
              <w:jc w:val="center"/>
              <w:rPr>
                <w:sz w:val="24"/>
                <w:szCs w:val="24"/>
              </w:rPr>
            </w:pPr>
            <w:r w:rsidRPr="006C5AB9">
              <w:rPr>
                <w:sz w:val="24"/>
                <w:szCs w:val="24"/>
              </w:rPr>
              <w:t>308.68</w:t>
            </w:r>
          </w:p>
        </w:tc>
        <w:tc>
          <w:tcPr>
            <w:tcW w:w="397" w:type="dxa"/>
            <w:tcBorders>
              <w:top w:val="nil"/>
              <w:left w:val="nil"/>
              <w:bottom w:val="single" w:sz="4" w:space="0" w:color="auto"/>
              <w:right w:val="nil"/>
            </w:tcBorders>
            <w:noWrap/>
            <w:vAlign w:val="center"/>
            <w:hideMark/>
          </w:tcPr>
          <w:p w14:paraId="4AE2FA04"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009E5AA7"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56085B0F"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199A369A"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4C2D8351"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09139E4F"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50ACF50B" w14:textId="77777777" w:rsidR="009735D8" w:rsidRPr="006C5AB9" w:rsidRDefault="009735D8" w:rsidP="00F8635E">
            <w:pPr>
              <w:jc w:val="center"/>
              <w:rPr>
                <w:sz w:val="24"/>
                <w:szCs w:val="24"/>
              </w:rPr>
            </w:pPr>
            <w:r w:rsidRPr="006C5AB9">
              <w:rPr>
                <w:sz w:val="24"/>
                <w:szCs w:val="24"/>
              </w:rPr>
              <w:t>4.00</w:t>
            </w:r>
          </w:p>
        </w:tc>
      </w:tr>
      <w:tr w:rsidR="009735D8" w:rsidRPr="006C5AB9" w14:paraId="29F2811A"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6D623C19" w14:textId="77777777" w:rsidR="009735D8" w:rsidRPr="006C5AB9" w:rsidRDefault="009735D8" w:rsidP="00F8635E">
            <w:pPr>
              <w:jc w:val="center"/>
              <w:rPr>
                <w:sz w:val="24"/>
                <w:szCs w:val="24"/>
              </w:rPr>
            </w:pPr>
            <w:r w:rsidRPr="006C5AB9">
              <w:rPr>
                <w:sz w:val="24"/>
                <w:szCs w:val="24"/>
              </w:rPr>
              <w:t>6</w:t>
            </w:r>
          </w:p>
        </w:tc>
        <w:tc>
          <w:tcPr>
            <w:tcW w:w="1000" w:type="dxa"/>
            <w:tcBorders>
              <w:top w:val="nil"/>
              <w:left w:val="nil"/>
              <w:bottom w:val="single" w:sz="4" w:space="0" w:color="auto"/>
              <w:right w:val="nil"/>
            </w:tcBorders>
            <w:noWrap/>
            <w:vAlign w:val="center"/>
            <w:hideMark/>
          </w:tcPr>
          <w:p w14:paraId="6CA871A8"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151D2D80" w14:textId="77777777" w:rsidR="009735D8" w:rsidRPr="006C5AB9" w:rsidRDefault="009735D8" w:rsidP="00F8635E">
            <w:pPr>
              <w:jc w:val="center"/>
              <w:rPr>
                <w:sz w:val="24"/>
                <w:szCs w:val="24"/>
              </w:rPr>
            </w:pPr>
            <w:r w:rsidRPr="006C5AB9">
              <w:rPr>
                <w:sz w:val="24"/>
                <w:szCs w:val="24"/>
              </w:rPr>
              <w:t>D10</w:t>
            </w:r>
          </w:p>
        </w:tc>
        <w:tc>
          <w:tcPr>
            <w:tcW w:w="961" w:type="dxa"/>
            <w:tcBorders>
              <w:top w:val="nil"/>
              <w:left w:val="nil"/>
              <w:bottom w:val="single" w:sz="4" w:space="0" w:color="auto"/>
              <w:right w:val="single" w:sz="4" w:space="0" w:color="auto"/>
            </w:tcBorders>
            <w:noWrap/>
            <w:vAlign w:val="center"/>
            <w:hideMark/>
          </w:tcPr>
          <w:p w14:paraId="1B673788" w14:textId="77777777" w:rsidR="009735D8" w:rsidRPr="006C5AB9" w:rsidRDefault="009735D8" w:rsidP="00F8635E">
            <w:pPr>
              <w:jc w:val="center"/>
              <w:rPr>
                <w:sz w:val="24"/>
                <w:szCs w:val="24"/>
              </w:rPr>
            </w:pPr>
            <w:r w:rsidRPr="006C5AB9">
              <w:rPr>
                <w:sz w:val="24"/>
                <w:szCs w:val="24"/>
              </w:rPr>
              <w:t>88.59</w:t>
            </w:r>
          </w:p>
        </w:tc>
        <w:tc>
          <w:tcPr>
            <w:tcW w:w="397" w:type="dxa"/>
            <w:tcBorders>
              <w:top w:val="nil"/>
              <w:left w:val="nil"/>
              <w:bottom w:val="single" w:sz="4" w:space="0" w:color="auto"/>
              <w:right w:val="nil"/>
            </w:tcBorders>
            <w:noWrap/>
            <w:vAlign w:val="center"/>
            <w:hideMark/>
          </w:tcPr>
          <w:p w14:paraId="61CA2070"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224B6632"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419C4928"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23AF57D4"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18C920C2"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76FA638D"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ECA1773" w14:textId="77777777" w:rsidR="009735D8" w:rsidRPr="006C5AB9" w:rsidRDefault="009735D8" w:rsidP="00F8635E">
            <w:pPr>
              <w:jc w:val="center"/>
              <w:rPr>
                <w:sz w:val="24"/>
                <w:szCs w:val="24"/>
              </w:rPr>
            </w:pPr>
            <w:r w:rsidRPr="006C5AB9">
              <w:rPr>
                <w:sz w:val="24"/>
                <w:szCs w:val="24"/>
              </w:rPr>
              <w:t>4.00</w:t>
            </w:r>
          </w:p>
        </w:tc>
      </w:tr>
      <w:tr w:rsidR="009735D8" w:rsidRPr="006C5AB9" w14:paraId="5ECAA7C1"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574F92B1" w14:textId="77777777" w:rsidR="009735D8" w:rsidRPr="006C5AB9" w:rsidRDefault="009735D8" w:rsidP="00F8635E">
            <w:pPr>
              <w:jc w:val="center"/>
              <w:rPr>
                <w:sz w:val="24"/>
                <w:szCs w:val="24"/>
              </w:rPr>
            </w:pPr>
            <w:r w:rsidRPr="006C5AB9">
              <w:rPr>
                <w:sz w:val="24"/>
                <w:szCs w:val="24"/>
              </w:rPr>
              <w:t>7</w:t>
            </w:r>
          </w:p>
        </w:tc>
        <w:tc>
          <w:tcPr>
            <w:tcW w:w="1000" w:type="dxa"/>
            <w:tcBorders>
              <w:top w:val="nil"/>
              <w:left w:val="nil"/>
              <w:bottom w:val="single" w:sz="4" w:space="0" w:color="auto"/>
              <w:right w:val="nil"/>
            </w:tcBorders>
            <w:noWrap/>
            <w:vAlign w:val="center"/>
            <w:hideMark/>
          </w:tcPr>
          <w:p w14:paraId="22BB7EBF"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0DFA3530" w14:textId="77777777" w:rsidR="009735D8" w:rsidRPr="006C5AB9" w:rsidRDefault="009735D8" w:rsidP="00F8635E">
            <w:pPr>
              <w:jc w:val="center"/>
              <w:rPr>
                <w:sz w:val="24"/>
                <w:szCs w:val="24"/>
              </w:rPr>
            </w:pPr>
            <w:r w:rsidRPr="006C5AB9">
              <w:rPr>
                <w:sz w:val="24"/>
                <w:szCs w:val="24"/>
              </w:rPr>
              <w:t>D11</w:t>
            </w:r>
          </w:p>
        </w:tc>
        <w:tc>
          <w:tcPr>
            <w:tcW w:w="961" w:type="dxa"/>
            <w:tcBorders>
              <w:top w:val="nil"/>
              <w:left w:val="nil"/>
              <w:bottom w:val="single" w:sz="4" w:space="0" w:color="auto"/>
              <w:right w:val="single" w:sz="4" w:space="0" w:color="auto"/>
            </w:tcBorders>
            <w:noWrap/>
            <w:vAlign w:val="center"/>
            <w:hideMark/>
          </w:tcPr>
          <w:p w14:paraId="52D73712" w14:textId="77777777" w:rsidR="009735D8" w:rsidRPr="006C5AB9" w:rsidRDefault="009735D8" w:rsidP="00F8635E">
            <w:pPr>
              <w:jc w:val="center"/>
              <w:rPr>
                <w:sz w:val="24"/>
                <w:szCs w:val="24"/>
              </w:rPr>
            </w:pPr>
            <w:r w:rsidRPr="006C5AB9">
              <w:rPr>
                <w:sz w:val="24"/>
                <w:szCs w:val="24"/>
              </w:rPr>
              <w:t>143.31</w:t>
            </w:r>
          </w:p>
        </w:tc>
        <w:tc>
          <w:tcPr>
            <w:tcW w:w="397" w:type="dxa"/>
            <w:tcBorders>
              <w:top w:val="nil"/>
              <w:left w:val="nil"/>
              <w:bottom w:val="single" w:sz="4" w:space="0" w:color="auto"/>
              <w:right w:val="nil"/>
            </w:tcBorders>
            <w:noWrap/>
            <w:vAlign w:val="center"/>
            <w:hideMark/>
          </w:tcPr>
          <w:p w14:paraId="25689611"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3851CC90"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3521879B"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625C103C"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00E7C037"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55C5BF77"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1E4F2EFF" w14:textId="77777777" w:rsidR="009735D8" w:rsidRPr="006C5AB9" w:rsidRDefault="009735D8" w:rsidP="00F8635E">
            <w:pPr>
              <w:jc w:val="center"/>
              <w:rPr>
                <w:sz w:val="24"/>
                <w:szCs w:val="24"/>
              </w:rPr>
            </w:pPr>
            <w:r w:rsidRPr="006C5AB9">
              <w:rPr>
                <w:sz w:val="24"/>
                <w:szCs w:val="24"/>
              </w:rPr>
              <w:t>4.00</w:t>
            </w:r>
          </w:p>
        </w:tc>
      </w:tr>
      <w:tr w:rsidR="009735D8" w:rsidRPr="006C5AB9" w14:paraId="385EA99B"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1F927D05" w14:textId="77777777" w:rsidR="009735D8" w:rsidRPr="006C5AB9" w:rsidRDefault="009735D8" w:rsidP="00F8635E">
            <w:pPr>
              <w:jc w:val="center"/>
              <w:rPr>
                <w:sz w:val="24"/>
                <w:szCs w:val="24"/>
              </w:rPr>
            </w:pPr>
            <w:r w:rsidRPr="006C5AB9">
              <w:rPr>
                <w:sz w:val="24"/>
                <w:szCs w:val="24"/>
              </w:rPr>
              <w:t>8</w:t>
            </w:r>
          </w:p>
        </w:tc>
        <w:tc>
          <w:tcPr>
            <w:tcW w:w="1000" w:type="dxa"/>
            <w:tcBorders>
              <w:top w:val="nil"/>
              <w:left w:val="nil"/>
              <w:bottom w:val="single" w:sz="4" w:space="0" w:color="auto"/>
              <w:right w:val="nil"/>
            </w:tcBorders>
            <w:noWrap/>
            <w:vAlign w:val="center"/>
            <w:hideMark/>
          </w:tcPr>
          <w:p w14:paraId="51D2DD7E"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2187F8DA" w14:textId="77777777" w:rsidR="009735D8" w:rsidRPr="006C5AB9" w:rsidRDefault="009735D8" w:rsidP="00F8635E">
            <w:pPr>
              <w:jc w:val="center"/>
              <w:rPr>
                <w:sz w:val="24"/>
                <w:szCs w:val="24"/>
              </w:rPr>
            </w:pPr>
            <w:r w:rsidRPr="006C5AB9">
              <w:rPr>
                <w:sz w:val="24"/>
                <w:szCs w:val="24"/>
              </w:rPr>
              <w:t>D2</w:t>
            </w:r>
          </w:p>
        </w:tc>
        <w:tc>
          <w:tcPr>
            <w:tcW w:w="961" w:type="dxa"/>
            <w:tcBorders>
              <w:top w:val="nil"/>
              <w:left w:val="nil"/>
              <w:bottom w:val="single" w:sz="4" w:space="0" w:color="auto"/>
              <w:right w:val="single" w:sz="4" w:space="0" w:color="auto"/>
            </w:tcBorders>
            <w:noWrap/>
            <w:vAlign w:val="center"/>
            <w:hideMark/>
          </w:tcPr>
          <w:p w14:paraId="78628102" w14:textId="77777777" w:rsidR="009735D8" w:rsidRPr="006C5AB9" w:rsidRDefault="009735D8" w:rsidP="00F8635E">
            <w:pPr>
              <w:jc w:val="center"/>
              <w:rPr>
                <w:sz w:val="24"/>
                <w:szCs w:val="24"/>
              </w:rPr>
            </w:pPr>
            <w:r w:rsidRPr="006C5AB9">
              <w:rPr>
                <w:sz w:val="24"/>
                <w:szCs w:val="24"/>
              </w:rPr>
              <w:t>363.49</w:t>
            </w:r>
          </w:p>
        </w:tc>
        <w:tc>
          <w:tcPr>
            <w:tcW w:w="397" w:type="dxa"/>
            <w:tcBorders>
              <w:top w:val="nil"/>
              <w:left w:val="nil"/>
              <w:bottom w:val="single" w:sz="4" w:space="0" w:color="auto"/>
              <w:right w:val="nil"/>
            </w:tcBorders>
            <w:noWrap/>
            <w:vAlign w:val="center"/>
            <w:hideMark/>
          </w:tcPr>
          <w:p w14:paraId="75FC244E"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6509CAD5"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43B72904"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64AD5DE9"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69F89D37"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01B44490"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BB70C45" w14:textId="77777777" w:rsidR="009735D8" w:rsidRPr="006C5AB9" w:rsidRDefault="009735D8" w:rsidP="00F8635E">
            <w:pPr>
              <w:jc w:val="center"/>
              <w:rPr>
                <w:sz w:val="24"/>
                <w:szCs w:val="24"/>
              </w:rPr>
            </w:pPr>
            <w:r w:rsidRPr="006C5AB9">
              <w:rPr>
                <w:sz w:val="24"/>
                <w:szCs w:val="24"/>
              </w:rPr>
              <w:t>4.00</w:t>
            </w:r>
          </w:p>
        </w:tc>
      </w:tr>
      <w:tr w:rsidR="009735D8" w:rsidRPr="006C5AB9" w14:paraId="7D49B824"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229D7780" w14:textId="77777777" w:rsidR="009735D8" w:rsidRPr="006C5AB9" w:rsidRDefault="009735D8" w:rsidP="00F8635E">
            <w:pPr>
              <w:jc w:val="center"/>
              <w:rPr>
                <w:sz w:val="24"/>
                <w:szCs w:val="24"/>
              </w:rPr>
            </w:pPr>
            <w:r w:rsidRPr="006C5AB9">
              <w:rPr>
                <w:sz w:val="24"/>
                <w:szCs w:val="24"/>
              </w:rPr>
              <w:t>9</w:t>
            </w:r>
          </w:p>
        </w:tc>
        <w:tc>
          <w:tcPr>
            <w:tcW w:w="1000" w:type="dxa"/>
            <w:tcBorders>
              <w:top w:val="nil"/>
              <w:left w:val="nil"/>
              <w:bottom w:val="single" w:sz="4" w:space="0" w:color="auto"/>
              <w:right w:val="nil"/>
            </w:tcBorders>
            <w:noWrap/>
            <w:vAlign w:val="center"/>
            <w:hideMark/>
          </w:tcPr>
          <w:p w14:paraId="0DFE3B53"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6D36A01D" w14:textId="77777777" w:rsidR="009735D8" w:rsidRPr="006C5AB9" w:rsidRDefault="009735D8" w:rsidP="00F8635E">
            <w:pPr>
              <w:jc w:val="center"/>
              <w:rPr>
                <w:sz w:val="24"/>
                <w:szCs w:val="24"/>
              </w:rPr>
            </w:pPr>
            <w:r w:rsidRPr="006C5AB9">
              <w:rPr>
                <w:sz w:val="24"/>
                <w:szCs w:val="24"/>
              </w:rPr>
              <w:t>D3</w:t>
            </w:r>
          </w:p>
        </w:tc>
        <w:tc>
          <w:tcPr>
            <w:tcW w:w="961" w:type="dxa"/>
            <w:tcBorders>
              <w:top w:val="nil"/>
              <w:left w:val="nil"/>
              <w:bottom w:val="single" w:sz="4" w:space="0" w:color="auto"/>
              <w:right w:val="single" w:sz="4" w:space="0" w:color="auto"/>
            </w:tcBorders>
            <w:noWrap/>
            <w:vAlign w:val="center"/>
            <w:hideMark/>
          </w:tcPr>
          <w:p w14:paraId="63A964E1" w14:textId="77777777" w:rsidR="009735D8" w:rsidRPr="006C5AB9" w:rsidRDefault="009735D8" w:rsidP="00F8635E">
            <w:pPr>
              <w:jc w:val="center"/>
              <w:rPr>
                <w:sz w:val="24"/>
                <w:szCs w:val="24"/>
              </w:rPr>
            </w:pPr>
            <w:r w:rsidRPr="006C5AB9">
              <w:rPr>
                <w:sz w:val="24"/>
                <w:szCs w:val="24"/>
              </w:rPr>
              <w:t>363.49</w:t>
            </w:r>
          </w:p>
        </w:tc>
        <w:tc>
          <w:tcPr>
            <w:tcW w:w="397" w:type="dxa"/>
            <w:tcBorders>
              <w:top w:val="nil"/>
              <w:left w:val="nil"/>
              <w:bottom w:val="single" w:sz="4" w:space="0" w:color="auto"/>
              <w:right w:val="nil"/>
            </w:tcBorders>
            <w:noWrap/>
            <w:vAlign w:val="center"/>
            <w:hideMark/>
          </w:tcPr>
          <w:p w14:paraId="748FFEC0"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532D04FC"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01250D7E"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05835B5E"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1B54C84B"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1E94AB7D"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4883A47A" w14:textId="77777777" w:rsidR="009735D8" w:rsidRPr="006C5AB9" w:rsidRDefault="009735D8" w:rsidP="00F8635E">
            <w:pPr>
              <w:jc w:val="center"/>
              <w:rPr>
                <w:sz w:val="24"/>
                <w:szCs w:val="24"/>
              </w:rPr>
            </w:pPr>
            <w:r w:rsidRPr="006C5AB9">
              <w:rPr>
                <w:sz w:val="24"/>
                <w:szCs w:val="24"/>
              </w:rPr>
              <w:t>4.00</w:t>
            </w:r>
          </w:p>
        </w:tc>
      </w:tr>
      <w:tr w:rsidR="009735D8" w:rsidRPr="006C5AB9" w14:paraId="6EE82BF3"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102A411B" w14:textId="77777777" w:rsidR="009735D8" w:rsidRPr="006C5AB9" w:rsidRDefault="009735D8" w:rsidP="00F8635E">
            <w:pPr>
              <w:jc w:val="center"/>
              <w:rPr>
                <w:sz w:val="24"/>
                <w:szCs w:val="24"/>
              </w:rPr>
            </w:pPr>
            <w:r w:rsidRPr="006C5AB9">
              <w:rPr>
                <w:sz w:val="24"/>
                <w:szCs w:val="24"/>
              </w:rPr>
              <w:t>10</w:t>
            </w:r>
          </w:p>
        </w:tc>
        <w:tc>
          <w:tcPr>
            <w:tcW w:w="1000" w:type="dxa"/>
            <w:tcBorders>
              <w:top w:val="nil"/>
              <w:left w:val="nil"/>
              <w:bottom w:val="single" w:sz="4" w:space="0" w:color="auto"/>
              <w:right w:val="nil"/>
            </w:tcBorders>
            <w:noWrap/>
            <w:vAlign w:val="center"/>
            <w:hideMark/>
          </w:tcPr>
          <w:p w14:paraId="40105E62"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4F01AA92" w14:textId="77777777" w:rsidR="009735D8" w:rsidRPr="006C5AB9" w:rsidRDefault="009735D8" w:rsidP="00F8635E">
            <w:pPr>
              <w:jc w:val="center"/>
              <w:rPr>
                <w:sz w:val="24"/>
                <w:szCs w:val="24"/>
              </w:rPr>
            </w:pPr>
            <w:r w:rsidRPr="006C5AB9">
              <w:rPr>
                <w:sz w:val="24"/>
                <w:szCs w:val="24"/>
              </w:rPr>
              <w:t>D4</w:t>
            </w:r>
          </w:p>
        </w:tc>
        <w:tc>
          <w:tcPr>
            <w:tcW w:w="961" w:type="dxa"/>
            <w:tcBorders>
              <w:top w:val="nil"/>
              <w:left w:val="nil"/>
              <w:bottom w:val="single" w:sz="4" w:space="0" w:color="auto"/>
              <w:right w:val="single" w:sz="4" w:space="0" w:color="auto"/>
            </w:tcBorders>
            <w:noWrap/>
            <w:vAlign w:val="center"/>
            <w:hideMark/>
          </w:tcPr>
          <w:p w14:paraId="0DF97C22" w14:textId="77777777" w:rsidR="009735D8" w:rsidRPr="006C5AB9" w:rsidRDefault="009735D8" w:rsidP="00F8635E">
            <w:pPr>
              <w:jc w:val="center"/>
              <w:rPr>
                <w:sz w:val="24"/>
                <w:szCs w:val="24"/>
              </w:rPr>
            </w:pPr>
            <w:r w:rsidRPr="006C5AB9">
              <w:rPr>
                <w:sz w:val="24"/>
                <w:szCs w:val="24"/>
              </w:rPr>
              <w:t>208.00</w:t>
            </w:r>
          </w:p>
        </w:tc>
        <w:tc>
          <w:tcPr>
            <w:tcW w:w="397" w:type="dxa"/>
            <w:tcBorders>
              <w:top w:val="nil"/>
              <w:left w:val="nil"/>
              <w:bottom w:val="single" w:sz="4" w:space="0" w:color="auto"/>
              <w:right w:val="nil"/>
            </w:tcBorders>
            <w:noWrap/>
            <w:vAlign w:val="center"/>
            <w:hideMark/>
          </w:tcPr>
          <w:p w14:paraId="371BD6B4"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420893A1"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5E1451F7"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4C995FB3"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32F9303E"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1CBC88AD"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07D419A3" w14:textId="77777777" w:rsidR="009735D8" w:rsidRPr="006C5AB9" w:rsidRDefault="009735D8" w:rsidP="00F8635E">
            <w:pPr>
              <w:jc w:val="center"/>
              <w:rPr>
                <w:sz w:val="24"/>
                <w:szCs w:val="24"/>
              </w:rPr>
            </w:pPr>
            <w:r w:rsidRPr="006C5AB9">
              <w:rPr>
                <w:sz w:val="24"/>
                <w:szCs w:val="24"/>
              </w:rPr>
              <w:t>4.00</w:t>
            </w:r>
          </w:p>
        </w:tc>
      </w:tr>
      <w:tr w:rsidR="009735D8" w:rsidRPr="006C5AB9" w14:paraId="30FD65CC" w14:textId="77777777" w:rsidTr="00F8635E">
        <w:trPr>
          <w:trHeight w:val="360"/>
        </w:trPr>
        <w:tc>
          <w:tcPr>
            <w:tcW w:w="620" w:type="dxa"/>
            <w:vMerge w:val="restart"/>
            <w:tcBorders>
              <w:top w:val="nil"/>
              <w:left w:val="single" w:sz="4" w:space="0" w:color="auto"/>
              <w:bottom w:val="single" w:sz="4" w:space="0" w:color="000000"/>
              <w:right w:val="single" w:sz="4" w:space="0" w:color="auto"/>
            </w:tcBorders>
            <w:noWrap/>
            <w:vAlign w:val="center"/>
            <w:hideMark/>
          </w:tcPr>
          <w:p w14:paraId="5BEAE9C9" w14:textId="77777777" w:rsidR="009735D8" w:rsidRPr="006C5AB9" w:rsidRDefault="009735D8" w:rsidP="00F8635E">
            <w:pPr>
              <w:jc w:val="center"/>
              <w:rPr>
                <w:sz w:val="24"/>
                <w:szCs w:val="24"/>
              </w:rPr>
            </w:pPr>
            <w:r w:rsidRPr="006C5AB9">
              <w:rPr>
                <w:sz w:val="24"/>
                <w:szCs w:val="24"/>
              </w:rPr>
              <w:t>11</w:t>
            </w:r>
          </w:p>
        </w:tc>
        <w:tc>
          <w:tcPr>
            <w:tcW w:w="1000" w:type="dxa"/>
            <w:tcBorders>
              <w:top w:val="nil"/>
              <w:left w:val="nil"/>
              <w:bottom w:val="single" w:sz="4" w:space="0" w:color="auto"/>
              <w:right w:val="nil"/>
            </w:tcBorders>
            <w:noWrap/>
            <w:vAlign w:val="center"/>
            <w:hideMark/>
          </w:tcPr>
          <w:p w14:paraId="5E179C0F"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4ACAD5B2" w14:textId="77777777" w:rsidR="009735D8" w:rsidRPr="006C5AB9" w:rsidRDefault="009735D8" w:rsidP="00F8635E">
            <w:pPr>
              <w:jc w:val="center"/>
              <w:rPr>
                <w:sz w:val="24"/>
                <w:szCs w:val="24"/>
              </w:rPr>
            </w:pPr>
            <w:r w:rsidRPr="006C5AB9">
              <w:rPr>
                <w:sz w:val="24"/>
                <w:szCs w:val="24"/>
              </w:rPr>
              <w:t>D6</w:t>
            </w:r>
          </w:p>
        </w:tc>
        <w:tc>
          <w:tcPr>
            <w:tcW w:w="961" w:type="dxa"/>
            <w:tcBorders>
              <w:top w:val="nil"/>
              <w:left w:val="nil"/>
              <w:bottom w:val="single" w:sz="4" w:space="0" w:color="auto"/>
              <w:right w:val="single" w:sz="4" w:space="0" w:color="auto"/>
            </w:tcBorders>
            <w:noWrap/>
            <w:vAlign w:val="center"/>
            <w:hideMark/>
          </w:tcPr>
          <w:p w14:paraId="6274FD3B" w14:textId="77777777" w:rsidR="009735D8" w:rsidRPr="006C5AB9" w:rsidRDefault="009735D8" w:rsidP="00F8635E">
            <w:pPr>
              <w:jc w:val="center"/>
              <w:rPr>
                <w:sz w:val="24"/>
                <w:szCs w:val="24"/>
              </w:rPr>
            </w:pPr>
            <w:r w:rsidRPr="006C5AB9">
              <w:rPr>
                <w:sz w:val="24"/>
                <w:szCs w:val="24"/>
              </w:rPr>
              <w:t>418.99</w:t>
            </w:r>
          </w:p>
        </w:tc>
        <w:tc>
          <w:tcPr>
            <w:tcW w:w="397" w:type="dxa"/>
            <w:tcBorders>
              <w:top w:val="nil"/>
              <w:left w:val="nil"/>
              <w:bottom w:val="single" w:sz="4" w:space="0" w:color="auto"/>
              <w:right w:val="nil"/>
            </w:tcBorders>
            <w:noWrap/>
            <w:vAlign w:val="center"/>
            <w:hideMark/>
          </w:tcPr>
          <w:p w14:paraId="3D23AC08"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1C8B8274"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2F1863EC"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55BE2F06"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7C1ECE4B"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44DD20A3"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239DDC3" w14:textId="77777777" w:rsidR="009735D8" w:rsidRPr="006C5AB9" w:rsidRDefault="009735D8" w:rsidP="00F8635E">
            <w:pPr>
              <w:jc w:val="center"/>
              <w:rPr>
                <w:sz w:val="24"/>
                <w:szCs w:val="24"/>
              </w:rPr>
            </w:pPr>
            <w:r w:rsidRPr="006C5AB9">
              <w:rPr>
                <w:sz w:val="24"/>
                <w:szCs w:val="24"/>
              </w:rPr>
              <w:t>4.00</w:t>
            </w:r>
          </w:p>
        </w:tc>
      </w:tr>
      <w:tr w:rsidR="009735D8" w:rsidRPr="006C5AB9" w14:paraId="3AE206D5" w14:textId="77777777" w:rsidTr="00F8635E">
        <w:trPr>
          <w:trHeight w:val="360"/>
        </w:trPr>
        <w:tc>
          <w:tcPr>
            <w:tcW w:w="620" w:type="dxa"/>
            <w:vMerge/>
            <w:tcBorders>
              <w:top w:val="nil"/>
              <w:left w:val="single" w:sz="4" w:space="0" w:color="auto"/>
              <w:bottom w:val="single" w:sz="4" w:space="0" w:color="000000"/>
              <w:right w:val="single" w:sz="4" w:space="0" w:color="auto"/>
            </w:tcBorders>
            <w:vAlign w:val="center"/>
            <w:hideMark/>
          </w:tcPr>
          <w:p w14:paraId="04370294" w14:textId="77777777" w:rsidR="009735D8" w:rsidRPr="006C5AB9" w:rsidRDefault="009735D8" w:rsidP="00F8635E">
            <w:pPr>
              <w:rPr>
                <w:sz w:val="24"/>
                <w:szCs w:val="24"/>
              </w:rPr>
            </w:pPr>
          </w:p>
        </w:tc>
        <w:tc>
          <w:tcPr>
            <w:tcW w:w="1000" w:type="dxa"/>
            <w:tcBorders>
              <w:top w:val="nil"/>
              <w:left w:val="nil"/>
              <w:bottom w:val="single" w:sz="4" w:space="0" w:color="auto"/>
              <w:right w:val="nil"/>
            </w:tcBorders>
            <w:noWrap/>
            <w:vAlign w:val="center"/>
            <w:hideMark/>
          </w:tcPr>
          <w:p w14:paraId="4D6A9579"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0CF51528" w14:textId="77777777" w:rsidR="009735D8" w:rsidRPr="006C5AB9" w:rsidRDefault="009735D8" w:rsidP="00F8635E">
            <w:pPr>
              <w:jc w:val="center"/>
              <w:rPr>
                <w:sz w:val="24"/>
                <w:szCs w:val="24"/>
              </w:rPr>
            </w:pPr>
            <w:r w:rsidRPr="006C5AB9">
              <w:rPr>
                <w:sz w:val="24"/>
                <w:szCs w:val="24"/>
              </w:rPr>
              <w:t>D6</w:t>
            </w:r>
          </w:p>
        </w:tc>
        <w:tc>
          <w:tcPr>
            <w:tcW w:w="961" w:type="dxa"/>
            <w:tcBorders>
              <w:top w:val="nil"/>
              <w:left w:val="nil"/>
              <w:bottom w:val="single" w:sz="4" w:space="0" w:color="auto"/>
              <w:right w:val="single" w:sz="4" w:space="0" w:color="auto"/>
            </w:tcBorders>
            <w:noWrap/>
            <w:vAlign w:val="center"/>
            <w:hideMark/>
          </w:tcPr>
          <w:p w14:paraId="31395CF9" w14:textId="77777777" w:rsidR="009735D8" w:rsidRPr="006C5AB9" w:rsidRDefault="009735D8" w:rsidP="00F8635E">
            <w:pPr>
              <w:jc w:val="center"/>
              <w:rPr>
                <w:sz w:val="24"/>
                <w:szCs w:val="24"/>
              </w:rPr>
            </w:pPr>
            <w:r w:rsidRPr="006C5AB9">
              <w:rPr>
                <w:sz w:val="24"/>
                <w:szCs w:val="24"/>
              </w:rPr>
              <w:t>86.37</w:t>
            </w:r>
          </w:p>
        </w:tc>
        <w:tc>
          <w:tcPr>
            <w:tcW w:w="397" w:type="dxa"/>
            <w:tcBorders>
              <w:top w:val="nil"/>
              <w:left w:val="nil"/>
              <w:bottom w:val="single" w:sz="4" w:space="0" w:color="auto"/>
              <w:right w:val="nil"/>
            </w:tcBorders>
            <w:noWrap/>
            <w:vAlign w:val="center"/>
            <w:hideMark/>
          </w:tcPr>
          <w:p w14:paraId="00B09434" w14:textId="77777777" w:rsidR="009735D8" w:rsidRPr="006C5AB9" w:rsidRDefault="009735D8" w:rsidP="00F8635E">
            <w:pPr>
              <w:jc w:val="center"/>
              <w:rPr>
                <w:sz w:val="24"/>
                <w:szCs w:val="24"/>
              </w:rPr>
            </w:pPr>
            <w:r w:rsidRPr="006C5AB9">
              <w:rPr>
                <w:sz w:val="24"/>
                <w:szCs w:val="24"/>
              </w:rPr>
              <w:t>3</w:t>
            </w:r>
          </w:p>
        </w:tc>
        <w:tc>
          <w:tcPr>
            <w:tcW w:w="300" w:type="dxa"/>
            <w:tcBorders>
              <w:top w:val="nil"/>
              <w:left w:val="nil"/>
              <w:bottom w:val="single" w:sz="4" w:space="0" w:color="auto"/>
              <w:right w:val="nil"/>
            </w:tcBorders>
            <w:noWrap/>
            <w:vAlign w:val="center"/>
            <w:hideMark/>
          </w:tcPr>
          <w:p w14:paraId="113236E8"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4E71159C" w14:textId="77777777" w:rsidR="009735D8" w:rsidRPr="006C5AB9" w:rsidRDefault="009735D8" w:rsidP="00F8635E">
            <w:pPr>
              <w:jc w:val="center"/>
              <w:rPr>
                <w:sz w:val="24"/>
                <w:szCs w:val="24"/>
              </w:rPr>
            </w:pPr>
            <w:r w:rsidRPr="006C5AB9">
              <w:rPr>
                <w:sz w:val="24"/>
                <w:szCs w:val="24"/>
              </w:rPr>
              <w:t>3</w:t>
            </w:r>
          </w:p>
        </w:tc>
        <w:tc>
          <w:tcPr>
            <w:tcW w:w="869" w:type="dxa"/>
            <w:tcBorders>
              <w:top w:val="nil"/>
              <w:left w:val="nil"/>
              <w:bottom w:val="single" w:sz="4" w:space="0" w:color="auto"/>
              <w:right w:val="single" w:sz="4" w:space="0" w:color="auto"/>
            </w:tcBorders>
            <w:noWrap/>
            <w:vAlign w:val="center"/>
            <w:hideMark/>
          </w:tcPr>
          <w:p w14:paraId="6356D0E8" w14:textId="77777777" w:rsidR="009735D8" w:rsidRPr="006C5AB9" w:rsidRDefault="009735D8" w:rsidP="00F8635E">
            <w:pPr>
              <w:jc w:val="center"/>
              <w:rPr>
                <w:sz w:val="24"/>
                <w:szCs w:val="24"/>
              </w:rPr>
            </w:pPr>
            <w:r w:rsidRPr="006C5AB9">
              <w:rPr>
                <w:sz w:val="24"/>
                <w:szCs w:val="24"/>
              </w:rPr>
              <w:t>13.00</w:t>
            </w:r>
          </w:p>
        </w:tc>
        <w:tc>
          <w:tcPr>
            <w:tcW w:w="815" w:type="dxa"/>
            <w:tcBorders>
              <w:top w:val="nil"/>
              <w:left w:val="nil"/>
              <w:bottom w:val="single" w:sz="4" w:space="0" w:color="auto"/>
              <w:right w:val="single" w:sz="4" w:space="0" w:color="auto"/>
            </w:tcBorders>
            <w:noWrap/>
            <w:vAlign w:val="center"/>
            <w:hideMark/>
          </w:tcPr>
          <w:p w14:paraId="14994487" w14:textId="77777777" w:rsidR="009735D8" w:rsidRPr="006C5AB9" w:rsidRDefault="009735D8" w:rsidP="00F8635E">
            <w:pPr>
              <w:jc w:val="center"/>
              <w:rPr>
                <w:sz w:val="24"/>
                <w:szCs w:val="24"/>
              </w:rPr>
            </w:pPr>
            <w:r w:rsidRPr="006C5AB9">
              <w:rPr>
                <w:sz w:val="24"/>
                <w:szCs w:val="24"/>
              </w:rPr>
              <w:t>1.30</w:t>
            </w:r>
          </w:p>
        </w:tc>
        <w:tc>
          <w:tcPr>
            <w:tcW w:w="1476" w:type="dxa"/>
            <w:tcBorders>
              <w:top w:val="nil"/>
              <w:left w:val="nil"/>
              <w:bottom w:val="single" w:sz="4" w:space="0" w:color="auto"/>
              <w:right w:val="single" w:sz="4" w:space="0" w:color="auto"/>
            </w:tcBorders>
            <w:noWrap/>
            <w:vAlign w:val="center"/>
            <w:hideMark/>
          </w:tcPr>
          <w:p w14:paraId="56E6A644"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69855385" w14:textId="77777777" w:rsidR="009735D8" w:rsidRPr="006C5AB9" w:rsidRDefault="009735D8" w:rsidP="00F8635E">
            <w:pPr>
              <w:jc w:val="center"/>
              <w:rPr>
                <w:sz w:val="24"/>
                <w:szCs w:val="24"/>
              </w:rPr>
            </w:pPr>
            <w:r w:rsidRPr="006C5AB9">
              <w:rPr>
                <w:sz w:val="24"/>
                <w:szCs w:val="24"/>
              </w:rPr>
              <w:t>4.20</w:t>
            </w:r>
          </w:p>
        </w:tc>
      </w:tr>
      <w:tr w:rsidR="009735D8" w:rsidRPr="006C5AB9" w14:paraId="711A8C58"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0C2CFA57" w14:textId="77777777" w:rsidR="009735D8" w:rsidRPr="006C5AB9" w:rsidRDefault="009735D8" w:rsidP="00F8635E">
            <w:pPr>
              <w:jc w:val="center"/>
              <w:rPr>
                <w:sz w:val="24"/>
                <w:szCs w:val="24"/>
              </w:rPr>
            </w:pPr>
            <w:r w:rsidRPr="006C5AB9">
              <w:rPr>
                <w:sz w:val="24"/>
                <w:szCs w:val="24"/>
              </w:rPr>
              <w:t>12</w:t>
            </w:r>
          </w:p>
        </w:tc>
        <w:tc>
          <w:tcPr>
            <w:tcW w:w="1000" w:type="dxa"/>
            <w:tcBorders>
              <w:top w:val="nil"/>
              <w:left w:val="nil"/>
              <w:bottom w:val="single" w:sz="4" w:space="0" w:color="auto"/>
              <w:right w:val="nil"/>
            </w:tcBorders>
            <w:noWrap/>
            <w:vAlign w:val="center"/>
            <w:hideMark/>
          </w:tcPr>
          <w:p w14:paraId="348C90BB"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0F992775" w14:textId="77777777" w:rsidR="009735D8" w:rsidRPr="006C5AB9" w:rsidRDefault="009735D8" w:rsidP="00F8635E">
            <w:pPr>
              <w:jc w:val="center"/>
              <w:rPr>
                <w:sz w:val="24"/>
                <w:szCs w:val="24"/>
              </w:rPr>
            </w:pPr>
            <w:r w:rsidRPr="006C5AB9">
              <w:rPr>
                <w:sz w:val="24"/>
                <w:szCs w:val="24"/>
              </w:rPr>
              <w:t>D7</w:t>
            </w:r>
          </w:p>
        </w:tc>
        <w:tc>
          <w:tcPr>
            <w:tcW w:w="961" w:type="dxa"/>
            <w:tcBorders>
              <w:top w:val="nil"/>
              <w:left w:val="nil"/>
              <w:bottom w:val="single" w:sz="4" w:space="0" w:color="auto"/>
              <w:right w:val="single" w:sz="4" w:space="0" w:color="auto"/>
            </w:tcBorders>
            <w:noWrap/>
            <w:vAlign w:val="center"/>
            <w:hideMark/>
          </w:tcPr>
          <w:p w14:paraId="018B7EF6" w14:textId="77777777" w:rsidR="009735D8" w:rsidRPr="006C5AB9" w:rsidRDefault="009735D8" w:rsidP="00F8635E">
            <w:pPr>
              <w:jc w:val="center"/>
              <w:rPr>
                <w:sz w:val="24"/>
                <w:szCs w:val="24"/>
              </w:rPr>
            </w:pPr>
            <w:r w:rsidRPr="006C5AB9">
              <w:rPr>
                <w:sz w:val="24"/>
                <w:szCs w:val="24"/>
              </w:rPr>
              <w:t>297.53</w:t>
            </w:r>
          </w:p>
        </w:tc>
        <w:tc>
          <w:tcPr>
            <w:tcW w:w="397" w:type="dxa"/>
            <w:tcBorders>
              <w:top w:val="nil"/>
              <w:left w:val="nil"/>
              <w:bottom w:val="single" w:sz="4" w:space="0" w:color="auto"/>
              <w:right w:val="nil"/>
            </w:tcBorders>
            <w:noWrap/>
            <w:vAlign w:val="center"/>
            <w:hideMark/>
          </w:tcPr>
          <w:p w14:paraId="5F925378"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0B9913F7"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0A9FA2DB"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293760E9"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4C8D8AB5"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6D0F2734"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95FF3D8" w14:textId="77777777" w:rsidR="009735D8" w:rsidRPr="006C5AB9" w:rsidRDefault="009735D8" w:rsidP="00F8635E">
            <w:pPr>
              <w:jc w:val="center"/>
              <w:rPr>
                <w:sz w:val="24"/>
                <w:szCs w:val="24"/>
              </w:rPr>
            </w:pPr>
            <w:r w:rsidRPr="006C5AB9">
              <w:rPr>
                <w:sz w:val="24"/>
                <w:szCs w:val="24"/>
              </w:rPr>
              <w:t>4.00</w:t>
            </w:r>
          </w:p>
        </w:tc>
      </w:tr>
      <w:tr w:rsidR="009735D8" w:rsidRPr="006C5AB9" w14:paraId="43A45A3C"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2286F4F2" w14:textId="77777777" w:rsidR="009735D8" w:rsidRPr="006C5AB9" w:rsidRDefault="009735D8" w:rsidP="00F8635E">
            <w:pPr>
              <w:jc w:val="center"/>
              <w:rPr>
                <w:sz w:val="24"/>
                <w:szCs w:val="24"/>
              </w:rPr>
            </w:pPr>
            <w:r w:rsidRPr="006C5AB9">
              <w:rPr>
                <w:sz w:val="24"/>
                <w:szCs w:val="24"/>
              </w:rPr>
              <w:t>13</w:t>
            </w:r>
          </w:p>
        </w:tc>
        <w:tc>
          <w:tcPr>
            <w:tcW w:w="1000" w:type="dxa"/>
            <w:tcBorders>
              <w:top w:val="nil"/>
              <w:left w:val="nil"/>
              <w:bottom w:val="single" w:sz="4" w:space="0" w:color="auto"/>
              <w:right w:val="nil"/>
            </w:tcBorders>
            <w:noWrap/>
            <w:vAlign w:val="center"/>
            <w:hideMark/>
          </w:tcPr>
          <w:p w14:paraId="2E6FADD3"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0D6C3D30" w14:textId="77777777" w:rsidR="009735D8" w:rsidRPr="006C5AB9" w:rsidRDefault="009735D8" w:rsidP="00F8635E">
            <w:pPr>
              <w:jc w:val="center"/>
              <w:rPr>
                <w:sz w:val="24"/>
                <w:szCs w:val="24"/>
              </w:rPr>
            </w:pPr>
            <w:r w:rsidRPr="006C5AB9">
              <w:rPr>
                <w:sz w:val="24"/>
                <w:szCs w:val="24"/>
              </w:rPr>
              <w:t>D8</w:t>
            </w:r>
          </w:p>
        </w:tc>
        <w:tc>
          <w:tcPr>
            <w:tcW w:w="961" w:type="dxa"/>
            <w:tcBorders>
              <w:top w:val="nil"/>
              <w:left w:val="nil"/>
              <w:bottom w:val="single" w:sz="4" w:space="0" w:color="auto"/>
              <w:right w:val="single" w:sz="4" w:space="0" w:color="auto"/>
            </w:tcBorders>
            <w:noWrap/>
            <w:vAlign w:val="center"/>
            <w:hideMark/>
          </w:tcPr>
          <w:p w14:paraId="0C74237F" w14:textId="77777777" w:rsidR="009735D8" w:rsidRPr="006C5AB9" w:rsidRDefault="009735D8" w:rsidP="00F8635E">
            <w:pPr>
              <w:jc w:val="center"/>
              <w:rPr>
                <w:sz w:val="24"/>
                <w:szCs w:val="24"/>
              </w:rPr>
            </w:pPr>
            <w:r w:rsidRPr="006C5AB9">
              <w:rPr>
                <w:sz w:val="24"/>
                <w:szCs w:val="24"/>
              </w:rPr>
              <w:t>145.84</w:t>
            </w:r>
          </w:p>
        </w:tc>
        <w:tc>
          <w:tcPr>
            <w:tcW w:w="397" w:type="dxa"/>
            <w:tcBorders>
              <w:top w:val="nil"/>
              <w:left w:val="nil"/>
              <w:bottom w:val="single" w:sz="4" w:space="0" w:color="auto"/>
              <w:right w:val="nil"/>
            </w:tcBorders>
            <w:noWrap/>
            <w:vAlign w:val="center"/>
            <w:hideMark/>
          </w:tcPr>
          <w:p w14:paraId="5E82766F"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4E065C1C"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65088B91"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13DF1B03"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711BF3B1"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5860B094"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10631188" w14:textId="77777777" w:rsidR="009735D8" w:rsidRPr="006C5AB9" w:rsidRDefault="009735D8" w:rsidP="00F8635E">
            <w:pPr>
              <w:jc w:val="center"/>
              <w:rPr>
                <w:sz w:val="24"/>
                <w:szCs w:val="24"/>
              </w:rPr>
            </w:pPr>
            <w:r w:rsidRPr="006C5AB9">
              <w:rPr>
                <w:sz w:val="24"/>
                <w:szCs w:val="24"/>
              </w:rPr>
              <w:t>4.00</w:t>
            </w:r>
          </w:p>
        </w:tc>
      </w:tr>
      <w:tr w:rsidR="009735D8" w:rsidRPr="006C5AB9" w14:paraId="7D5F67CB"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132682BF" w14:textId="77777777" w:rsidR="009735D8" w:rsidRPr="006C5AB9" w:rsidRDefault="009735D8" w:rsidP="00F8635E">
            <w:pPr>
              <w:jc w:val="center"/>
              <w:rPr>
                <w:sz w:val="24"/>
                <w:szCs w:val="24"/>
              </w:rPr>
            </w:pPr>
            <w:r w:rsidRPr="006C5AB9">
              <w:rPr>
                <w:sz w:val="24"/>
                <w:szCs w:val="24"/>
              </w:rPr>
              <w:t>14</w:t>
            </w:r>
          </w:p>
        </w:tc>
        <w:tc>
          <w:tcPr>
            <w:tcW w:w="1000" w:type="dxa"/>
            <w:tcBorders>
              <w:top w:val="nil"/>
              <w:left w:val="nil"/>
              <w:bottom w:val="single" w:sz="4" w:space="0" w:color="auto"/>
              <w:right w:val="nil"/>
            </w:tcBorders>
            <w:noWrap/>
            <w:vAlign w:val="center"/>
            <w:hideMark/>
          </w:tcPr>
          <w:p w14:paraId="47728FC9"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1102E6EB" w14:textId="77777777" w:rsidR="009735D8" w:rsidRPr="006C5AB9" w:rsidRDefault="009735D8" w:rsidP="00F8635E">
            <w:pPr>
              <w:jc w:val="center"/>
              <w:rPr>
                <w:sz w:val="24"/>
                <w:szCs w:val="24"/>
              </w:rPr>
            </w:pPr>
            <w:r w:rsidRPr="006C5AB9">
              <w:rPr>
                <w:sz w:val="24"/>
                <w:szCs w:val="24"/>
              </w:rPr>
              <w:t>D9</w:t>
            </w:r>
          </w:p>
        </w:tc>
        <w:tc>
          <w:tcPr>
            <w:tcW w:w="961" w:type="dxa"/>
            <w:tcBorders>
              <w:top w:val="nil"/>
              <w:left w:val="nil"/>
              <w:bottom w:val="single" w:sz="4" w:space="0" w:color="auto"/>
              <w:right w:val="single" w:sz="4" w:space="0" w:color="auto"/>
            </w:tcBorders>
            <w:noWrap/>
            <w:vAlign w:val="center"/>
            <w:hideMark/>
          </w:tcPr>
          <w:p w14:paraId="37617121" w14:textId="77777777" w:rsidR="009735D8" w:rsidRPr="006C5AB9" w:rsidRDefault="009735D8" w:rsidP="00F8635E">
            <w:pPr>
              <w:jc w:val="center"/>
              <w:rPr>
                <w:sz w:val="24"/>
                <w:szCs w:val="24"/>
              </w:rPr>
            </w:pPr>
            <w:r w:rsidRPr="006C5AB9">
              <w:rPr>
                <w:sz w:val="24"/>
                <w:szCs w:val="24"/>
              </w:rPr>
              <w:t>88.59</w:t>
            </w:r>
          </w:p>
        </w:tc>
        <w:tc>
          <w:tcPr>
            <w:tcW w:w="397" w:type="dxa"/>
            <w:tcBorders>
              <w:top w:val="nil"/>
              <w:left w:val="nil"/>
              <w:bottom w:val="single" w:sz="4" w:space="0" w:color="auto"/>
              <w:right w:val="nil"/>
            </w:tcBorders>
            <w:noWrap/>
            <w:vAlign w:val="center"/>
            <w:hideMark/>
          </w:tcPr>
          <w:p w14:paraId="303DDBD3"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50270984"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04A4DAF5"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43709FDA"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52B14689"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75EBD586"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36B7B20" w14:textId="77777777" w:rsidR="009735D8" w:rsidRPr="006C5AB9" w:rsidRDefault="009735D8" w:rsidP="00F8635E">
            <w:pPr>
              <w:jc w:val="center"/>
              <w:rPr>
                <w:sz w:val="24"/>
                <w:szCs w:val="24"/>
              </w:rPr>
            </w:pPr>
            <w:r w:rsidRPr="006C5AB9">
              <w:rPr>
                <w:sz w:val="24"/>
                <w:szCs w:val="24"/>
              </w:rPr>
              <w:t>4.00</w:t>
            </w:r>
          </w:p>
        </w:tc>
      </w:tr>
      <w:tr w:rsidR="009735D8" w:rsidRPr="006C5AB9" w14:paraId="496A1A64"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501DC99C" w14:textId="77777777" w:rsidR="009735D8" w:rsidRPr="006C5AB9" w:rsidRDefault="009735D8" w:rsidP="00F8635E">
            <w:pPr>
              <w:jc w:val="center"/>
              <w:rPr>
                <w:sz w:val="24"/>
                <w:szCs w:val="24"/>
              </w:rPr>
            </w:pPr>
            <w:r w:rsidRPr="006C5AB9">
              <w:rPr>
                <w:sz w:val="24"/>
                <w:szCs w:val="24"/>
              </w:rPr>
              <w:t>15</w:t>
            </w:r>
          </w:p>
        </w:tc>
        <w:tc>
          <w:tcPr>
            <w:tcW w:w="1000" w:type="dxa"/>
            <w:tcBorders>
              <w:top w:val="nil"/>
              <w:left w:val="nil"/>
              <w:bottom w:val="single" w:sz="4" w:space="0" w:color="auto"/>
              <w:right w:val="nil"/>
            </w:tcBorders>
            <w:noWrap/>
            <w:vAlign w:val="center"/>
            <w:hideMark/>
          </w:tcPr>
          <w:p w14:paraId="21CC510C"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364DF800" w14:textId="77777777" w:rsidR="009735D8" w:rsidRPr="006C5AB9" w:rsidRDefault="009735D8" w:rsidP="00F8635E">
            <w:pPr>
              <w:jc w:val="center"/>
              <w:rPr>
                <w:sz w:val="24"/>
                <w:szCs w:val="24"/>
              </w:rPr>
            </w:pPr>
            <w:r w:rsidRPr="006C5AB9">
              <w:rPr>
                <w:sz w:val="24"/>
                <w:szCs w:val="24"/>
              </w:rPr>
              <w:t>N10</w:t>
            </w:r>
          </w:p>
        </w:tc>
        <w:tc>
          <w:tcPr>
            <w:tcW w:w="961" w:type="dxa"/>
            <w:tcBorders>
              <w:top w:val="nil"/>
              <w:left w:val="nil"/>
              <w:bottom w:val="single" w:sz="4" w:space="0" w:color="auto"/>
              <w:right w:val="single" w:sz="4" w:space="0" w:color="auto"/>
            </w:tcBorders>
            <w:noWrap/>
            <w:vAlign w:val="center"/>
            <w:hideMark/>
          </w:tcPr>
          <w:p w14:paraId="682FEC24" w14:textId="77777777" w:rsidR="009735D8" w:rsidRPr="006C5AB9" w:rsidRDefault="009735D8" w:rsidP="00F8635E">
            <w:pPr>
              <w:jc w:val="center"/>
              <w:rPr>
                <w:sz w:val="24"/>
                <w:szCs w:val="24"/>
              </w:rPr>
            </w:pPr>
            <w:r w:rsidRPr="006C5AB9">
              <w:rPr>
                <w:sz w:val="24"/>
                <w:szCs w:val="24"/>
              </w:rPr>
              <w:t>140.40</w:t>
            </w:r>
          </w:p>
        </w:tc>
        <w:tc>
          <w:tcPr>
            <w:tcW w:w="397" w:type="dxa"/>
            <w:tcBorders>
              <w:top w:val="nil"/>
              <w:left w:val="nil"/>
              <w:bottom w:val="single" w:sz="4" w:space="0" w:color="auto"/>
              <w:right w:val="nil"/>
            </w:tcBorders>
            <w:noWrap/>
            <w:vAlign w:val="center"/>
            <w:hideMark/>
          </w:tcPr>
          <w:p w14:paraId="1183209C"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6E86B9FD"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419A1D64"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5066502E"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001EE02A"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3B8A4A81"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435906E3" w14:textId="77777777" w:rsidR="009735D8" w:rsidRPr="006C5AB9" w:rsidRDefault="009735D8" w:rsidP="00F8635E">
            <w:pPr>
              <w:jc w:val="center"/>
              <w:rPr>
                <w:sz w:val="24"/>
                <w:szCs w:val="24"/>
              </w:rPr>
            </w:pPr>
            <w:r w:rsidRPr="006C5AB9">
              <w:rPr>
                <w:sz w:val="24"/>
                <w:szCs w:val="24"/>
              </w:rPr>
              <w:t>4.00</w:t>
            </w:r>
          </w:p>
        </w:tc>
      </w:tr>
      <w:tr w:rsidR="009735D8" w:rsidRPr="006C5AB9" w14:paraId="51A5E70A"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068345B3" w14:textId="77777777" w:rsidR="009735D8" w:rsidRPr="006C5AB9" w:rsidRDefault="009735D8" w:rsidP="00F8635E">
            <w:pPr>
              <w:jc w:val="center"/>
              <w:rPr>
                <w:sz w:val="24"/>
                <w:szCs w:val="24"/>
              </w:rPr>
            </w:pPr>
            <w:r w:rsidRPr="006C5AB9">
              <w:rPr>
                <w:sz w:val="24"/>
                <w:szCs w:val="24"/>
              </w:rPr>
              <w:t>16</w:t>
            </w:r>
          </w:p>
        </w:tc>
        <w:tc>
          <w:tcPr>
            <w:tcW w:w="1000" w:type="dxa"/>
            <w:tcBorders>
              <w:top w:val="nil"/>
              <w:left w:val="nil"/>
              <w:bottom w:val="single" w:sz="4" w:space="0" w:color="auto"/>
              <w:right w:val="nil"/>
            </w:tcBorders>
            <w:noWrap/>
            <w:vAlign w:val="center"/>
            <w:hideMark/>
          </w:tcPr>
          <w:p w14:paraId="75158F8F"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57314F3E" w14:textId="77777777" w:rsidR="009735D8" w:rsidRPr="006C5AB9" w:rsidRDefault="009735D8" w:rsidP="00F8635E">
            <w:pPr>
              <w:jc w:val="center"/>
              <w:rPr>
                <w:sz w:val="24"/>
                <w:szCs w:val="24"/>
              </w:rPr>
            </w:pPr>
            <w:r w:rsidRPr="006C5AB9">
              <w:rPr>
                <w:sz w:val="24"/>
                <w:szCs w:val="24"/>
              </w:rPr>
              <w:t>N11</w:t>
            </w:r>
          </w:p>
        </w:tc>
        <w:tc>
          <w:tcPr>
            <w:tcW w:w="961" w:type="dxa"/>
            <w:tcBorders>
              <w:top w:val="nil"/>
              <w:left w:val="nil"/>
              <w:bottom w:val="single" w:sz="4" w:space="0" w:color="auto"/>
              <w:right w:val="single" w:sz="4" w:space="0" w:color="auto"/>
            </w:tcBorders>
            <w:noWrap/>
            <w:vAlign w:val="center"/>
            <w:hideMark/>
          </w:tcPr>
          <w:p w14:paraId="19B9E5C0" w14:textId="77777777" w:rsidR="009735D8" w:rsidRPr="006C5AB9" w:rsidRDefault="009735D8" w:rsidP="00F8635E">
            <w:pPr>
              <w:jc w:val="center"/>
              <w:rPr>
                <w:sz w:val="24"/>
                <w:szCs w:val="24"/>
              </w:rPr>
            </w:pPr>
            <w:r w:rsidRPr="006C5AB9">
              <w:rPr>
                <w:sz w:val="24"/>
                <w:szCs w:val="24"/>
              </w:rPr>
              <w:t>357.38</w:t>
            </w:r>
          </w:p>
        </w:tc>
        <w:tc>
          <w:tcPr>
            <w:tcW w:w="397" w:type="dxa"/>
            <w:tcBorders>
              <w:top w:val="nil"/>
              <w:left w:val="nil"/>
              <w:bottom w:val="single" w:sz="4" w:space="0" w:color="auto"/>
              <w:right w:val="nil"/>
            </w:tcBorders>
            <w:noWrap/>
            <w:vAlign w:val="center"/>
            <w:hideMark/>
          </w:tcPr>
          <w:p w14:paraId="0BAFC3A1"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70F0B8E6"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5DF23F59"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31751379"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7378D023"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7CD5BDFB"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2EE63C59" w14:textId="77777777" w:rsidR="009735D8" w:rsidRPr="006C5AB9" w:rsidRDefault="009735D8" w:rsidP="00F8635E">
            <w:pPr>
              <w:jc w:val="center"/>
              <w:rPr>
                <w:sz w:val="24"/>
                <w:szCs w:val="24"/>
              </w:rPr>
            </w:pPr>
            <w:r w:rsidRPr="006C5AB9">
              <w:rPr>
                <w:sz w:val="24"/>
                <w:szCs w:val="24"/>
              </w:rPr>
              <w:t>4.00</w:t>
            </w:r>
          </w:p>
        </w:tc>
      </w:tr>
      <w:tr w:rsidR="009735D8" w:rsidRPr="006C5AB9" w14:paraId="7414B30C"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649D5A20" w14:textId="77777777" w:rsidR="009735D8" w:rsidRPr="006C5AB9" w:rsidRDefault="009735D8" w:rsidP="00F8635E">
            <w:pPr>
              <w:jc w:val="center"/>
              <w:rPr>
                <w:sz w:val="24"/>
                <w:szCs w:val="24"/>
              </w:rPr>
            </w:pPr>
            <w:r w:rsidRPr="006C5AB9">
              <w:rPr>
                <w:sz w:val="24"/>
                <w:szCs w:val="24"/>
              </w:rPr>
              <w:t>17</w:t>
            </w:r>
          </w:p>
        </w:tc>
        <w:tc>
          <w:tcPr>
            <w:tcW w:w="1000" w:type="dxa"/>
            <w:tcBorders>
              <w:top w:val="nil"/>
              <w:left w:val="nil"/>
              <w:bottom w:val="single" w:sz="4" w:space="0" w:color="auto"/>
              <w:right w:val="nil"/>
            </w:tcBorders>
            <w:noWrap/>
            <w:vAlign w:val="center"/>
            <w:hideMark/>
          </w:tcPr>
          <w:p w14:paraId="03976242"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61A12F47" w14:textId="77777777" w:rsidR="009735D8" w:rsidRPr="006C5AB9" w:rsidRDefault="009735D8" w:rsidP="00F8635E">
            <w:pPr>
              <w:jc w:val="center"/>
              <w:rPr>
                <w:sz w:val="24"/>
                <w:szCs w:val="24"/>
              </w:rPr>
            </w:pPr>
            <w:r w:rsidRPr="006C5AB9">
              <w:rPr>
                <w:sz w:val="24"/>
                <w:szCs w:val="24"/>
              </w:rPr>
              <w:t>N2</w:t>
            </w:r>
          </w:p>
        </w:tc>
        <w:tc>
          <w:tcPr>
            <w:tcW w:w="961" w:type="dxa"/>
            <w:tcBorders>
              <w:top w:val="nil"/>
              <w:left w:val="nil"/>
              <w:bottom w:val="single" w:sz="4" w:space="0" w:color="auto"/>
              <w:right w:val="single" w:sz="4" w:space="0" w:color="auto"/>
            </w:tcBorders>
            <w:noWrap/>
            <w:vAlign w:val="center"/>
            <w:hideMark/>
          </w:tcPr>
          <w:p w14:paraId="7F9FA48F" w14:textId="77777777" w:rsidR="009735D8" w:rsidRPr="006C5AB9" w:rsidRDefault="009735D8" w:rsidP="00F8635E">
            <w:pPr>
              <w:jc w:val="center"/>
              <w:rPr>
                <w:sz w:val="24"/>
                <w:szCs w:val="24"/>
              </w:rPr>
            </w:pPr>
            <w:r w:rsidRPr="006C5AB9">
              <w:rPr>
                <w:sz w:val="24"/>
                <w:szCs w:val="24"/>
              </w:rPr>
              <w:t>310.40</w:t>
            </w:r>
          </w:p>
        </w:tc>
        <w:tc>
          <w:tcPr>
            <w:tcW w:w="397" w:type="dxa"/>
            <w:tcBorders>
              <w:top w:val="nil"/>
              <w:left w:val="nil"/>
              <w:bottom w:val="single" w:sz="4" w:space="0" w:color="auto"/>
              <w:right w:val="nil"/>
            </w:tcBorders>
            <w:noWrap/>
            <w:vAlign w:val="center"/>
            <w:hideMark/>
          </w:tcPr>
          <w:p w14:paraId="2A790620"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7FECBCFB"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381AF4B3"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7D2A5941"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5CAF17D6"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44324515"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57911663" w14:textId="77777777" w:rsidR="009735D8" w:rsidRPr="006C5AB9" w:rsidRDefault="009735D8" w:rsidP="00F8635E">
            <w:pPr>
              <w:jc w:val="center"/>
              <w:rPr>
                <w:sz w:val="24"/>
                <w:szCs w:val="24"/>
              </w:rPr>
            </w:pPr>
            <w:r w:rsidRPr="006C5AB9">
              <w:rPr>
                <w:sz w:val="24"/>
                <w:szCs w:val="24"/>
              </w:rPr>
              <w:t>4.00</w:t>
            </w:r>
          </w:p>
        </w:tc>
      </w:tr>
      <w:tr w:rsidR="009735D8" w:rsidRPr="006C5AB9" w14:paraId="4CD95742"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5925C074" w14:textId="77777777" w:rsidR="009735D8" w:rsidRPr="006C5AB9" w:rsidRDefault="009735D8" w:rsidP="00F8635E">
            <w:pPr>
              <w:jc w:val="center"/>
              <w:rPr>
                <w:sz w:val="24"/>
                <w:szCs w:val="24"/>
              </w:rPr>
            </w:pPr>
            <w:r w:rsidRPr="006C5AB9">
              <w:rPr>
                <w:sz w:val="24"/>
                <w:szCs w:val="24"/>
              </w:rPr>
              <w:t>18</w:t>
            </w:r>
          </w:p>
        </w:tc>
        <w:tc>
          <w:tcPr>
            <w:tcW w:w="1000" w:type="dxa"/>
            <w:tcBorders>
              <w:top w:val="nil"/>
              <w:left w:val="nil"/>
              <w:bottom w:val="single" w:sz="4" w:space="0" w:color="auto"/>
              <w:right w:val="nil"/>
            </w:tcBorders>
            <w:noWrap/>
            <w:vAlign w:val="center"/>
            <w:hideMark/>
          </w:tcPr>
          <w:p w14:paraId="18550DF7"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12057ED2" w14:textId="77777777" w:rsidR="009735D8" w:rsidRPr="006C5AB9" w:rsidRDefault="009735D8" w:rsidP="00F8635E">
            <w:pPr>
              <w:jc w:val="center"/>
              <w:rPr>
                <w:sz w:val="24"/>
                <w:szCs w:val="24"/>
              </w:rPr>
            </w:pPr>
            <w:r w:rsidRPr="006C5AB9">
              <w:rPr>
                <w:sz w:val="24"/>
                <w:szCs w:val="24"/>
              </w:rPr>
              <w:t>N3</w:t>
            </w:r>
          </w:p>
        </w:tc>
        <w:tc>
          <w:tcPr>
            <w:tcW w:w="961" w:type="dxa"/>
            <w:tcBorders>
              <w:top w:val="nil"/>
              <w:left w:val="nil"/>
              <w:bottom w:val="single" w:sz="4" w:space="0" w:color="auto"/>
              <w:right w:val="single" w:sz="4" w:space="0" w:color="auto"/>
            </w:tcBorders>
            <w:noWrap/>
            <w:vAlign w:val="center"/>
            <w:hideMark/>
          </w:tcPr>
          <w:p w14:paraId="77DEF9B4" w14:textId="77777777" w:rsidR="009735D8" w:rsidRPr="006C5AB9" w:rsidRDefault="009735D8" w:rsidP="00F8635E">
            <w:pPr>
              <w:jc w:val="center"/>
              <w:rPr>
                <w:sz w:val="24"/>
                <w:szCs w:val="24"/>
              </w:rPr>
            </w:pPr>
            <w:r w:rsidRPr="006C5AB9">
              <w:rPr>
                <w:sz w:val="24"/>
                <w:szCs w:val="24"/>
              </w:rPr>
              <w:t>142.15</w:t>
            </w:r>
          </w:p>
        </w:tc>
        <w:tc>
          <w:tcPr>
            <w:tcW w:w="397" w:type="dxa"/>
            <w:tcBorders>
              <w:top w:val="nil"/>
              <w:left w:val="nil"/>
              <w:bottom w:val="single" w:sz="4" w:space="0" w:color="auto"/>
              <w:right w:val="nil"/>
            </w:tcBorders>
            <w:noWrap/>
            <w:vAlign w:val="center"/>
            <w:hideMark/>
          </w:tcPr>
          <w:p w14:paraId="401E702B"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6AC1EC2C"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2C8E49EC"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69B6B8D3"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21DD6B8B"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467374C2"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56531855" w14:textId="77777777" w:rsidR="009735D8" w:rsidRPr="006C5AB9" w:rsidRDefault="009735D8" w:rsidP="00F8635E">
            <w:pPr>
              <w:jc w:val="center"/>
              <w:rPr>
                <w:sz w:val="24"/>
                <w:szCs w:val="24"/>
              </w:rPr>
            </w:pPr>
            <w:r w:rsidRPr="006C5AB9">
              <w:rPr>
                <w:sz w:val="24"/>
                <w:szCs w:val="24"/>
              </w:rPr>
              <w:t>4.00</w:t>
            </w:r>
          </w:p>
        </w:tc>
      </w:tr>
      <w:tr w:rsidR="009735D8" w:rsidRPr="006C5AB9" w14:paraId="3C920A08"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48F56BC6" w14:textId="77777777" w:rsidR="009735D8" w:rsidRPr="006C5AB9" w:rsidRDefault="009735D8" w:rsidP="00F8635E">
            <w:pPr>
              <w:jc w:val="center"/>
              <w:rPr>
                <w:sz w:val="24"/>
                <w:szCs w:val="24"/>
              </w:rPr>
            </w:pPr>
            <w:r w:rsidRPr="006C5AB9">
              <w:rPr>
                <w:sz w:val="24"/>
                <w:szCs w:val="24"/>
              </w:rPr>
              <w:t>19</w:t>
            </w:r>
          </w:p>
        </w:tc>
        <w:tc>
          <w:tcPr>
            <w:tcW w:w="1000" w:type="dxa"/>
            <w:tcBorders>
              <w:top w:val="nil"/>
              <w:left w:val="nil"/>
              <w:bottom w:val="single" w:sz="4" w:space="0" w:color="auto"/>
              <w:right w:val="nil"/>
            </w:tcBorders>
            <w:noWrap/>
            <w:vAlign w:val="center"/>
            <w:hideMark/>
          </w:tcPr>
          <w:p w14:paraId="0A345AE2"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158F3C50" w14:textId="77777777" w:rsidR="009735D8" w:rsidRPr="006C5AB9" w:rsidRDefault="009735D8" w:rsidP="00F8635E">
            <w:pPr>
              <w:jc w:val="center"/>
              <w:rPr>
                <w:sz w:val="24"/>
                <w:szCs w:val="24"/>
              </w:rPr>
            </w:pPr>
            <w:r w:rsidRPr="006C5AB9">
              <w:rPr>
                <w:sz w:val="24"/>
                <w:szCs w:val="24"/>
              </w:rPr>
              <w:t>N5</w:t>
            </w:r>
          </w:p>
        </w:tc>
        <w:tc>
          <w:tcPr>
            <w:tcW w:w="961" w:type="dxa"/>
            <w:tcBorders>
              <w:top w:val="nil"/>
              <w:left w:val="nil"/>
              <w:bottom w:val="single" w:sz="4" w:space="0" w:color="auto"/>
              <w:right w:val="single" w:sz="4" w:space="0" w:color="auto"/>
            </w:tcBorders>
            <w:noWrap/>
            <w:vAlign w:val="center"/>
            <w:hideMark/>
          </w:tcPr>
          <w:p w14:paraId="330982FC" w14:textId="77777777" w:rsidR="009735D8" w:rsidRPr="006C5AB9" w:rsidRDefault="009735D8" w:rsidP="00F8635E">
            <w:pPr>
              <w:jc w:val="center"/>
              <w:rPr>
                <w:sz w:val="24"/>
                <w:szCs w:val="24"/>
              </w:rPr>
            </w:pPr>
            <w:r w:rsidRPr="006C5AB9">
              <w:rPr>
                <w:sz w:val="24"/>
                <w:szCs w:val="24"/>
              </w:rPr>
              <w:t>140.40</w:t>
            </w:r>
          </w:p>
        </w:tc>
        <w:tc>
          <w:tcPr>
            <w:tcW w:w="397" w:type="dxa"/>
            <w:tcBorders>
              <w:top w:val="nil"/>
              <w:left w:val="nil"/>
              <w:bottom w:val="single" w:sz="4" w:space="0" w:color="auto"/>
              <w:right w:val="nil"/>
            </w:tcBorders>
            <w:noWrap/>
            <w:vAlign w:val="center"/>
            <w:hideMark/>
          </w:tcPr>
          <w:p w14:paraId="0EF2C0B0"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11D6C9D3"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78096BBB"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1C76DB19"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16C012CB"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619DBEE0"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BB07C00" w14:textId="77777777" w:rsidR="009735D8" w:rsidRPr="006C5AB9" w:rsidRDefault="009735D8" w:rsidP="00F8635E">
            <w:pPr>
              <w:jc w:val="center"/>
              <w:rPr>
                <w:sz w:val="24"/>
                <w:szCs w:val="24"/>
              </w:rPr>
            </w:pPr>
            <w:r w:rsidRPr="006C5AB9">
              <w:rPr>
                <w:sz w:val="24"/>
                <w:szCs w:val="24"/>
              </w:rPr>
              <w:t>4.00</w:t>
            </w:r>
          </w:p>
        </w:tc>
      </w:tr>
      <w:tr w:rsidR="009735D8" w:rsidRPr="006C5AB9" w14:paraId="0112D08C"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49979C76" w14:textId="77777777" w:rsidR="009735D8" w:rsidRPr="006C5AB9" w:rsidRDefault="009735D8" w:rsidP="00F8635E">
            <w:pPr>
              <w:jc w:val="center"/>
              <w:rPr>
                <w:sz w:val="24"/>
                <w:szCs w:val="24"/>
              </w:rPr>
            </w:pPr>
            <w:r w:rsidRPr="006C5AB9">
              <w:rPr>
                <w:sz w:val="24"/>
                <w:szCs w:val="24"/>
              </w:rPr>
              <w:t>20</w:t>
            </w:r>
          </w:p>
        </w:tc>
        <w:tc>
          <w:tcPr>
            <w:tcW w:w="1000" w:type="dxa"/>
            <w:tcBorders>
              <w:top w:val="nil"/>
              <w:left w:val="nil"/>
              <w:bottom w:val="single" w:sz="4" w:space="0" w:color="auto"/>
              <w:right w:val="nil"/>
            </w:tcBorders>
            <w:noWrap/>
            <w:vAlign w:val="center"/>
            <w:hideMark/>
          </w:tcPr>
          <w:p w14:paraId="585A469D"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1A53D685" w14:textId="77777777" w:rsidR="009735D8" w:rsidRPr="006C5AB9" w:rsidRDefault="009735D8" w:rsidP="00F8635E">
            <w:pPr>
              <w:jc w:val="center"/>
              <w:rPr>
                <w:sz w:val="24"/>
                <w:szCs w:val="24"/>
              </w:rPr>
            </w:pPr>
            <w:r w:rsidRPr="006C5AB9">
              <w:rPr>
                <w:sz w:val="24"/>
                <w:szCs w:val="24"/>
              </w:rPr>
              <w:t>N6</w:t>
            </w:r>
          </w:p>
        </w:tc>
        <w:tc>
          <w:tcPr>
            <w:tcW w:w="961" w:type="dxa"/>
            <w:tcBorders>
              <w:top w:val="nil"/>
              <w:left w:val="nil"/>
              <w:bottom w:val="single" w:sz="4" w:space="0" w:color="auto"/>
              <w:right w:val="single" w:sz="4" w:space="0" w:color="auto"/>
            </w:tcBorders>
            <w:noWrap/>
            <w:vAlign w:val="center"/>
            <w:hideMark/>
          </w:tcPr>
          <w:p w14:paraId="1D596BDC" w14:textId="77777777" w:rsidR="009735D8" w:rsidRPr="006C5AB9" w:rsidRDefault="009735D8" w:rsidP="00F8635E">
            <w:pPr>
              <w:jc w:val="center"/>
              <w:rPr>
                <w:sz w:val="24"/>
                <w:szCs w:val="24"/>
              </w:rPr>
            </w:pPr>
            <w:r w:rsidRPr="006C5AB9">
              <w:rPr>
                <w:sz w:val="24"/>
                <w:szCs w:val="24"/>
              </w:rPr>
              <w:t>310.40</w:t>
            </w:r>
          </w:p>
        </w:tc>
        <w:tc>
          <w:tcPr>
            <w:tcW w:w="397" w:type="dxa"/>
            <w:tcBorders>
              <w:top w:val="nil"/>
              <w:left w:val="nil"/>
              <w:bottom w:val="single" w:sz="4" w:space="0" w:color="auto"/>
              <w:right w:val="nil"/>
            </w:tcBorders>
            <w:noWrap/>
            <w:vAlign w:val="center"/>
            <w:hideMark/>
          </w:tcPr>
          <w:p w14:paraId="0A8B8B9A"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26773AA9"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47122336"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1DDDA2D7"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5ABCCBE0"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17E62BF1"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74306EAD" w14:textId="77777777" w:rsidR="009735D8" w:rsidRPr="006C5AB9" w:rsidRDefault="009735D8" w:rsidP="00F8635E">
            <w:pPr>
              <w:jc w:val="center"/>
              <w:rPr>
                <w:sz w:val="24"/>
                <w:szCs w:val="24"/>
              </w:rPr>
            </w:pPr>
            <w:r w:rsidRPr="006C5AB9">
              <w:rPr>
                <w:sz w:val="24"/>
                <w:szCs w:val="24"/>
              </w:rPr>
              <w:t>4.00</w:t>
            </w:r>
          </w:p>
        </w:tc>
      </w:tr>
      <w:tr w:rsidR="009735D8" w:rsidRPr="006C5AB9" w14:paraId="38DC57D4"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49D73B56" w14:textId="77777777" w:rsidR="009735D8" w:rsidRPr="006C5AB9" w:rsidRDefault="009735D8" w:rsidP="00F8635E">
            <w:pPr>
              <w:jc w:val="center"/>
              <w:rPr>
                <w:sz w:val="24"/>
                <w:szCs w:val="24"/>
              </w:rPr>
            </w:pPr>
            <w:r w:rsidRPr="006C5AB9">
              <w:rPr>
                <w:sz w:val="24"/>
                <w:szCs w:val="24"/>
              </w:rPr>
              <w:t>21</w:t>
            </w:r>
          </w:p>
        </w:tc>
        <w:tc>
          <w:tcPr>
            <w:tcW w:w="1000" w:type="dxa"/>
            <w:tcBorders>
              <w:top w:val="nil"/>
              <w:left w:val="nil"/>
              <w:bottom w:val="single" w:sz="4" w:space="0" w:color="auto"/>
              <w:right w:val="nil"/>
            </w:tcBorders>
            <w:noWrap/>
            <w:vAlign w:val="center"/>
            <w:hideMark/>
          </w:tcPr>
          <w:p w14:paraId="610C4016"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2E037C3C" w14:textId="77777777" w:rsidR="009735D8" w:rsidRPr="006C5AB9" w:rsidRDefault="009735D8" w:rsidP="00F8635E">
            <w:pPr>
              <w:jc w:val="center"/>
              <w:rPr>
                <w:sz w:val="24"/>
                <w:szCs w:val="24"/>
              </w:rPr>
            </w:pPr>
            <w:r w:rsidRPr="006C5AB9">
              <w:rPr>
                <w:sz w:val="24"/>
                <w:szCs w:val="24"/>
              </w:rPr>
              <w:t>N7</w:t>
            </w:r>
          </w:p>
        </w:tc>
        <w:tc>
          <w:tcPr>
            <w:tcW w:w="961" w:type="dxa"/>
            <w:tcBorders>
              <w:top w:val="nil"/>
              <w:left w:val="nil"/>
              <w:bottom w:val="single" w:sz="4" w:space="0" w:color="auto"/>
              <w:right w:val="single" w:sz="4" w:space="0" w:color="auto"/>
            </w:tcBorders>
            <w:noWrap/>
            <w:vAlign w:val="center"/>
            <w:hideMark/>
          </w:tcPr>
          <w:p w14:paraId="56C1E762" w14:textId="77777777" w:rsidR="009735D8" w:rsidRPr="006C5AB9" w:rsidRDefault="009735D8" w:rsidP="00F8635E">
            <w:pPr>
              <w:jc w:val="center"/>
              <w:rPr>
                <w:sz w:val="24"/>
                <w:szCs w:val="24"/>
              </w:rPr>
            </w:pPr>
            <w:r w:rsidRPr="006C5AB9">
              <w:rPr>
                <w:sz w:val="24"/>
                <w:szCs w:val="24"/>
              </w:rPr>
              <w:t>159.24</w:t>
            </w:r>
          </w:p>
        </w:tc>
        <w:tc>
          <w:tcPr>
            <w:tcW w:w="397" w:type="dxa"/>
            <w:tcBorders>
              <w:top w:val="nil"/>
              <w:left w:val="nil"/>
              <w:bottom w:val="single" w:sz="4" w:space="0" w:color="auto"/>
              <w:right w:val="nil"/>
            </w:tcBorders>
            <w:noWrap/>
            <w:vAlign w:val="center"/>
            <w:hideMark/>
          </w:tcPr>
          <w:p w14:paraId="67D66F6B"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287D4D64"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6A0EAFEB"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507FCC39"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51CA783A"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5F733AE3"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62A6ECEE" w14:textId="77777777" w:rsidR="009735D8" w:rsidRPr="006C5AB9" w:rsidRDefault="009735D8" w:rsidP="00F8635E">
            <w:pPr>
              <w:jc w:val="center"/>
              <w:rPr>
                <w:sz w:val="24"/>
                <w:szCs w:val="24"/>
              </w:rPr>
            </w:pPr>
            <w:r w:rsidRPr="006C5AB9">
              <w:rPr>
                <w:sz w:val="24"/>
                <w:szCs w:val="24"/>
              </w:rPr>
              <w:t>4.00</w:t>
            </w:r>
          </w:p>
        </w:tc>
      </w:tr>
      <w:tr w:rsidR="009735D8" w:rsidRPr="006C5AB9" w14:paraId="671ABCF9" w14:textId="77777777" w:rsidTr="00F8635E">
        <w:trPr>
          <w:trHeight w:val="360"/>
        </w:trPr>
        <w:tc>
          <w:tcPr>
            <w:tcW w:w="620" w:type="dxa"/>
            <w:tcBorders>
              <w:top w:val="nil"/>
              <w:left w:val="single" w:sz="4" w:space="0" w:color="auto"/>
              <w:bottom w:val="single" w:sz="4" w:space="0" w:color="auto"/>
              <w:right w:val="single" w:sz="4" w:space="0" w:color="auto"/>
            </w:tcBorders>
            <w:noWrap/>
            <w:vAlign w:val="center"/>
            <w:hideMark/>
          </w:tcPr>
          <w:p w14:paraId="78223308" w14:textId="77777777" w:rsidR="009735D8" w:rsidRPr="006C5AB9" w:rsidRDefault="009735D8" w:rsidP="00F8635E">
            <w:pPr>
              <w:jc w:val="center"/>
              <w:rPr>
                <w:sz w:val="24"/>
                <w:szCs w:val="24"/>
              </w:rPr>
            </w:pPr>
            <w:r w:rsidRPr="006C5AB9">
              <w:rPr>
                <w:sz w:val="24"/>
                <w:szCs w:val="24"/>
              </w:rPr>
              <w:t>22</w:t>
            </w:r>
          </w:p>
        </w:tc>
        <w:tc>
          <w:tcPr>
            <w:tcW w:w="1000" w:type="dxa"/>
            <w:tcBorders>
              <w:top w:val="nil"/>
              <w:left w:val="nil"/>
              <w:bottom w:val="single" w:sz="4" w:space="0" w:color="auto"/>
              <w:right w:val="nil"/>
            </w:tcBorders>
            <w:noWrap/>
            <w:vAlign w:val="center"/>
            <w:hideMark/>
          </w:tcPr>
          <w:p w14:paraId="530CC400" w14:textId="77777777" w:rsidR="009735D8" w:rsidRPr="006C5AB9" w:rsidRDefault="009735D8" w:rsidP="00F8635E">
            <w:pPr>
              <w:jc w:val="center"/>
              <w:rPr>
                <w:sz w:val="24"/>
                <w:szCs w:val="24"/>
              </w:rPr>
            </w:pPr>
            <w:r w:rsidRPr="006C5AB9">
              <w:rPr>
                <w:sz w:val="24"/>
                <w:szCs w:val="24"/>
              </w:rPr>
              <w:t>Đường</w:t>
            </w:r>
          </w:p>
        </w:tc>
        <w:tc>
          <w:tcPr>
            <w:tcW w:w="1530" w:type="dxa"/>
            <w:tcBorders>
              <w:top w:val="nil"/>
              <w:left w:val="nil"/>
              <w:bottom w:val="single" w:sz="4" w:space="0" w:color="auto"/>
              <w:right w:val="single" w:sz="4" w:space="0" w:color="auto"/>
            </w:tcBorders>
            <w:noWrap/>
            <w:vAlign w:val="center"/>
            <w:hideMark/>
          </w:tcPr>
          <w:p w14:paraId="2BC804D9" w14:textId="77777777" w:rsidR="009735D8" w:rsidRPr="006C5AB9" w:rsidRDefault="009735D8" w:rsidP="00F8635E">
            <w:pPr>
              <w:jc w:val="center"/>
              <w:rPr>
                <w:sz w:val="24"/>
                <w:szCs w:val="24"/>
              </w:rPr>
            </w:pPr>
            <w:r w:rsidRPr="006C5AB9">
              <w:rPr>
                <w:sz w:val="24"/>
                <w:szCs w:val="24"/>
              </w:rPr>
              <w:t>N9</w:t>
            </w:r>
          </w:p>
        </w:tc>
        <w:tc>
          <w:tcPr>
            <w:tcW w:w="961" w:type="dxa"/>
            <w:tcBorders>
              <w:top w:val="nil"/>
              <w:left w:val="nil"/>
              <w:bottom w:val="single" w:sz="4" w:space="0" w:color="auto"/>
              <w:right w:val="single" w:sz="4" w:space="0" w:color="auto"/>
            </w:tcBorders>
            <w:noWrap/>
            <w:vAlign w:val="center"/>
            <w:hideMark/>
          </w:tcPr>
          <w:p w14:paraId="336ED24C" w14:textId="77777777" w:rsidR="009735D8" w:rsidRPr="006C5AB9" w:rsidRDefault="009735D8" w:rsidP="00F8635E">
            <w:pPr>
              <w:jc w:val="center"/>
              <w:rPr>
                <w:sz w:val="24"/>
                <w:szCs w:val="24"/>
              </w:rPr>
            </w:pPr>
            <w:r w:rsidRPr="006C5AB9">
              <w:rPr>
                <w:sz w:val="24"/>
                <w:szCs w:val="24"/>
              </w:rPr>
              <w:t>221.21</w:t>
            </w:r>
          </w:p>
        </w:tc>
        <w:tc>
          <w:tcPr>
            <w:tcW w:w="397" w:type="dxa"/>
            <w:tcBorders>
              <w:top w:val="nil"/>
              <w:left w:val="nil"/>
              <w:bottom w:val="single" w:sz="4" w:space="0" w:color="auto"/>
              <w:right w:val="nil"/>
            </w:tcBorders>
            <w:noWrap/>
            <w:vAlign w:val="center"/>
            <w:hideMark/>
          </w:tcPr>
          <w:p w14:paraId="3D8682CE" w14:textId="77777777" w:rsidR="009735D8" w:rsidRPr="006C5AB9" w:rsidRDefault="009735D8" w:rsidP="00F8635E">
            <w:pPr>
              <w:jc w:val="center"/>
              <w:rPr>
                <w:sz w:val="24"/>
                <w:szCs w:val="24"/>
              </w:rPr>
            </w:pPr>
            <w:r w:rsidRPr="006C5AB9">
              <w:rPr>
                <w:sz w:val="24"/>
                <w:szCs w:val="24"/>
              </w:rPr>
              <w:t>1</w:t>
            </w:r>
          </w:p>
        </w:tc>
        <w:tc>
          <w:tcPr>
            <w:tcW w:w="300" w:type="dxa"/>
            <w:tcBorders>
              <w:top w:val="nil"/>
              <w:left w:val="nil"/>
              <w:bottom w:val="single" w:sz="4" w:space="0" w:color="auto"/>
              <w:right w:val="nil"/>
            </w:tcBorders>
            <w:noWrap/>
            <w:vAlign w:val="center"/>
            <w:hideMark/>
          </w:tcPr>
          <w:p w14:paraId="6C54E077" w14:textId="77777777" w:rsidR="009735D8" w:rsidRPr="006C5AB9" w:rsidRDefault="009735D8" w:rsidP="00F8635E">
            <w:pPr>
              <w:jc w:val="center"/>
              <w:rPr>
                <w:sz w:val="24"/>
                <w:szCs w:val="24"/>
              </w:rPr>
            </w:pPr>
            <w:r w:rsidRPr="006C5AB9">
              <w:rPr>
                <w:sz w:val="24"/>
                <w:szCs w:val="24"/>
              </w:rPr>
              <w:t>-</w:t>
            </w:r>
          </w:p>
        </w:tc>
        <w:tc>
          <w:tcPr>
            <w:tcW w:w="397" w:type="dxa"/>
            <w:tcBorders>
              <w:top w:val="nil"/>
              <w:left w:val="nil"/>
              <w:bottom w:val="single" w:sz="4" w:space="0" w:color="auto"/>
              <w:right w:val="single" w:sz="4" w:space="0" w:color="auto"/>
            </w:tcBorders>
            <w:noWrap/>
            <w:vAlign w:val="center"/>
            <w:hideMark/>
          </w:tcPr>
          <w:p w14:paraId="0F3427F3" w14:textId="77777777" w:rsidR="009735D8" w:rsidRPr="006C5AB9" w:rsidRDefault="009735D8" w:rsidP="00F8635E">
            <w:pPr>
              <w:jc w:val="center"/>
              <w:rPr>
                <w:sz w:val="24"/>
                <w:szCs w:val="24"/>
              </w:rPr>
            </w:pPr>
            <w:r w:rsidRPr="006C5AB9">
              <w:rPr>
                <w:sz w:val="24"/>
                <w:szCs w:val="24"/>
              </w:rPr>
              <w:t>1</w:t>
            </w:r>
          </w:p>
        </w:tc>
        <w:tc>
          <w:tcPr>
            <w:tcW w:w="869" w:type="dxa"/>
            <w:tcBorders>
              <w:top w:val="nil"/>
              <w:left w:val="nil"/>
              <w:bottom w:val="single" w:sz="4" w:space="0" w:color="auto"/>
              <w:right w:val="single" w:sz="4" w:space="0" w:color="auto"/>
            </w:tcBorders>
            <w:noWrap/>
            <w:vAlign w:val="center"/>
            <w:hideMark/>
          </w:tcPr>
          <w:p w14:paraId="5EED4C59" w14:textId="77777777" w:rsidR="009735D8" w:rsidRPr="006C5AB9" w:rsidRDefault="009735D8" w:rsidP="00F8635E">
            <w:pPr>
              <w:jc w:val="center"/>
              <w:rPr>
                <w:sz w:val="24"/>
                <w:szCs w:val="24"/>
              </w:rPr>
            </w:pPr>
            <w:r w:rsidRPr="006C5AB9">
              <w:rPr>
                <w:sz w:val="24"/>
                <w:szCs w:val="24"/>
              </w:rPr>
              <w:t>15.50</w:t>
            </w:r>
          </w:p>
        </w:tc>
        <w:tc>
          <w:tcPr>
            <w:tcW w:w="815" w:type="dxa"/>
            <w:tcBorders>
              <w:top w:val="nil"/>
              <w:left w:val="nil"/>
              <w:bottom w:val="single" w:sz="4" w:space="0" w:color="auto"/>
              <w:right w:val="single" w:sz="4" w:space="0" w:color="auto"/>
            </w:tcBorders>
            <w:noWrap/>
            <w:vAlign w:val="center"/>
            <w:hideMark/>
          </w:tcPr>
          <w:p w14:paraId="5096DF94" w14:textId="77777777" w:rsidR="009735D8" w:rsidRPr="006C5AB9" w:rsidRDefault="009735D8" w:rsidP="00F8635E">
            <w:pPr>
              <w:jc w:val="center"/>
              <w:rPr>
                <w:sz w:val="24"/>
                <w:szCs w:val="24"/>
              </w:rPr>
            </w:pPr>
            <w:r w:rsidRPr="006C5AB9">
              <w:rPr>
                <w:sz w:val="24"/>
                <w:szCs w:val="24"/>
              </w:rPr>
              <w:t>4.00</w:t>
            </w:r>
          </w:p>
        </w:tc>
        <w:tc>
          <w:tcPr>
            <w:tcW w:w="1476" w:type="dxa"/>
            <w:tcBorders>
              <w:top w:val="nil"/>
              <w:left w:val="nil"/>
              <w:bottom w:val="single" w:sz="4" w:space="0" w:color="auto"/>
              <w:right w:val="single" w:sz="4" w:space="0" w:color="auto"/>
            </w:tcBorders>
            <w:noWrap/>
            <w:vAlign w:val="center"/>
            <w:hideMark/>
          </w:tcPr>
          <w:p w14:paraId="470C0429" w14:textId="77777777" w:rsidR="009735D8" w:rsidRPr="006C5AB9" w:rsidRDefault="009735D8" w:rsidP="00F8635E">
            <w:pPr>
              <w:jc w:val="center"/>
              <w:rPr>
                <w:sz w:val="24"/>
                <w:szCs w:val="24"/>
              </w:rPr>
            </w:pPr>
            <w:r w:rsidRPr="006C5AB9">
              <w:rPr>
                <w:sz w:val="24"/>
                <w:szCs w:val="24"/>
              </w:rPr>
              <w:t>7.50</w:t>
            </w:r>
          </w:p>
        </w:tc>
        <w:tc>
          <w:tcPr>
            <w:tcW w:w="815" w:type="dxa"/>
            <w:tcBorders>
              <w:top w:val="nil"/>
              <w:left w:val="nil"/>
              <w:bottom w:val="single" w:sz="4" w:space="0" w:color="auto"/>
              <w:right w:val="single" w:sz="4" w:space="0" w:color="auto"/>
            </w:tcBorders>
            <w:noWrap/>
            <w:vAlign w:val="center"/>
            <w:hideMark/>
          </w:tcPr>
          <w:p w14:paraId="3308791B" w14:textId="77777777" w:rsidR="009735D8" w:rsidRPr="006C5AB9" w:rsidRDefault="009735D8" w:rsidP="00F8635E">
            <w:pPr>
              <w:jc w:val="center"/>
              <w:rPr>
                <w:sz w:val="24"/>
                <w:szCs w:val="24"/>
              </w:rPr>
            </w:pPr>
            <w:r w:rsidRPr="006C5AB9">
              <w:rPr>
                <w:sz w:val="24"/>
                <w:szCs w:val="24"/>
              </w:rPr>
              <w:t>4.00</w:t>
            </w:r>
          </w:p>
        </w:tc>
      </w:tr>
    </w:tbl>
    <w:p w14:paraId="3DFCB45C" w14:textId="77777777" w:rsidR="009735D8" w:rsidRPr="006C5AB9" w:rsidRDefault="009735D8" w:rsidP="009735D8"/>
    <w:p w14:paraId="7645818D" w14:textId="443ED2AA" w:rsidR="0042463D" w:rsidRPr="006C5AB9" w:rsidRDefault="004C5C0A" w:rsidP="004C5C0A">
      <w:pPr>
        <w:pStyle w:val="Heading2"/>
      </w:pPr>
      <w:bookmarkStart w:id="132" w:name="_Toc237528527"/>
      <w:r w:rsidRPr="006C5AB9">
        <w:t>QUY HOẠCH HỆ THỐNG CẤP NƯỚC</w:t>
      </w:r>
      <w:bookmarkEnd w:id="127"/>
      <w:bookmarkEnd w:id="128"/>
      <w:bookmarkEnd w:id="129"/>
      <w:bookmarkEnd w:id="130"/>
      <w:bookmarkEnd w:id="131"/>
      <w:bookmarkEnd w:id="132"/>
    </w:p>
    <w:p w14:paraId="28B10D00" w14:textId="4A339CE6" w:rsidR="004C5C0A" w:rsidRPr="006C5AB9" w:rsidRDefault="006A76FE" w:rsidP="006A76FE">
      <w:pPr>
        <w:pStyle w:val="Heading3"/>
      </w:pPr>
      <w:bookmarkStart w:id="133" w:name="_Toc436663247"/>
      <w:bookmarkStart w:id="134" w:name="_Toc482338634"/>
      <w:bookmarkStart w:id="135" w:name="_Toc20989264"/>
      <w:bookmarkStart w:id="136" w:name="_Toc185342389"/>
      <w:bookmarkStart w:id="137" w:name="_Toc202866115"/>
      <w:bookmarkStart w:id="138" w:name="_Toc237528528"/>
      <w:r w:rsidRPr="006C5AB9">
        <w:rPr>
          <w:lang w:val="vi-VN"/>
        </w:rPr>
        <w:t>Cơ sở thiết kế</w:t>
      </w:r>
      <w:bookmarkEnd w:id="133"/>
      <w:bookmarkEnd w:id="134"/>
      <w:bookmarkEnd w:id="135"/>
      <w:bookmarkEnd w:id="136"/>
      <w:bookmarkEnd w:id="137"/>
      <w:bookmarkEnd w:id="138"/>
    </w:p>
    <w:p w14:paraId="2CCFDF19" w14:textId="77777777" w:rsidR="00B87430" w:rsidRPr="006C5AB9" w:rsidRDefault="00B87430" w:rsidP="00B87430">
      <w:pPr>
        <w:pStyle w:val="-Noidung"/>
        <w:tabs>
          <w:tab w:val="clear" w:pos="0"/>
          <w:tab w:val="left" w:pos="540"/>
        </w:tabs>
        <w:ind w:left="0" w:firstLine="360"/>
        <w:rPr>
          <w:rFonts w:eastAsia="SimSun"/>
        </w:rPr>
      </w:pPr>
      <w:r w:rsidRPr="006C5AB9">
        <w:rPr>
          <w:rFonts w:eastAsia="SimSun"/>
        </w:rPr>
        <w:t>TCVN 13606-2023 Cấp nước - Mạng lưới đường ống và công trình - Tiêu chuẩn thiết kế.</w:t>
      </w:r>
    </w:p>
    <w:p w14:paraId="3DAE867E" w14:textId="77777777" w:rsidR="00B87430" w:rsidRPr="006C5AB9" w:rsidRDefault="00B87430" w:rsidP="00B87430">
      <w:pPr>
        <w:pStyle w:val="-Noidung"/>
        <w:tabs>
          <w:tab w:val="clear" w:pos="0"/>
          <w:tab w:val="left" w:pos="540"/>
        </w:tabs>
        <w:ind w:left="0" w:firstLine="360"/>
        <w:rPr>
          <w:rFonts w:eastAsia="SimSun"/>
        </w:rPr>
      </w:pPr>
      <w:r w:rsidRPr="006C5AB9">
        <w:rPr>
          <w:rFonts w:eastAsia="SimSun"/>
        </w:rPr>
        <w:t>QCXDVN 01:2021/BXD: Quy chuẩn kỹ thuật Quốc gia về quy hoạch xây dựng</w:t>
      </w:r>
    </w:p>
    <w:p w14:paraId="6B6A6364" w14:textId="77777777" w:rsidR="00B87430" w:rsidRPr="006C5AB9" w:rsidRDefault="00B87430" w:rsidP="00B87430">
      <w:pPr>
        <w:pStyle w:val="-Noidung"/>
        <w:tabs>
          <w:tab w:val="clear" w:pos="0"/>
          <w:tab w:val="left" w:pos="540"/>
        </w:tabs>
        <w:ind w:left="0" w:firstLine="360"/>
        <w:rPr>
          <w:rFonts w:eastAsia="SimSun"/>
        </w:rPr>
      </w:pPr>
      <w:r w:rsidRPr="006C5AB9">
        <w:rPr>
          <w:rFonts w:eastAsia="SimSun"/>
        </w:rPr>
        <w:lastRenderedPageBreak/>
        <w:t>QCVN 07-1:2023/BXD: Quy chuẩn kỹ thuật Quốc gia về Hệ thống công trình hạ tầng kỹ thuật – Công trình cấp nước.</w:t>
      </w:r>
    </w:p>
    <w:p w14:paraId="639AD127" w14:textId="6B73E870" w:rsidR="001C1B3A" w:rsidRPr="006C5AB9" w:rsidRDefault="00B87430" w:rsidP="00B87430">
      <w:pPr>
        <w:pStyle w:val="-Noidung"/>
        <w:tabs>
          <w:tab w:val="clear" w:pos="0"/>
          <w:tab w:val="left" w:pos="540"/>
        </w:tabs>
        <w:ind w:left="0" w:firstLine="360"/>
        <w:rPr>
          <w:rFonts w:eastAsia="SimSun"/>
        </w:rPr>
      </w:pPr>
      <w:r w:rsidRPr="006C5AB9">
        <w:rPr>
          <w:rFonts w:eastAsia="SimSun"/>
        </w:rPr>
        <w:t>QCVN 06-2022/BXD: Quy chuẩn kỹ thuật Quốc gia về an toàn cháy cho nhà và công trình và Thông tư 09/2023/TT/BXD ban hành sửa đổi 1:2023.</w:t>
      </w:r>
    </w:p>
    <w:p w14:paraId="30380BFF" w14:textId="6D4DFAC9" w:rsidR="00CE3A78" w:rsidRPr="006C5AB9" w:rsidRDefault="00CE3A78" w:rsidP="006D3110">
      <w:pPr>
        <w:pStyle w:val="Heading3"/>
      </w:pPr>
      <w:bookmarkStart w:id="139" w:name="_Toc237528529"/>
      <w:r w:rsidRPr="006C5AB9">
        <w:t>Nguyên tắc thiết kế:</w:t>
      </w:r>
      <w:bookmarkEnd w:id="116"/>
      <w:bookmarkEnd w:id="117"/>
      <w:bookmarkEnd w:id="118"/>
      <w:bookmarkEnd w:id="119"/>
      <w:bookmarkEnd w:id="120"/>
      <w:bookmarkEnd w:id="121"/>
      <w:bookmarkEnd w:id="139"/>
    </w:p>
    <w:p w14:paraId="37C73725" w14:textId="77777777" w:rsidR="0075115B" w:rsidRPr="006C5AB9" w:rsidRDefault="0075115B" w:rsidP="0075115B">
      <w:pPr>
        <w:pStyle w:val="-Noidung"/>
        <w:tabs>
          <w:tab w:val="clear" w:pos="0"/>
          <w:tab w:val="left" w:pos="540"/>
        </w:tabs>
        <w:ind w:left="0" w:firstLine="360"/>
        <w:rPr>
          <w:rFonts w:eastAsia="SimSun"/>
        </w:rPr>
      </w:pPr>
      <w:bookmarkStart w:id="140" w:name="_Toc79594444"/>
      <w:bookmarkStart w:id="141" w:name="_Toc131588011"/>
      <w:bookmarkStart w:id="142" w:name="_Toc181693666"/>
      <w:r w:rsidRPr="006C5AB9">
        <w:rPr>
          <w:rFonts w:eastAsia="SimSun"/>
        </w:rPr>
        <w:t>Tuân thủ quy hoạch chung đã duyệt về nguồn nước cung cấp cho khu vực thiết kế.</w:t>
      </w:r>
    </w:p>
    <w:p w14:paraId="709B53B1" w14:textId="77777777" w:rsidR="0075115B" w:rsidRPr="006C5AB9" w:rsidRDefault="0075115B" w:rsidP="0075115B">
      <w:pPr>
        <w:pStyle w:val="-Noidung"/>
        <w:tabs>
          <w:tab w:val="clear" w:pos="0"/>
          <w:tab w:val="left" w:pos="540"/>
        </w:tabs>
        <w:ind w:left="0" w:firstLine="360"/>
        <w:rPr>
          <w:rFonts w:eastAsia="SimSun"/>
        </w:rPr>
      </w:pPr>
      <w:r w:rsidRPr="006C5AB9">
        <w:rPr>
          <w:rFonts w:eastAsia="SimSun"/>
        </w:rPr>
        <w:t>Mạng lưới cấp nước được thiết kế đảm bảo cung cấp đầy đủ nhu cầu du lịch, sinh hoạt và các hoạt động khác trong khu vực thiết kế.</w:t>
      </w:r>
    </w:p>
    <w:p w14:paraId="11E6918F" w14:textId="77777777" w:rsidR="0075115B" w:rsidRPr="006C5AB9" w:rsidRDefault="0075115B" w:rsidP="0075115B">
      <w:pPr>
        <w:pStyle w:val="-Noidung"/>
        <w:tabs>
          <w:tab w:val="clear" w:pos="0"/>
          <w:tab w:val="left" w:pos="540"/>
        </w:tabs>
        <w:ind w:left="0" w:firstLine="360"/>
        <w:rPr>
          <w:rFonts w:eastAsia="SimSun"/>
        </w:rPr>
      </w:pPr>
      <w:r w:rsidRPr="006C5AB9">
        <w:rPr>
          <w:rFonts w:eastAsia="SimSun"/>
        </w:rPr>
        <w:t>Công suất của hệ thống cấp nước sản xuất và chữa cháy trong khu quy hoạch phải được tính toán để đảm bảo cấp nước tới cuối giai đoạn quy hoạch.</w:t>
      </w:r>
    </w:p>
    <w:p w14:paraId="556ACFEC" w14:textId="77777777" w:rsidR="0075115B" w:rsidRPr="006C5AB9" w:rsidRDefault="0075115B" w:rsidP="0075115B">
      <w:pPr>
        <w:pStyle w:val="-Noidung"/>
        <w:tabs>
          <w:tab w:val="clear" w:pos="0"/>
          <w:tab w:val="left" w:pos="540"/>
        </w:tabs>
        <w:ind w:left="0" w:firstLine="360"/>
        <w:rPr>
          <w:rFonts w:eastAsia="SimSun"/>
        </w:rPr>
      </w:pPr>
      <w:r w:rsidRPr="006C5AB9">
        <w:rPr>
          <w:rFonts w:eastAsia="SimSun"/>
        </w:rPr>
        <w:t>Quy hoạch hệ thống cấp nước có tính kế thừa các dự án đã và đang triển khai trên khu vực quy hoạch.</w:t>
      </w:r>
    </w:p>
    <w:p w14:paraId="170D6D4F" w14:textId="7DB77AAE" w:rsidR="00E71FA7" w:rsidRPr="006C5AB9" w:rsidRDefault="0075115B" w:rsidP="0075115B">
      <w:pPr>
        <w:pStyle w:val="-Noidung"/>
        <w:tabs>
          <w:tab w:val="clear" w:pos="0"/>
          <w:tab w:val="left" w:pos="540"/>
        </w:tabs>
        <w:ind w:left="0" w:firstLine="360"/>
        <w:rPr>
          <w:rFonts w:eastAsia="SimSun"/>
        </w:rPr>
      </w:pPr>
      <w:r w:rsidRPr="006C5AB9">
        <w:rPr>
          <w:rFonts w:eastAsia="SimSun"/>
        </w:rPr>
        <w:t>Các tuyến ống cấp nước được bố trí trên mặt bằng phù hợp với quy định so với các tuyến kỹ thuật ngầm khác.</w:t>
      </w:r>
    </w:p>
    <w:p w14:paraId="4AD2A236" w14:textId="2F08B45A" w:rsidR="00E71FA7" w:rsidRPr="006C5AB9" w:rsidRDefault="00E71FA7" w:rsidP="005516A3">
      <w:pPr>
        <w:pStyle w:val="Heading3"/>
      </w:pPr>
      <w:bookmarkStart w:id="143" w:name="_Toc237528530"/>
      <w:r w:rsidRPr="006C5AB9">
        <w:t>Giải pháp thiết kế</w:t>
      </w:r>
      <w:bookmarkEnd w:id="143"/>
    </w:p>
    <w:p w14:paraId="42D1DE92" w14:textId="085466E0" w:rsidR="005516A3" w:rsidRPr="006C5AB9" w:rsidRDefault="005516A3" w:rsidP="00185509">
      <w:pPr>
        <w:pStyle w:val="Heading4"/>
      </w:pPr>
      <w:r w:rsidRPr="006C5AB9">
        <w:t>Nguồn</w:t>
      </w:r>
      <w:r w:rsidRPr="006C5AB9">
        <w:rPr>
          <w:lang w:val="vi-VN"/>
        </w:rPr>
        <w:t xml:space="preserve"> nước</w:t>
      </w:r>
    </w:p>
    <w:p w14:paraId="6AB28CAD" w14:textId="72791B49" w:rsidR="00185509" w:rsidRPr="006C5AB9" w:rsidRDefault="000622B0" w:rsidP="0091146F">
      <w:pPr>
        <w:spacing w:before="60" w:after="120"/>
        <w:ind w:firstLine="562"/>
      </w:pPr>
      <w:r w:rsidRPr="006C5AB9">
        <w:rPr>
          <w:lang w:val="vi-VN"/>
        </w:rPr>
        <w:t>Nguồn nước cấp cho khu vực quy hoạch được đấu nối vào các tuyến ống chính trên các tuyến đường sông Nhạn</w:t>
      </w:r>
      <w:r w:rsidRPr="006C5AB9">
        <w:t>.</w:t>
      </w:r>
    </w:p>
    <w:p w14:paraId="17ABEC72" w14:textId="1759EC5A" w:rsidR="0091146F" w:rsidRPr="006C5AB9" w:rsidRDefault="00CE2EC6" w:rsidP="00CE2EC6">
      <w:pPr>
        <w:pStyle w:val="Heading4"/>
      </w:pPr>
      <w:r w:rsidRPr="006C5AB9">
        <w:t>Nhu</w:t>
      </w:r>
      <w:r w:rsidRPr="006C5AB9">
        <w:rPr>
          <w:lang w:val="vi-VN"/>
        </w:rPr>
        <w:t xml:space="preserve"> cầu dùng nước</w:t>
      </w:r>
    </w:p>
    <w:p w14:paraId="0EAA886D" w14:textId="77777777" w:rsidR="00066FC3" w:rsidRPr="006C5AB9" w:rsidRDefault="00066FC3" w:rsidP="00066FC3">
      <w:pPr>
        <w:pStyle w:val="-Noidung"/>
        <w:tabs>
          <w:tab w:val="clear" w:pos="0"/>
          <w:tab w:val="left" w:pos="540"/>
        </w:tabs>
        <w:ind w:left="0" w:firstLine="360"/>
        <w:rPr>
          <w:rFonts w:eastAsia="SimSun"/>
        </w:rPr>
      </w:pPr>
      <w:r w:rsidRPr="006C5AB9">
        <w:rPr>
          <w:rFonts w:eastAsia="SimSun"/>
        </w:rPr>
        <w:t>Chỉ tiêu cấp nước sinh hoạt: 130 lít/người/ngàyđêm;</w:t>
      </w:r>
    </w:p>
    <w:p w14:paraId="3F408621" w14:textId="77777777" w:rsidR="00066FC3" w:rsidRPr="006C5AB9" w:rsidRDefault="00066FC3" w:rsidP="00066FC3">
      <w:pPr>
        <w:pStyle w:val="-Noidung"/>
        <w:tabs>
          <w:tab w:val="clear" w:pos="0"/>
          <w:tab w:val="left" w:pos="540"/>
        </w:tabs>
        <w:ind w:left="0" w:firstLine="360"/>
        <w:rPr>
          <w:rFonts w:eastAsia="SimSun"/>
        </w:rPr>
      </w:pPr>
      <w:r w:rsidRPr="006C5AB9">
        <w:rPr>
          <w:rFonts w:eastAsia="SimSun"/>
        </w:rPr>
        <w:t>Chỉ tiêu cấp nước cho tưới cây, công viên là: 3 lít/m</w:t>
      </w:r>
      <w:r w:rsidRPr="006C5AB9">
        <w:rPr>
          <w:rFonts w:eastAsia="SimSun"/>
          <w:vertAlign w:val="superscript"/>
        </w:rPr>
        <w:t>2</w:t>
      </w:r>
      <w:r w:rsidRPr="006C5AB9">
        <w:rPr>
          <w:rFonts w:eastAsia="SimSun"/>
        </w:rPr>
        <w:t>/ngày;</w:t>
      </w:r>
    </w:p>
    <w:p w14:paraId="2966733C" w14:textId="77777777" w:rsidR="00066FC3" w:rsidRPr="006C5AB9" w:rsidRDefault="00066FC3" w:rsidP="00066FC3">
      <w:pPr>
        <w:pStyle w:val="-Noidung"/>
        <w:tabs>
          <w:tab w:val="clear" w:pos="0"/>
          <w:tab w:val="left" w:pos="540"/>
        </w:tabs>
        <w:ind w:left="0" w:firstLine="360"/>
        <w:rPr>
          <w:rFonts w:eastAsia="SimSun"/>
        </w:rPr>
      </w:pPr>
      <w:r w:rsidRPr="006C5AB9">
        <w:rPr>
          <w:rFonts w:eastAsia="SimSun"/>
        </w:rPr>
        <w:t>Chỉ tiêu cấp nước cho rửa đường là: 0,5 lít/m</w:t>
      </w:r>
      <w:r w:rsidRPr="006C5AB9">
        <w:rPr>
          <w:rFonts w:eastAsia="SimSun"/>
          <w:vertAlign w:val="superscript"/>
        </w:rPr>
        <w:t>2</w:t>
      </w:r>
      <w:r w:rsidRPr="006C5AB9">
        <w:rPr>
          <w:rFonts w:eastAsia="SimSun"/>
        </w:rPr>
        <w:t>/ngày;</w:t>
      </w:r>
    </w:p>
    <w:p w14:paraId="5A5F9711" w14:textId="77777777" w:rsidR="00066FC3" w:rsidRPr="006C5AB9" w:rsidRDefault="00066FC3" w:rsidP="00066FC3">
      <w:pPr>
        <w:pStyle w:val="-Noidung"/>
        <w:tabs>
          <w:tab w:val="clear" w:pos="0"/>
          <w:tab w:val="left" w:pos="540"/>
        </w:tabs>
        <w:ind w:left="0" w:firstLine="360"/>
        <w:rPr>
          <w:rFonts w:eastAsia="SimSun"/>
        </w:rPr>
      </w:pPr>
      <w:r w:rsidRPr="006C5AB9">
        <w:rPr>
          <w:rFonts w:eastAsia="SimSun"/>
        </w:rPr>
        <w:t>Chỉ tiêu cấp nước cho các công trình phục vụ, thương mại dịch vụ: 2 lít/m</w:t>
      </w:r>
      <w:r w:rsidRPr="006C5AB9">
        <w:rPr>
          <w:rFonts w:eastAsia="SimSun"/>
          <w:vertAlign w:val="superscript"/>
        </w:rPr>
        <w:t>2</w:t>
      </w:r>
      <w:r w:rsidRPr="006C5AB9">
        <w:rPr>
          <w:rFonts w:eastAsia="SimSun"/>
        </w:rPr>
        <w:t>sàn/ngày;</w:t>
      </w:r>
    </w:p>
    <w:p w14:paraId="203351F3" w14:textId="77777777" w:rsidR="00066FC3" w:rsidRPr="006C5AB9" w:rsidRDefault="00066FC3" w:rsidP="00066FC3">
      <w:pPr>
        <w:pStyle w:val="-Noidung"/>
        <w:tabs>
          <w:tab w:val="clear" w:pos="0"/>
          <w:tab w:val="left" w:pos="540"/>
        </w:tabs>
        <w:ind w:left="0" w:firstLine="360"/>
        <w:rPr>
          <w:rFonts w:eastAsia="SimSun"/>
        </w:rPr>
      </w:pPr>
      <w:r w:rsidRPr="006C5AB9">
        <w:rPr>
          <w:rFonts w:eastAsia="SimSun"/>
        </w:rPr>
        <w:t>Chỉ tiêu cấp nước chữa cháy là: 15l/s, số lượng đám cháy xảy ra đồng thời là 2.</w:t>
      </w:r>
    </w:p>
    <w:p w14:paraId="4A5CBEC6" w14:textId="6BDBAAE5" w:rsidR="00CE2EC6" w:rsidRPr="006C5AB9" w:rsidRDefault="00066FC3" w:rsidP="00066FC3">
      <w:pPr>
        <w:pStyle w:val="-Noidung"/>
        <w:tabs>
          <w:tab w:val="clear" w:pos="0"/>
          <w:tab w:val="left" w:pos="540"/>
        </w:tabs>
        <w:ind w:left="0" w:firstLine="360"/>
        <w:rPr>
          <w:rFonts w:eastAsia="SimSun"/>
        </w:rPr>
      </w:pPr>
      <w:r w:rsidRPr="006C5AB9">
        <w:rPr>
          <w:rFonts w:eastAsia="SimSun"/>
        </w:rPr>
        <w:t>Tỷ lệ dự phòng rò rỉ: 10%.</w:t>
      </w:r>
    </w:p>
    <w:p w14:paraId="7911BAD8" w14:textId="77777777" w:rsidR="006C5A16" w:rsidRPr="006C5AB9" w:rsidRDefault="006C5A16" w:rsidP="006C5A16">
      <w:pPr>
        <w:spacing w:before="60" w:after="120"/>
        <w:ind w:firstLine="562"/>
        <w:jc w:val="center"/>
        <w:rPr>
          <w:b/>
          <w:sz w:val="24"/>
          <w:szCs w:val="24"/>
          <w:lang w:val="vi-VN"/>
        </w:rPr>
      </w:pPr>
      <w:r w:rsidRPr="006C5AB9">
        <w:rPr>
          <w:b/>
          <w:sz w:val="24"/>
          <w:szCs w:val="24"/>
          <w:lang w:val="vi-VN"/>
        </w:rPr>
        <w:t>Bảng tính nhu cầu dùng nước</w:t>
      </w:r>
    </w:p>
    <w:tbl>
      <w:tblPr>
        <w:tblW w:w="5202" w:type="pct"/>
        <w:tblLook w:val="04A0" w:firstRow="1" w:lastRow="0" w:firstColumn="1" w:lastColumn="0" w:noHBand="0" w:noVBand="1"/>
      </w:tblPr>
      <w:tblGrid>
        <w:gridCol w:w="521"/>
        <w:gridCol w:w="3880"/>
        <w:gridCol w:w="1536"/>
        <w:gridCol w:w="2203"/>
        <w:gridCol w:w="1301"/>
        <w:gridCol w:w="222"/>
      </w:tblGrid>
      <w:tr w:rsidR="0030199D" w:rsidRPr="006C5AB9" w14:paraId="6E9094E9" w14:textId="77777777" w:rsidTr="00BD3AED">
        <w:trPr>
          <w:gridAfter w:val="1"/>
          <w:wAfter w:w="115" w:type="pct"/>
          <w:trHeight w:val="322"/>
        </w:trPr>
        <w:tc>
          <w:tcPr>
            <w:tcW w:w="270" w:type="pct"/>
            <w:vMerge w:val="restart"/>
            <w:tcBorders>
              <w:top w:val="single" w:sz="4" w:space="0" w:color="auto"/>
              <w:left w:val="single" w:sz="4" w:space="0" w:color="auto"/>
              <w:bottom w:val="single" w:sz="4" w:space="0" w:color="000000"/>
              <w:right w:val="single" w:sz="4" w:space="0" w:color="auto"/>
            </w:tcBorders>
            <w:noWrap/>
            <w:vAlign w:val="center"/>
            <w:hideMark/>
          </w:tcPr>
          <w:p w14:paraId="3839E489" w14:textId="44F96FB5" w:rsidR="0030199D" w:rsidRPr="006C5AB9" w:rsidRDefault="0030199D" w:rsidP="0030199D">
            <w:pPr>
              <w:spacing w:before="0" w:after="0"/>
              <w:jc w:val="center"/>
              <w:rPr>
                <w:rFonts w:eastAsia="Times New Roman"/>
                <w:b/>
                <w:bCs/>
                <w:sz w:val="24"/>
                <w:szCs w:val="24"/>
              </w:rPr>
            </w:pPr>
            <w:r w:rsidRPr="006C5AB9">
              <w:rPr>
                <w:b/>
                <w:bCs/>
                <w:color w:val="000000"/>
                <w:sz w:val="24"/>
                <w:szCs w:val="24"/>
              </w:rPr>
              <w:t>Stt</w:t>
            </w:r>
          </w:p>
        </w:tc>
        <w:tc>
          <w:tcPr>
            <w:tcW w:w="2008" w:type="pct"/>
            <w:vMerge w:val="restart"/>
            <w:tcBorders>
              <w:top w:val="single" w:sz="4" w:space="0" w:color="auto"/>
              <w:left w:val="single" w:sz="4" w:space="0" w:color="auto"/>
              <w:bottom w:val="single" w:sz="4" w:space="0" w:color="000000"/>
              <w:right w:val="single" w:sz="4" w:space="0" w:color="auto"/>
            </w:tcBorders>
            <w:noWrap/>
            <w:vAlign w:val="center"/>
            <w:hideMark/>
          </w:tcPr>
          <w:p w14:paraId="20011D2F" w14:textId="05172FAA" w:rsidR="0030199D" w:rsidRPr="006C5AB9" w:rsidRDefault="0030199D" w:rsidP="0030199D">
            <w:pPr>
              <w:spacing w:before="0" w:after="0"/>
              <w:jc w:val="center"/>
              <w:rPr>
                <w:rFonts w:eastAsia="Times New Roman"/>
                <w:b/>
                <w:bCs/>
                <w:sz w:val="24"/>
                <w:szCs w:val="24"/>
              </w:rPr>
            </w:pPr>
            <w:r w:rsidRPr="006C5AB9">
              <w:rPr>
                <w:b/>
                <w:bCs/>
                <w:color w:val="000000"/>
                <w:sz w:val="24"/>
                <w:szCs w:val="24"/>
              </w:rPr>
              <w:t>Hạng mục</w:t>
            </w:r>
          </w:p>
        </w:tc>
        <w:tc>
          <w:tcPr>
            <w:tcW w:w="795" w:type="pct"/>
            <w:vMerge w:val="restart"/>
            <w:tcBorders>
              <w:top w:val="single" w:sz="4" w:space="0" w:color="auto"/>
              <w:left w:val="single" w:sz="4" w:space="0" w:color="auto"/>
              <w:bottom w:val="single" w:sz="4" w:space="0" w:color="000000"/>
              <w:right w:val="single" w:sz="4" w:space="0" w:color="auto"/>
            </w:tcBorders>
            <w:noWrap/>
            <w:vAlign w:val="center"/>
            <w:hideMark/>
          </w:tcPr>
          <w:p w14:paraId="65C95D81" w14:textId="51D3A098" w:rsidR="0030199D" w:rsidRPr="006C5AB9" w:rsidRDefault="0030199D" w:rsidP="0030199D">
            <w:pPr>
              <w:spacing w:before="0" w:after="0"/>
              <w:jc w:val="center"/>
              <w:rPr>
                <w:rFonts w:eastAsia="Times New Roman"/>
                <w:b/>
                <w:bCs/>
                <w:sz w:val="24"/>
                <w:szCs w:val="24"/>
              </w:rPr>
            </w:pPr>
            <w:r w:rsidRPr="006C5AB9">
              <w:rPr>
                <w:b/>
                <w:bCs/>
                <w:color w:val="000000"/>
                <w:sz w:val="24"/>
                <w:szCs w:val="24"/>
              </w:rPr>
              <w:t>Số lượng</w:t>
            </w:r>
          </w:p>
        </w:tc>
        <w:tc>
          <w:tcPr>
            <w:tcW w:w="1140" w:type="pct"/>
            <w:vMerge w:val="restart"/>
            <w:tcBorders>
              <w:top w:val="single" w:sz="4" w:space="0" w:color="auto"/>
              <w:left w:val="single" w:sz="4" w:space="0" w:color="auto"/>
              <w:bottom w:val="single" w:sz="4" w:space="0" w:color="000000"/>
              <w:right w:val="single" w:sz="4" w:space="0" w:color="auto"/>
            </w:tcBorders>
            <w:noWrap/>
            <w:vAlign w:val="center"/>
            <w:hideMark/>
          </w:tcPr>
          <w:p w14:paraId="7914F800" w14:textId="20D56418" w:rsidR="0030199D" w:rsidRPr="006C5AB9" w:rsidRDefault="0030199D" w:rsidP="0030199D">
            <w:pPr>
              <w:spacing w:before="0" w:after="0"/>
              <w:jc w:val="center"/>
              <w:rPr>
                <w:rFonts w:eastAsia="Times New Roman"/>
                <w:b/>
                <w:bCs/>
                <w:sz w:val="24"/>
                <w:szCs w:val="24"/>
              </w:rPr>
            </w:pPr>
            <w:r w:rsidRPr="006C5AB9">
              <w:rPr>
                <w:b/>
                <w:bCs/>
                <w:color w:val="000000"/>
                <w:sz w:val="24"/>
                <w:szCs w:val="24"/>
              </w:rPr>
              <w:t>Tiêu Chuẩn</w:t>
            </w:r>
          </w:p>
        </w:tc>
        <w:tc>
          <w:tcPr>
            <w:tcW w:w="673" w:type="pct"/>
            <w:vMerge w:val="restart"/>
            <w:tcBorders>
              <w:top w:val="single" w:sz="4" w:space="0" w:color="auto"/>
              <w:left w:val="single" w:sz="4" w:space="0" w:color="auto"/>
              <w:bottom w:val="single" w:sz="4" w:space="0" w:color="000000"/>
              <w:right w:val="single" w:sz="4" w:space="0" w:color="auto"/>
            </w:tcBorders>
            <w:vAlign w:val="center"/>
            <w:hideMark/>
          </w:tcPr>
          <w:p w14:paraId="347B058C" w14:textId="4A178ACB" w:rsidR="0030199D" w:rsidRPr="006C5AB9" w:rsidRDefault="0030199D" w:rsidP="0030199D">
            <w:pPr>
              <w:spacing w:before="0" w:after="0"/>
              <w:jc w:val="center"/>
              <w:rPr>
                <w:rFonts w:eastAsia="Times New Roman"/>
                <w:b/>
                <w:bCs/>
                <w:sz w:val="24"/>
                <w:szCs w:val="24"/>
              </w:rPr>
            </w:pPr>
            <w:r w:rsidRPr="006C5AB9">
              <w:rPr>
                <w:b/>
                <w:bCs/>
                <w:color w:val="000000"/>
                <w:sz w:val="24"/>
                <w:szCs w:val="24"/>
              </w:rPr>
              <w:t xml:space="preserve">Nhu cầu </w:t>
            </w:r>
            <w:r w:rsidRPr="006C5AB9">
              <w:rPr>
                <w:b/>
                <w:bCs/>
                <w:color w:val="000000"/>
                <w:sz w:val="24"/>
                <w:szCs w:val="24"/>
              </w:rPr>
              <w:br/>
              <w:t>(m3/ngày)</w:t>
            </w:r>
          </w:p>
        </w:tc>
      </w:tr>
      <w:tr w:rsidR="0030199D" w:rsidRPr="006C5AB9" w14:paraId="76853920" w14:textId="77777777" w:rsidTr="00BD3AED">
        <w:trPr>
          <w:trHeight w:val="300"/>
        </w:trPr>
        <w:tc>
          <w:tcPr>
            <w:tcW w:w="270" w:type="pct"/>
            <w:vMerge/>
            <w:tcBorders>
              <w:top w:val="single" w:sz="4" w:space="0" w:color="auto"/>
              <w:left w:val="single" w:sz="4" w:space="0" w:color="auto"/>
              <w:bottom w:val="single" w:sz="4" w:space="0" w:color="000000"/>
              <w:right w:val="single" w:sz="4" w:space="0" w:color="auto"/>
            </w:tcBorders>
            <w:vAlign w:val="center"/>
            <w:hideMark/>
          </w:tcPr>
          <w:p w14:paraId="3BADB2AB" w14:textId="77777777" w:rsidR="0030199D" w:rsidRPr="006C5AB9" w:rsidRDefault="0030199D" w:rsidP="0030199D">
            <w:pPr>
              <w:spacing w:before="0" w:after="0"/>
              <w:jc w:val="left"/>
              <w:rPr>
                <w:rFonts w:eastAsia="Times New Roman"/>
                <w:b/>
                <w:bCs/>
                <w:sz w:val="24"/>
                <w:szCs w:val="24"/>
              </w:rPr>
            </w:pPr>
          </w:p>
        </w:tc>
        <w:tc>
          <w:tcPr>
            <w:tcW w:w="2008" w:type="pct"/>
            <w:vMerge/>
            <w:tcBorders>
              <w:top w:val="single" w:sz="4" w:space="0" w:color="auto"/>
              <w:left w:val="single" w:sz="4" w:space="0" w:color="auto"/>
              <w:bottom w:val="single" w:sz="4" w:space="0" w:color="000000"/>
              <w:right w:val="single" w:sz="4" w:space="0" w:color="auto"/>
            </w:tcBorders>
            <w:vAlign w:val="center"/>
            <w:hideMark/>
          </w:tcPr>
          <w:p w14:paraId="11AC2610" w14:textId="77777777" w:rsidR="0030199D" w:rsidRPr="006C5AB9" w:rsidRDefault="0030199D" w:rsidP="0030199D">
            <w:pPr>
              <w:spacing w:before="0" w:after="0"/>
              <w:jc w:val="left"/>
              <w:rPr>
                <w:rFonts w:eastAsia="Times New Roman"/>
                <w:b/>
                <w:bCs/>
                <w:sz w:val="24"/>
                <w:szCs w:val="24"/>
              </w:rPr>
            </w:pPr>
          </w:p>
        </w:tc>
        <w:tc>
          <w:tcPr>
            <w:tcW w:w="795" w:type="pct"/>
            <w:vMerge/>
            <w:tcBorders>
              <w:top w:val="single" w:sz="4" w:space="0" w:color="auto"/>
              <w:left w:val="single" w:sz="4" w:space="0" w:color="auto"/>
              <w:bottom w:val="single" w:sz="4" w:space="0" w:color="000000"/>
              <w:right w:val="single" w:sz="4" w:space="0" w:color="auto"/>
            </w:tcBorders>
            <w:vAlign w:val="center"/>
            <w:hideMark/>
          </w:tcPr>
          <w:p w14:paraId="143CE26C" w14:textId="77777777" w:rsidR="0030199D" w:rsidRPr="006C5AB9" w:rsidRDefault="0030199D" w:rsidP="0030199D">
            <w:pPr>
              <w:spacing w:before="0" w:after="0"/>
              <w:jc w:val="left"/>
              <w:rPr>
                <w:rFonts w:eastAsia="Times New Roman"/>
                <w:b/>
                <w:bCs/>
                <w:sz w:val="24"/>
                <w:szCs w:val="24"/>
              </w:rPr>
            </w:pPr>
          </w:p>
        </w:tc>
        <w:tc>
          <w:tcPr>
            <w:tcW w:w="1140" w:type="pct"/>
            <w:vMerge/>
            <w:tcBorders>
              <w:top w:val="single" w:sz="4" w:space="0" w:color="auto"/>
              <w:left w:val="single" w:sz="4" w:space="0" w:color="auto"/>
              <w:bottom w:val="single" w:sz="4" w:space="0" w:color="000000"/>
              <w:right w:val="single" w:sz="4" w:space="0" w:color="auto"/>
            </w:tcBorders>
            <w:vAlign w:val="center"/>
            <w:hideMark/>
          </w:tcPr>
          <w:p w14:paraId="7EC6FBF5" w14:textId="77777777" w:rsidR="0030199D" w:rsidRPr="006C5AB9" w:rsidRDefault="0030199D" w:rsidP="0030199D">
            <w:pPr>
              <w:spacing w:before="0" w:after="0"/>
              <w:jc w:val="left"/>
              <w:rPr>
                <w:rFonts w:eastAsia="Times New Roman"/>
                <w:b/>
                <w:bCs/>
                <w:sz w:val="24"/>
                <w:szCs w:val="24"/>
              </w:rPr>
            </w:pPr>
          </w:p>
        </w:tc>
        <w:tc>
          <w:tcPr>
            <w:tcW w:w="673" w:type="pct"/>
            <w:vMerge/>
            <w:tcBorders>
              <w:top w:val="single" w:sz="4" w:space="0" w:color="auto"/>
              <w:left w:val="single" w:sz="4" w:space="0" w:color="auto"/>
              <w:bottom w:val="single" w:sz="4" w:space="0" w:color="000000"/>
              <w:right w:val="single" w:sz="4" w:space="0" w:color="auto"/>
            </w:tcBorders>
            <w:vAlign w:val="center"/>
            <w:hideMark/>
          </w:tcPr>
          <w:p w14:paraId="32BCE515" w14:textId="77777777" w:rsidR="0030199D" w:rsidRPr="006C5AB9" w:rsidRDefault="0030199D" w:rsidP="0030199D">
            <w:pPr>
              <w:spacing w:before="0" w:after="0"/>
              <w:jc w:val="left"/>
              <w:rPr>
                <w:rFonts w:eastAsia="Times New Roman"/>
                <w:b/>
                <w:bCs/>
                <w:sz w:val="24"/>
                <w:szCs w:val="24"/>
              </w:rPr>
            </w:pPr>
          </w:p>
        </w:tc>
        <w:tc>
          <w:tcPr>
            <w:tcW w:w="115" w:type="pct"/>
            <w:tcBorders>
              <w:top w:val="nil"/>
              <w:left w:val="nil"/>
              <w:bottom w:val="nil"/>
              <w:right w:val="nil"/>
            </w:tcBorders>
            <w:noWrap/>
            <w:vAlign w:val="bottom"/>
            <w:hideMark/>
          </w:tcPr>
          <w:p w14:paraId="13AD32DE" w14:textId="77777777" w:rsidR="0030199D" w:rsidRPr="006C5AB9" w:rsidRDefault="0030199D" w:rsidP="0030199D">
            <w:pPr>
              <w:spacing w:before="0" w:after="0"/>
              <w:jc w:val="center"/>
              <w:rPr>
                <w:rFonts w:eastAsia="Times New Roman"/>
                <w:b/>
                <w:bCs/>
                <w:sz w:val="24"/>
                <w:szCs w:val="24"/>
              </w:rPr>
            </w:pPr>
          </w:p>
        </w:tc>
      </w:tr>
      <w:tr w:rsidR="0030199D" w:rsidRPr="006C5AB9" w14:paraId="69A85035"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6FED6F97" w14:textId="684EA47C" w:rsidR="0030199D" w:rsidRPr="006C5AB9" w:rsidRDefault="0030199D" w:rsidP="0030199D">
            <w:pPr>
              <w:spacing w:before="0" w:after="0"/>
              <w:jc w:val="center"/>
              <w:rPr>
                <w:rFonts w:eastAsia="Times New Roman"/>
                <w:sz w:val="24"/>
                <w:szCs w:val="24"/>
              </w:rPr>
            </w:pPr>
            <w:r w:rsidRPr="006C5AB9">
              <w:rPr>
                <w:color w:val="000000"/>
                <w:sz w:val="24"/>
                <w:szCs w:val="24"/>
              </w:rPr>
              <w:t>1</w:t>
            </w:r>
          </w:p>
        </w:tc>
        <w:tc>
          <w:tcPr>
            <w:tcW w:w="2008" w:type="pct"/>
            <w:tcBorders>
              <w:top w:val="nil"/>
              <w:left w:val="nil"/>
              <w:bottom w:val="single" w:sz="4" w:space="0" w:color="auto"/>
              <w:right w:val="single" w:sz="4" w:space="0" w:color="auto"/>
            </w:tcBorders>
            <w:noWrap/>
            <w:vAlign w:val="bottom"/>
            <w:hideMark/>
          </w:tcPr>
          <w:p w14:paraId="02DEF483" w14:textId="710E2CA4" w:rsidR="0030199D" w:rsidRPr="006C5AB9" w:rsidRDefault="0030199D" w:rsidP="0030199D">
            <w:pPr>
              <w:spacing w:before="0" w:after="0"/>
              <w:jc w:val="left"/>
              <w:rPr>
                <w:rFonts w:eastAsia="Times New Roman"/>
                <w:sz w:val="24"/>
                <w:szCs w:val="24"/>
              </w:rPr>
            </w:pPr>
            <w:r w:rsidRPr="006C5AB9">
              <w:rPr>
                <w:color w:val="000000"/>
                <w:sz w:val="24"/>
                <w:szCs w:val="24"/>
              </w:rPr>
              <w:t>Nước sinh hoạt</w:t>
            </w:r>
          </w:p>
        </w:tc>
        <w:tc>
          <w:tcPr>
            <w:tcW w:w="795" w:type="pct"/>
            <w:tcBorders>
              <w:top w:val="nil"/>
              <w:left w:val="nil"/>
              <w:bottom w:val="single" w:sz="4" w:space="0" w:color="auto"/>
              <w:right w:val="single" w:sz="4" w:space="0" w:color="auto"/>
            </w:tcBorders>
            <w:noWrap/>
            <w:vAlign w:val="bottom"/>
            <w:hideMark/>
          </w:tcPr>
          <w:p w14:paraId="3E56F46C" w14:textId="1AC11783" w:rsidR="0030199D" w:rsidRPr="006C5AB9" w:rsidRDefault="0030199D" w:rsidP="0030199D">
            <w:pPr>
              <w:spacing w:before="0" w:after="0"/>
              <w:jc w:val="right"/>
              <w:rPr>
                <w:rFonts w:eastAsia="Times New Roman"/>
                <w:sz w:val="24"/>
                <w:szCs w:val="24"/>
              </w:rPr>
            </w:pPr>
            <w:r w:rsidRPr="006C5AB9">
              <w:rPr>
                <w:color w:val="000000"/>
                <w:sz w:val="24"/>
                <w:szCs w:val="24"/>
              </w:rPr>
              <w:t>3284 người</w:t>
            </w:r>
          </w:p>
        </w:tc>
        <w:tc>
          <w:tcPr>
            <w:tcW w:w="1140" w:type="pct"/>
            <w:tcBorders>
              <w:top w:val="nil"/>
              <w:left w:val="nil"/>
              <w:bottom w:val="single" w:sz="4" w:space="0" w:color="auto"/>
              <w:right w:val="single" w:sz="4" w:space="0" w:color="auto"/>
            </w:tcBorders>
            <w:noWrap/>
            <w:vAlign w:val="bottom"/>
            <w:hideMark/>
          </w:tcPr>
          <w:p w14:paraId="28EB9ADF" w14:textId="7BE563A1" w:rsidR="0030199D" w:rsidRPr="006C5AB9" w:rsidRDefault="0030199D" w:rsidP="0030199D">
            <w:pPr>
              <w:spacing w:before="0" w:after="0"/>
              <w:jc w:val="right"/>
              <w:rPr>
                <w:rFonts w:eastAsia="Times New Roman"/>
                <w:sz w:val="24"/>
                <w:szCs w:val="24"/>
              </w:rPr>
            </w:pPr>
            <w:r w:rsidRPr="006C5AB9">
              <w:rPr>
                <w:color w:val="000000"/>
                <w:sz w:val="24"/>
                <w:szCs w:val="24"/>
              </w:rPr>
              <w:t>130 (l/người.ngày)</w:t>
            </w:r>
          </w:p>
        </w:tc>
        <w:tc>
          <w:tcPr>
            <w:tcW w:w="673" w:type="pct"/>
            <w:tcBorders>
              <w:top w:val="nil"/>
              <w:left w:val="nil"/>
              <w:bottom w:val="single" w:sz="4" w:space="0" w:color="auto"/>
              <w:right w:val="single" w:sz="4" w:space="0" w:color="auto"/>
            </w:tcBorders>
            <w:noWrap/>
            <w:vAlign w:val="bottom"/>
            <w:hideMark/>
          </w:tcPr>
          <w:p w14:paraId="71A11A00" w14:textId="75BB93E5" w:rsidR="0030199D" w:rsidRPr="006C5AB9" w:rsidRDefault="0030199D" w:rsidP="0030199D">
            <w:pPr>
              <w:spacing w:before="0" w:after="0"/>
              <w:jc w:val="center"/>
              <w:rPr>
                <w:rFonts w:eastAsia="Times New Roman"/>
                <w:sz w:val="24"/>
                <w:szCs w:val="24"/>
              </w:rPr>
            </w:pPr>
            <w:r w:rsidRPr="006C5AB9">
              <w:rPr>
                <w:color w:val="000000"/>
                <w:sz w:val="24"/>
                <w:szCs w:val="24"/>
              </w:rPr>
              <w:t>426.9</w:t>
            </w:r>
          </w:p>
        </w:tc>
        <w:tc>
          <w:tcPr>
            <w:tcW w:w="115" w:type="pct"/>
            <w:vAlign w:val="center"/>
            <w:hideMark/>
          </w:tcPr>
          <w:p w14:paraId="4C6F6CA8" w14:textId="77777777" w:rsidR="0030199D" w:rsidRPr="006C5AB9" w:rsidRDefault="0030199D" w:rsidP="0030199D">
            <w:pPr>
              <w:spacing w:before="0" w:after="0"/>
              <w:jc w:val="left"/>
              <w:rPr>
                <w:rFonts w:eastAsia="Times New Roman"/>
                <w:sz w:val="24"/>
                <w:szCs w:val="24"/>
              </w:rPr>
            </w:pPr>
          </w:p>
        </w:tc>
      </w:tr>
      <w:tr w:rsidR="0030199D" w:rsidRPr="006C5AB9" w14:paraId="52B3DE95"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7919DFA9" w14:textId="16FDD073" w:rsidR="0030199D" w:rsidRPr="006C5AB9" w:rsidRDefault="0030199D" w:rsidP="0030199D">
            <w:pPr>
              <w:spacing w:before="0" w:after="0"/>
              <w:jc w:val="center"/>
              <w:rPr>
                <w:rFonts w:eastAsia="Times New Roman"/>
                <w:sz w:val="24"/>
                <w:szCs w:val="24"/>
              </w:rPr>
            </w:pPr>
            <w:r w:rsidRPr="006C5AB9">
              <w:rPr>
                <w:color w:val="000000"/>
                <w:sz w:val="24"/>
                <w:szCs w:val="24"/>
              </w:rPr>
              <w:t>2</w:t>
            </w:r>
          </w:p>
        </w:tc>
        <w:tc>
          <w:tcPr>
            <w:tcW w:w="2008" w:type="pct"/>
            <w:tcBorders>
              <w:top w:val="nil"/>
              <w:left w:val="nil"/>
              <w:bottom w:val="single" w:sz="4" w:space="0" w:color="auto"/>
              <w:right w:val="single" w:sz="4" w:space="0" w:color="auto"/>
            </w:tcBorders>
            <w:noWrap/>
            <w:vAlign w:val="bottom"/>
            <w:hideMark/>
          </w:tcPr>
          <w:p w14:paraId="70A65180" w14:textId="060C5501" w:rsidR="0030199D" w:rsidRPr="006C5AB9" w:rsidRDefault="0030199D" w:rsidP="0030199D">
            <w:pPr>
              <w:spacing w:before="0" w:after="0"/>
              <w:jc w:val="left"/>
              <w:rPr>
                <w:rFonts w:eastAsia="Times New Roman"/>
                <w:sz w:val="24"/>
                <w:szCs w:val="24"/>
              </w:rPr>
            </w:pPr>
            <w:r w:rsidRPr="006C5AB9">
              <w:rPr>
                <w:color w:val="000000"/>
                <w:sz w:val="24"/>
                <w:szCs w:val="24"/>
              </w:rPr>
              <w:t>Nước công trình công cộng</w:t>
            </w:r>
          </w:p>
        </w:tc>
        <w:tc>
          <w:tcPr>
            <w:tcW w:w="795" w:type="pct"/>
            <w:tcBorders>
              <w:top w:val="nil"/>
              <w:left w:val="nil"/>
              <w:bottom w:val="single" w:sz="4" w:space="0" w:color="auto"/>
              <w:right w:val="single" w:sz="4" w:space="0" w:color="auto"/>
            </w:tcBorders>
            <w:noWrap/>
            <w:vAlign w:val="bottom"/>
            <w:hideMark/>
          </w:tcPr>
          <w:p w14:paraId="37918620" w14:textId="1DE4EB9D" w:rsidR="0030199D" w:rsidRPr="006C5AB9" w:rsidRDefault="0030199D" w:rsidP="0030199D">
            <w:pPr>
              <w:spacing w:before="0" w:after="0"/>
              <w:jc w:val="right"/>
              <w:rPr>
                <w:rFonts w:eastAsia="Times New Roman"/>
                <w:sz w:val="24"/>
                <w:szCs w:val="24"/>
              </w:rPr>
            </w:pPr>
            <w:r w:rsidRPr="006C5AB9">
              <w:rPr>
                <w:color w:val="000000"/>
                <w:sz w:val="24"/>
                <w:szCs w:val="24"/>
              </w:rPr>
              <w:t> </w:t>
            </w:r>
          </w:p>
        </w:tc>
        <w:tc>
          <w:tcPr>
            <w:tcW w:w="1140" w:type="pct"/>
            <w:tcBorders>
              <w:top w:val="nil"/>
              <w:left w:val="nil"/>
              <w:bottom w:val="single" w:sz="4" w:space="0" w:color="auto"/>
              <w:right w:val="single" w:sz="4" w:space="0" w:color="auto"/>
            </w:tcBorders>
            <w:noWrap/>
            <w:vAlign w:val="bottom"/>
            <w:hideMark/>
          </w:tcPr>
          <w:p w14:paraId="64D33F62" w14:textId="2A5A0326" w:rsidR="0030199D" w:rsidRPr="006C5AB9" w:rsidRDefault="0030199D" w:rsidP="0030199D">
            <w:pPr>
              <w:spacing w:before="0" w:after="0"/>
              <w:jc w:val="right"/>
              <w:rPr>
                <w:rFonts w:eastAsia="Times New Roman"/>
                <w:sz w:val="24"/>
                <w:szCs w:val="24"/>
              </w:rPr>
            </w:pPr>
            <w:r w:rsidRPr="006C5AB9">
              <w:rPr>
                <w:color w:val="000000"/>
                <w:sz w:val="24"/>
                <w:szCs w:val="24"/>
              </w:rPr>
              <w:t>10% Qsh</w:t>
            </w:r>
          </w:p>
        </w:tc>
        <w:tc>
          <w:tcPr>
            <w:tcW w:w="673" w:type="pct"/>
            <w:tcBorders>
              <w:top w:val="nil"/>
              <w:left w:val="nil"/>
              <w:bottom w:val="single" w:sz="4" w:space="0" w:color="auto"/>
              <w:right w:val="single" w:sz="4" w:space="0" w:color="auto"/>
            </w:tcBorders>
            <w:noWrap/>
            <w:vAlign w:val="bottom"/>
            <w:hideMark/>
          </w:tcPr>
          <w:p w14:paraId="17337091" w14:textId="1E935D3A" w:rsidR="0030199D" w:rsidRPr="006C5AB9" w:rsidRDefault="0030199D" w:rsidP="0030199D">
            <w:pPr>
              <w:spacing w:before="0" w:after="0"/>
              <w:jc w:val="center"/>
              <w:rPr>
                <w:rFonts w:eastAsia="Times New Roman"/>
                <w:sz w:val="24"/>
                <w:szCs w:val="24"/>
              </w:rPr>
            </w:pPr>
            <w:r w:rsidRPr="006C5AB9">
              <w:rPr>
                <w:color w:val="000000"/>
                <w:sz w:val="24"/>
                <w:szCs w:val="24"/>
              </w:rPr>
              <w:t>42.7</w:t>
            </w:r>
          </w:p>
        </w:tc>
        <w:tc>
          <w:tcPr>
            <w:tcW w:w="115" w:type="pct"/>
            <w:vAlign w:val="center"/>
            <w:hideMark/>
          </w:tcPr>
          <w:p w14:paraId="2B72159C" w14:textId="77777777" w:rsidR="0030199D" w:rsidRPr="006C5AB9" w:rsidRDefault="0030199D" w:rsidP="0030199D">
            <w:pPr>
              <w:spacing w:before="0" w:after="0"/>
              <w:jc w:val="left"/>
              <w:rPr>
                <w:rFonts w:eastAsia="Times New Roman"/>
                <w:sz w:val="24"/>
                <w:szCs w:val="24"/>
              </w:rPr>
            </w:pPr>
          </w:p>
        </w:tc>
      </w:tr>
      <w:tr w:rsidR="0030199D" w:rsidRPr="006C5AB9" w14:paraId="65714DFF"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596EDCF5" w14:textId="502499A2" w:rsidR="0030199D" w:rsidRPr="006C5AB9" w:rsidRDefault="0030199D" w:rsidP="0030199D">
            <w:pPr>
              <w:spacing w:before="0" w:after="0"/>
              <w:jc w:val="center"/>
              <w:rPr>
                <w:rFonts w:eastAsia="Times New Roman"/>
                <w:sz w:val="24"/>
                <w:szCs w:val="24"/>
              </w:rPr>
            </w:pPr>
            <w:r w:rsidRPr="006C5AB9">
              <w:rPr>
                <w:color w:val="000000"/>
                <w:sz w:val="24"/>
                <w:szCs w:val="24"/>
              </w:rPr>
              <w:t>3</w:t>
            </w:r>
          </w:p>
        </w:tc>
        <w:tc>
          <w:tcPr>
            <w:tcW w:w="2008" w:type="pct"/>
            <w:tcBorders>
              <w:top w:val="nil"/>
              <w:left w:val="nil"/>
              <w:bottom w:val="single" w:sz="4" w:space="0" w:color="auto"/>
              <w:right w:val="single" w:sz="4" w:space="0" w:color="auto"/>
            </w:tcBorders>
            <w:noWrap/>
            <w:vAlign w:val="bottom"/>
            <w:hideMark/>
          </w:tcPr>
          <w:p w14:paraId="0D1F9340" w14:textId="13B051FE" w:rsidR="0030199D" w:rsidRPr="006C5AB9" w:rsidRDefault="0030199D" w:rsidP="0030199D">
            <w:pPr>
              <w:spacing w:before="0" w:after="0"/>
              <w:jc w:val="left"/>
              <w:rPr>
                <w:rFonts w:eastAsia="Times New Roman"/>
                <w:sz w:val="24"/>
                <w:szCs w:val="24"/>
              </w:rPr>
            </w:pPr>
            <w:r w:rsidRPr="006C5AB9">
              <w:rPr>
                <w:color w:val="000000"/>
                <w:sz w:val="24"/>
                <w:szCs w:val="24"/>
              </w:rPr>
              <w:t>Nước khu đất HTKT</w:t>
            </w:r>
          </w:p>
        </w:tc>
        <w:tc>
          <w:tcPr>
            <w:tcW w:w="795" w:type="pct"/>
            <w:tcBorders>
              <w:top w:val="nil"/>
              <w:left w:val="nil"/>
              <w:bottom w:val="single" w:sz="4" w:space="0" w:color="auto"/>
              <w:right w:val="single" w:sz="4" w:space="0" w:color="auto"/>
            </w:tcBorders>
            <w:noWrap/>
            <w:vAlign w:val="bottom"/>
            <w:hideMark/>
          </w:tcPr>
          <w:p w14:paraId="0F60B57A" w14:textId="16DCFB02" w:rsidR="0030199D" w:rsidRPr="006C5AB9" w:rsidRDefault="0030199D" w:rsidP="0030199D">
            <w:pPr>
              <w:spacing w:before="0" w:after="0"/>
              <w:jc w:val="right"/>
              <w:rPr>
                <w:rFonts w:eastAsia="Times New Roman"/>
                <w:sz w:val="24"/>
                <w:szCs w:val="24"/>
              </w:rPr>
            </w:pPr>
            <w:r w:rsidRPr="006C5AB9">
              <w:rPr>
                <w:color w:val="000000"/>
                <w:sz w:val="24"/>
                <w:szCs w:val="24"/>
              </w:rPr>
              <w:t>1084.65 m2</w:t>
            </w:r>
          </w:p>
        </w:tc>
        <w:tc>
          <w:tcPr>
            <w:tcW w:w="1140" w:type="pct"/>
            <w:tcBorders>
              <w:top w:val="nil"/>
              <w:left w:val="nil"/>
              <w:bottom w:val="single" w:sz="4" w:space="0" w:color="auto"/>
              <w:right w:val="single" w:sz="4" w:space="0" w:color="auto"/>
            </w:tcBorders>
            <w:noWrap/>
            <w:vAlign w:val="bottom"/>
            <w:hideMark/>
          </w:tcPr>
          <w:p w14:paraId="0C1EB7C8" w14:textId="3E86028F" w:rsidR="0030199D" w:rsidRPr="006C5AB9" w:rsidRDefault="0030199D" w:rsidP="0030199D">
            <w:pPr>
              <w:spacing w:before="0" w:after="0"/>
              <w:jc w:val="right"/>
              <w:rPr>
                <w:rFonts w:eastAsia="Times New Roman"/>
                <w:sz w:val="24"/>
                <w:szCs w:val="24"/>
              </w:rPr>
            </w:pPr>
            <w:r w:rsidRPr="006C5AB9">
              <w:rPr>
                <w:color w:val="000000"/>
                <w:sz w:val="24"/>
                <w:szCs w:val="24"/>
              </w:rPr>
              <w:t>2 l/m2 sàn</w:t>
            </w:r>
          </w:p>
        </w:tc>
        <w:tc>
          <w:tcPr>
            <w:tcW w:w="673" w:type="pct"/>
            <w:tcBorders>
              <w:top w:val="nil"/>
              <w:left w:val="nil"/>
              <w:bottom w:val="single" w:sz="4" w:space="0" w:color="auto"/>
              <w:right w:val="single" w:sz="4" w:space="0" w:color="auto"/>
            </w:tcBorders>
            <w:noWrap/>
            <w:vAlign w:val="bottom"/>
            <w:hideMark/>
          </w:tcPr>
          <w:p w14:paraId="117D1873" w14:textId="0F95CE2F" w:rsidR="0030199D" w:rsidRPr="006C5AB9" w:rsidRDefault="0030199D" w:rsidP="0030199D">
            <w:pPr>
              <w:spacing w:before="0" w:after="0"/>
              <w:jc w:val="center"/>
              <w:rPr>
                <w:rFonts w:eastAsia="Times New Roman"/>
                <w:sz w:val="24"/>
                <w:szCs w:val="24"/>
              </w:rPr>
            </w:pPr>
            <w:r w:rsidRPr="006C5AB9">
              <w:rPr>
                <w:color w:val="000000"/>
                <w:sz w:val="24"/>
                <w:szCs w:val="24"/>
              </w:rPr>
              <w:t>2.2</w:t>
            </w:r>
          </w:p>
        </w:tc>
        <w:tc>
          <w:tcPr>
            <w:tcW w:w="115" w:type="pct"/>
            <w:vAlign w:val="center"/>
            <w:hideMark/>
          </w:tcPr>
          <w:p w14:paraId="071FAE60" w14:textId="77777777" w:rsidR="0030199D" w:rsidRPr="006C5AB9" w:rsidRDefault="0030199D" w:rsidP="0030199D">
            <w:pPr>
              <w:spacing w:before="0" w:after="0"/>
              <w:jc w:val="left"/>
              <w:rPr>
                <w:rFonts w:eastAsia="Times New Roman"/>
                <w:sz w:val="24"/>
                <w:szCs w:val="24"/>
              </w:rPr>
            </w:pPr>
          </w:p>
        </w:tc>
      </w:tr>
      <w:tr w:rsidR="0030199D" w:rsidRPr="006C5AB9" w14:paraId="2D24132C"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46CA2786" w14:textId="656ACB96" w:rsidR="0030199D" w:rsidRPr="006C5AB9" w:rsidRDefault="0030199D" w:rsidP="0030199D">
            <w:pPr>
              <w:spacing w:before="0" w:after="0"/>
              <w:jc w:val="center"/>
              <w:rPr>
                <w:rFonts w:eastAsia="Times New Roman"/>
                <w:sz w:val="24"/>
                <w:szCs w:val="24"/>
              </w:rPr>
            </w:pPr>
            <w:r w:rsidRPr="006C5AB9">
              <w:rPr>
                <w:color w:val="000000"/>
                <w:sz w:val="24"/>
                <w:szCs w:val="24"/>
              </w:rPr>
              <w:t>4</w:t>
            </w:r>
          </w:p>
        </w:tc>
        <w:tc>
          <w:tcPr>
            <w:tcW w:w="2008" w:type="pct"/>
            <w:tcBorders>
              <w:top w:val="nil"/>
              <w:left w:val="nil"/>
              <w:bottom w:val="single" w:sz="4" w:space="0" w:color="auto"/>
              <w:right w:val="single" w:sz="4" w:space="0" w:color="auto"/>
            </w:tcBorders>
            <w:noWrap/>
            <w:vAlign w:val="bottom"/>
            <w:hideMark/>
          </w:tcPr>
          <w:p w14:paraId="545B0B22" w14:textId="24223561" w:rsidR="0030199D" w:rsidRPr="006C5AB9" w:rsidRDefault="0030199D" w:rsidP="0030199D">
            <w:pPr>
              <w:spacing w:before="0" w:after="0"/>
              <w:jc w:val="left"/>
              <w:rPr>
                <w:rFonts w:eastAsia="Times New Roman"/>
                <w:sz w:val="24"/>
                <w:szCs w:val="24"/>
              </w:rPr>
            </w:pPr>
            <w:r w:rsidRPr="006C5AB9">
              <w:rPr>
                <w:color w:val="000000"/>
                <w:sz w:val="24"/>
                <w:szCs w:val="24"/>
              </w:rPr>
              <w:t>Nước tưới cây</w:t>
            </w:r>
          </w:p>
        </w:tc>
        <w:tc>
          <w:tcPr>
            <w:tcW w:w="795" w:type="pct"/>
            <w:tcBorders>
              <w:top w:val="nil"/>
              <w:left w:val="nil"/>
              <w:bottom w:val="single" w:sz="4" w:space="0" w:color="auto"/>
              <w:right w:val="single" w:sz="4" w:space="0" w:color="auto"/>
            </w:tcBorders>
            <w:noWrap/>
            <w:vAlign w:val="bottom"/>
            <w:hideMark/>
          </w:tcPr>
          <w:p w14:paraId="43C6EDD2" w14:textId="2A957FC8" w:rsidR="0030199D" w:rsidRPr="006C5AB9" w:rsidRDefault="0030199D" w:rsidP="0030199D">
            <w:pPr>
              <w:spacing w:before="0" w:after="0"/>
              <w:jc w:val="right"/>
              <w:rPr>
                <w:rFonts w:eastAsia="Times New Roman"/>
                <w:sz w:val="24"/>
                <w:szCs w:val="24"/>
              </w:rPr>
            </w:pPr>
            <w:r w:rsidRPr="006C5AB9">
              <w:rPr>
                <w:color w:val="000000"/>
                <w:sz w:val="24"/>
                <w:szCs w:val="24"/>
              </w:rPr>
              <w:t>23395.98 m2</w:t>
            </w:r>
          </w:p>
        </w:tc>
        <w:tc>
          <w:tcPr>
            <w:tcW w:w="1140" w:type="pct"/>
            <w:tcBorders>
              <w:top w:val="nil"/>
              <w:left w:val="nil"/>
              <w:bottom w:val="single" w:sz="4" w:space="0" w:color="auto"/>
              <w:right w:val="single" w:sz="4" w:space="0" w:color="auto"/>
            </w:tcBorders>
            <w:noWrap/>
            <w:vAlign w:val="bottom"/>
            <w:hideMark/>
          </w:tcPr>
          <w:p w14:paraId="419E5C4B" w14:textId="633783BB" w:rsidR="0030199D" w:rsidRPr="006C5AB9" w:rsidRDefault="0030199D" w:rsidP="0030199D">
            <w:pPr>
              <w:spacing w:before="0" w:after="0"/>
              <w:jc w:val="right"/>
              <w:rPr>
                <w:rFonts w:eastAsia="Times New Roman"/>
                <w:sz w:val="24"/>
                <w:szCs w:val="24"/>
              </w:rPr>
            </w:pPr>
            <w:r w:rsidRPr="006C5AB9">
              <w:rPr>
                <w:color w:val="000000"/>
                <w:sz w:val="24"/>
                <w:szCs w:val="24"/>
              </w:rPr>
              <w:t>3 l/m2/1 lần tưới</w:t>
            </w:r>
          </w:p>
        </w:tc>
        <w:tc>
          <w:tcPr>
            <w:tcW w:w="673" w:type="pct"/>
            <w:tcBorders>
              <w:top w:val="nil"/>
              <w:left w:val="nil"/>
              <w:bottom w:val="single" w:sz="4" w:space="0" w:color="auto"/>
              <w:right w:val="single" w:sz="4" w:space="0" w:color="auto"/>
            </w:tcBorders>
            <w:noWrap/>
            <w:vAlign w:val="bottom"/>
            <w:hideMark/>
          </w:tcPr>
          <w:p w14:paraId="73477C44" w14:textId="2BB7A117" w:rsidR="0030199D" w:rsidRPr="006C5AB9" w:rsidRDefault="0030199D" w:rsidP="0030199D">
            <w:pPr>
              <w:spacing w:before="0" w:after="0"/>
              <w:jc w:val="center"/>
              <w:rPr>
                <w:rFonts w:eastAsia="Times New Roman"/>
                <w:sz w:val="24"/>
                <w:szCs w:val="24"/>
              </w:rPr>
            </w:pPr>
            <w:r w:rsidRPr="006C5AB9">
              <w:rPr>
                <w:color w:val="000000"/>
                <w:sz w:val="24"/>
                <w:szCs w:val="24"/>
              </w:rPr>
              <w:t>70.2</w:t>
            </w:r>
          </w:p>
        </w:tc>
        <w:tc>
          <w:tcPr>
            <w:tcW w:w="115" w:type="pct"/>
            <w:vAlign w:val="center"/>
            <w:hideMark/>
          </w:tcPr>
          <w:p w14:paraId="1877206F" w14:textId="77777777" w:rsidR="0030199D" w:rsidRPr="006C5AB9" w:rsidRDefault="0030199D" w:rsidP="0030199D">
            <w:pPr>
              <w:spacing w:before="0" w:after="0"/>
              <w:jc w:val="left"/>
              <w:rPr>
                <w:rFonts w:eastAsia="Times New Roman"/>
                <w:sz w:val="24"/>
                <w:szCs w:val="24"/>
              </w:rPr>
            </w:pPr>
          </w:p>
        </w:tc>
      </w:tr>
      <w:tr w:rsidR="0030199D" w:rsidRPr="006C5AB9" w14:paraId="524423D2"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5C005873" w14:textId="5F217708" w:rsidR="0030199D" w:rsidRPr="006C5AB9" w:rsidRDefault="0030199D" w:rsidP="0030199D">
            <w:pPr>
              <w:spacing w:before="0" w:after="0"/>
              <w:jc w:val="center"/>
              <w:rPr>
                <w:rFonts w:eastAsia="Times New Roman"/>
                <w:sz w:val="24"/>
                <w:szCs w:val="24"/>
              </w:rPr>
            </w:pPr>
            <w:r w:rsidRPr="006C5AB9">
              <w:rPr>
                <w:color w:val="000000"/>
                <w:sz w:val="24"/>
                <w:szCs w:val="24"/>
              </w:rPr>
              <w:t>5</w:t>
            </w:r>
          </w:p>
        </w:tc>
        <w:tc>
          <w:tcPr>
            <w:tcW w:w="2008" w:type="pct"/>
            <w:tcBorders>
              <w:top w:val="nil"/>
              <w:left w:val="nil"/>
              <w:bottom w:val="single" w:sz="4" w:space="0" w:color="auto"/>
              <w:right w:val="single" w:sz="4" w:space="0" w:color="auto"/>
            </w:tcBorders>
            <w:noWrap/>
            <w:vAlign w:val="bottom"/>
            <w:hideMark/>
          </w:tcPr>
          <w:p w14:paraId="144E08F9" w14:textId="38DBE621" w:rsidR="0030199D" w:rsidRPr="006C5AB9" w:rsidRDefault="0030199D" w:rsidP="0030199D">
            <w:pPr>
              <w:spacing w:before="0" w:after="0"/>
              <w:jc w:val="left"/>
              <w:rPr>
                <w:rFonts w:eastAsia="Times New Roman"/>
                <w:sz w:val="24"/>
                <w:szCs w:val="24"/>
              </w:rPr>
            </w:pPr>
            <w:r w:rsidRPr="006C5AB9">
              <w:rPr>
                <w:color w:val="000000"/>
                <w:sz w:val="24"/>
                <w:szCs w:val="24"/>
              </w:rPr>
              <w:t>Nước tưới đường + Bãi xe</w:t>
            </w:r>
          </w:p>
        </w:tc>
        <w:tc>
          <w:tcPr>
            <w:tcW w:w="795" w:type="pct"/>
            <w:tcBorders>
              <w:top w:val="nil"/>
              <w:left w:val="nil"/>
              <w:bottom w:val="single" w:sz="4" w:space="0" w:color="auto"/>
              <w:right w:val="single" w:sz="4" w:space="0" w:color="auto"/>
            </w:tcBorders>
            <w:noWrap/>
            <w:vAlign w:val="bottom"/>
            <w:hideMark/>
          </w:tcPr>
          <w:p w14:paraId="10BB0017" w14:textId="2D577EE3" w:rsidR="0030199D" w:rsidRPr="006C5AB9" w:rsidRDefault="0030199D" w:rsidP="0030199D">
            <w:pPr>
              <w:spacing w:before="0" w:after="0"/>
              <w:jc w:val="right"/>
              <w:rPr>
                <w:rFonts w:eastAsia="Times New Roman"/>
                <w:sz w:val="24"/>
                <w:szCs w:val="24"/>
              </w:rPr>
            </w:pPr>
            <w:r w:rsidRPr="006C5AB9">
              <w:rPr>
                <w:color w:val="000000"/>
                <w:sz w:val="24"/>
                <w:szCs w:val="24"/>
              </w:rPr>
              <w:t>110225.5 m2</w:t>
            </w:r>
          </w:p>
        </w:tc>
        <w:tc>
          <w:tcPr>
            <w:tcW w:w="1140" w:type="pct"/>
            <w:tcBorders>
              <w:top w:val="nil"/>
              <w:left w:val="nil"/>
              <w:bottom w:val="single" w:sz="4" w:space="0" w:color="auto"/>
              <w:right w:val="single" w:sz="4" w:space="0" w:color="auto"/>
            </w:tcBorders>
            <w:noWrap/>
            <w:vAlign w:val="bottom"/>
            <w:hideMark/>
          </w:tcPr>
          <w:p w14:paraId="70FF3EB4" w14:textId="2013A0D1" w:rsidR="0030199D" w:rsidRPr="006C5AB9" w:rsidRDefault="0030199D" w:rsidP="0030199D">
            <w:pPr>
              <w:spacing w:before="0" w:after="0"/>
              <w:jc w:val="right"/>
              <w:rPr>
                <w:rFonts w:eastAsia="Times New Roman"/>
                <w:sz w:val="24"/>
                <w:szCs w:val="24"/>
              </w:rPr>
            </w:pPr>
            <w:r w:rsidRPr="006C5AB9">
              <w:rPr>
                <w:color w:val="000000"/>
                <w:sz w:val="24"/>
                <w:szCs w:val="24"/>
              </w:rPr>
              <w:t>0,5 l/m2/1 lần tưới</w:t>
            </w:r>
          </w:p>
        </w:tc>
        <w:tc>
          <w:tcPr>
            <w:tcW w:w="673" w:type="pct"/>
            <w:tcBorders>
              <w:top w:val="nil"/>
              <w:left w:val="nil"/>
              <w:bottom w:val="single" w:sz="4" w:space="0" w:color="auto"/>
              <w:right w:val="single" w:sz="4" w:space="0" w:color="auto"/>
            </w:tcBorders>
            <w:noWrap/>
            <w:vAlign w:val="bottom"/>
            <w:hideMark/>
          </w:tcPr>
          <w:p w14:paraId="0B15831E" w14:textId="1282AE03" w:rsidR="0030199D" w:rsidRPr="006C5AB9" w:rsidRDefault="0030199D" w:rsidP="0030199D">
            <w:pPr>
              <w:spacing w:before="0" w:after="0"/>
              <w:jc w:val="center"/>
              <w:rPr>
                <w:rFonts w:eastAsia="Times New Roman"/>
                <w:sz w:val="24"/>
                <w:szCs w:val="24"/>
              </w:rPr>
            </w:pPr>
            <w:r w:rsidRPr="006C5AB9">
              <w:rPr>
                <w:color w:val="000000"/>
                <w:sz w:val="24"/>
                <w:szCs w:val="24"/>
              </w:rPr>
              <w:t>55.1</w:t>
            </w:r>
          </w:p>
        </w:tc>
        <w:tc>
          <w:tcPr>
            <w:tcW w:w="115" w:type="pct"/>
            <w:vAlign w:val="center"/>
            <w:hideMark/>
          </w:tcPr>
          <w:p w14:paraId="5353D5F6" w14:textId="77777777" w:rsidR="0030199D" w:rsidRPr="006C5AB9" w:rsidRDefault="0030199D" w:rsidP="0030199D">
            <w:pPr>
              <w:spacing w:before="0" w:after="0"/>
              <w:jc w:val="left"/>
              <w:rPr>
                <w:rFonts w:eastAsia="Times New Roman"/>
                <w:sz w:val="24"/>
                <w:szCs w:val="24"/>
              </w:rPr>
            </w:pPr>
          </w:p>
        </w:tc>
      </w:tr>
      <w:tr w:rsidR="0030199D" w:rsidRPr="006C5AB9" w14:paraId="26FC37D6"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1B1F06E2" w14:textId="37B7D72F" w:rsidR="0030199D" w:rsidRPr="006C5AB9" w:rsidRDefault="0030199D" w:rsidP="0030199D">
            <w:pPr>
              <w:spacing w:before="0" w:after="0"/>
              <w:jc w:val="center"/>
              <w:rPr>
                <w:rFonts w:eastAsia="Times New Roman"/>
                <w:sz w:val="24"/>
                <w:szCs w:val="24"/>
              </w:rPr>
            </w:pPr>
            <w:r w:rsidRPr="006C5AB9">
              <w:rPr>
                <w:color w:val="000000"/>
                <w:sz w:val="24"/>
                <w:szCs w:val="24"/>
              </w:rPr>
              <w:t>6</w:t>
            </w:r>
          </w:p>
        </w:tc>
        <w:tc>
          <w:tcPr>
            <w:tcW w:w="2008" w:type="pct"/>
            <w:tcBorders>
              <w:top w:val="nil"/>
              <w:left w:val="nil"/>
              <w:bottom w:val="single" w:sz="4" w:space="0" w:color="auto"/>
              <w:right w:val="single" w:sz="4" w:space="0" w:color="auto"/>
            </w:tcBorders>
            <w:noWrap/>
            <w:vAlign w:val="bottom"/>
            <w:hideMark/>
          </w:tcPr>
          <w:p w14:paraId="1057CC8B" w14:textId="47742442" w:rsidR="0030199D" w:rsidRPr="006C5AB9" w:rsidRDefault="0030199D" w:rsidP="0030199D">
            <w:pPr>
              <w:spacing w:before="0" w:after="0"/>
              <w:jc w:val="left"/>
              <w:rPr>
                <w:rFonts w:eastAsia="Times New Roman"/>
                <w:sz w:val="24"/>
                <w:szCs w:val="24"/>
              </w:rPr>
            </w:pPr>
            <w:r w:rsidRPr="006C5AB9">
              <w:rPr>
                <w:color w:val="000000"/>
                <w:sz w:val="24"/>
                <w:szCs w:val="24"/>
              </w:rPr>
              <w:t>Nước rò rỉ</w:t>
            </w:r>
          </w:p>
        </w:tc>
        <w:tc>
          <w:tcPr>
            <w:tcW w:w="795" w:type="pct"/>
            <w:tcBorders>
              <w:top w:val="nil"/>
              <w:left w:val="nil"/>
              <w:bottom w:val="single" w:sz="4" w:space="0" w:color="auto"/>
              <w:right w:val="single" w:sz="4" w:space="0" w:color="auto"/>
            </w:tcBorders>
            <w:noWrap/>
            <w:vAlign w:val="bottom"/>
            <w:hideMark/>
          </w:tcPr>
          <w:p w14:paraId="134EAC11" w14:textId="06247D68" w:rsidR="0030199D" w:rsidRPr="006C5AB9" w:rsidRDefault="0030199D" w:rsidP="0030199D">
            <w:pPr>
              <w:spacing w:before="0" w:after="0"/>
              <w:jc w:val="left"/>
              <w:rPr>
                <w:rFonts w:eastAsia="Times New Roman"/>
                <w:sz w:val="24"/>
                <w:szCs w:val="24"/>
              </w:rPr>
            </w:pPr>
            <w:r w:rsidRPr="006C5AB9">
              <w:rPr>
                <w:color w:val="000000"/>
                <w:sz w:val="24"/>
                <w:szCs w:val="24"/>
              </w:rPr>
              <w:t> </w:t>
            </w:r>
          </w:p>
        </w:tc>
        <w:tc>
          <w:tcPr>
            <w:tcW w:w="1140" w:type="pct"/>
            <w:tcBorders>
              <w:top w:val="nil"/>
              <w:left w:val="nil"/>
              <w:bottom w:val="single" w:sz="4" w:space="0" w:color="auto"/>
              <w:right w:val="single" w:sz="4" w:space="0" w:color="auto"/>
            </w:tcBorders>
            <w:noWrap/>
            <w:vAlign w:val="bottom"/>
            <w:hideMark/>
          </w:tcPr>
          <w:p w14:paraId="4C2BCB29" w14:textId="2AF7989C" w:rsidR="0030199D" w:rsidRPr="006C5AB9" w:rsidRDefault="0030199D" w:rsidP="0030199D">
            <w:pPr>
              <w:spacing w:before="0" w:after="0"/>
              <w:jc w:val="right"/>
              <w:rPr>
                <w:rFonts w:eastAsia="Times New Roman"/>
                <w:sz w:val="24"/>
                <w:szCs w:val="24"/>
              </w:rPr>
            </w:pPr>
            <w:r w:rsidRPr="006C5AB9">
              <w:rPr>
                <w:color w:val="000000"/>
                <w:sz w:val="24"/>
                <w:szCs w:val="24"/>
              </w:rPr>
              <w:t>10%(1,2,3,4,5)</w:t>
            </w:r>
          </w:p>
        </w:tc>
        <w:tc>
          <w:tcPr>
            <w:tcW w:w="673" w:type="pct"/>
            <w:tcBorders>
              <w:top w:val="nil"/>
              <w:left w:val="nil"/>
              <w:bottom w:val="single" w:sz="4" w:space="0" w:color="auto"/>
              <w:right w:val="single" w:sz="4" w:space="0" w:color="auto"/>
            </w:tcBorders>
            <w:noWrap/>
            <w:vAlign w:val="bottom"/>
            <w:hideMark/>
          </w:tcPr>
          <w:p w14:paraId="471DCC92" w14:textId="45E8CFC1" w:rsidR="0030199D" w:rsidRPr="006C5AB9" w:rsidRDefault="0030199D" w:rsidP="0030199D">
            <w:pPr>
              <w:spacing w:before="0" w:after="0"/>
              <w:jc w:val="center"/>
              <w:rPr>
                <w:rFonts w:eastAsia="Times New Roman"/>
                <w:sz w:val="24"/>
                <w:szCs w:val="24"/>
              </w:rPr>
            </w:pPr>
            <w:r w:rsidRPr="006C5AB9">
              <w:rPr>
                <w:color w:val="000000"/>
                <w:sz w:val="24"/>
                <w:szCs w:val="24"/>
              </w:rPr>
              <w:t>59.7</w:t>
            </w:r>
          </w:p>
        </w:tc>
        <w:tc>
          <w:tcPr>
            <w:tcW w:w="115" w:type="pct"/>
            <w:vAlign w:val="center"/>
            <w:hideMark/>
          </w:tcPr>
          <w:p w14:paraId="5D3DCD5C" w14:textId="77777777" w:rsidR="0030199D" w:rsidRPr="006C5AB9" w:rsidRDefault="0030199D" w:rsidP="0030199D">
            <w:pPr>
              <w:spacing w:before="0" w:after="0"/>
              <w:jc w:val="left"/>
              <w:rPr>
                <w:rFonts w:eastAsia="Times New Roman"/>
                <w:sz w:val="24"/>
                <w:szCs w:val="24"/>
              </w:rPr>
            </w:pPr>
          </w:p>
        </w:tc>
      </w:tr>
      <w:tr w:rsidR="0030199D" w:rsidRPr="006C5AB9" w14:paraId="1C5FBF9B"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34F6D86C" w14:textId="643EE308" w:rsidR="0030199D" w:rsidRPr="006C5AB9" w:rsidRDefault="0030199D" w:rsidP="0030199D">
            <w:pPr>
              <w:spacing w:before="0" w:after="0"/>
              <w:jc w:val="center"/>
              <w:rPr>
                <w:rFonts w:eastAsia="Times New Roman"/>
                <w:sz w:val="24"/>
                <w:szCs w:val="24"/>
              </w:rPr>
            </w:pPr>
            <w:r w:rsidRPr="006C5AB9">
              <w:rPr>
                <w:color w:val="000000"/>
                <w:sz w:val="24"/>
                <w:szCs w:val="24"/>
              </w:rPr>
              <w:t>7</w:t>
            </w:r>
          </w:p>
        </w:tc>
        <w:tc>
          <w:tcPr>
            <w:tcW w:w="2008" w:type="pct"/>
            <w:tcBorders>
              <w:top w:val="nil"/>
              <w:left w:val="nil"/>
              <w:bottom w:val="single" w:sz="4" w:space="0" w:color="auto"/>
              <w:right w:val="single" w:sz="4" w:space="0" w:color="auto"/>
            </w:tcBorders>
            <w:noWrap/>
            <w:vAlign w:val="bottom"/>
            <w:hideMark/>
          </w:tcPr>
          <w:p w14:paraId="7CD96C3D" w14:textId="08C31CDE" w:rsidR="0030199D" w:rsidRPr="006C5AB9" w:rsidRDefault="0030199D" w:rsidP="0030199D">
            <w:pPr>
              <w:spacing w:before="0" w:after="0"/>
              <w:jc w:val="left"/>
              <w:rPr>
                <w:rFonts w:eastAsia="Times New Roman"/>
                <w:sz w:val="24"/>
                <w:szCs w:val="24"/>
              </w:rPr>
            </w:pPr>
            <w:r w:rsidRPr="006C5AB9">
              <w:rPr>
                <w:color w:val="000000"/>
                <w:sz w:val="24"/>
                <w:szCs w:val="24"/>
              </w:rPr>
              <w:t>Nhu cầu dùng nước ngày max</w:t>
            </w:r>
          </w:p>
        </w:tc>
        <w:tc>
          <w:tcPr>
            <w:tcW w:w="795" w:type="pct"/>
            <w:tcBorders>
              <w:top w:val="nil"/>
              <w:left w:val="nil"/>
              <w:bottom w:val="single" w:sz="4" w:space="0" w:color="auto"/>
              <w:right w:val="single" w:sz="4" w:space="0" w:color="auto"/>
            </w:tcBorders>
            <w:noWrap/>
            <w:vAlign w:val="bottom"/>
            <w:hideMark/>
          </w:tcPr>
          <w:p w14:paraId="3C1A6B87" w14:textId="1F12AA0F" w:rsidR="0030199D" w:rsidRPr="006C5AB9" w:rsidRDefault="0030199D" w:rsidP="0030199D">
            <w:pPr>
              <w:spacing w:before="0" w:after="0"/>
              <w:jc w:val="left"/>
              <w:rPr>
                <w:rFonts w:eastAsia="Times New Roman"/>
                <w:sz w:val="24"/>
                <w:szCs w:val="24"/>
              </w:rPr>
            </w:pPr>
            <w:r w:rsidRPr="006C5AB9">
              <w:rPr>
                <w:color w:val="000000"/>
                <w:sz w:val="24"/>
                <w:szCs w:val="24"/>
              </w:rPr>
              <w:t> </w:t>
            </w:r>
          </w:p>
        </w:tc>
        <w:tc>
          <w:tcPr>
            <w:tcW w:w="1140" w:type="pct"/>
            <w:tcBorders>
              <w:top w:val="nil"/>
              <w:left w:val="nil"/>
              <w:bottom w:val="single" w:sz="4" w:space="0" w:color="auto"/>
              <w:right w:val="single" w:sz="4" w:space="0" w:color="auto"/>
            </w:tcBorders>
            <w:noWrap/>
            <w:vAlign w:val="bottom"/>
            <w:hideMark/>
          </w:tcPr>
          <w:p w14:paraId="5C9BEE30" w14:textId="2A8B7B95" w:rsidR="0030199D" w:rsidRPr="006C5AB9" w:rsidRDefault="0030199D" w:rsidP="0030199D">
            <w:pPr>
              <w:spacing w:before="0" w:after="0"/>
              <w:jc w:val="right"/>
              <w:rPr>
                <w:rFonts w:eastAsia="Times New Roman"/>
                <w:sz w:val="24"/>
                <w:szCs w:val="24"/>
              </w:rPr>
            </w:pPr>
            <w:r w:rsidRPr="006C5AB9">
              <w:rPr>
                <w:color w:val="000000"/>
                <w:sz w:val="24"/>
                <w:szCs w:val="24"/>
              </w:rPr>
              <w:t>K ngày max = 1,2</w:t>
            </w:r>
          </w:p>
        </w:tc>
        <w:tc>
          <w:tcPr>
            <w:tcW w:w="673" w:type="pct"/>
            <w:tcBorders>
              <w:top w:val="nil"/>
              <w:left w:val="nil"/>
              <w:bottom w:val="single" w:sz="4" w:space="0" w:color="auto"/>
              <w:right w:val="single" w:sz="4" w:space="0" w:color="auto"/>
            </w:tcBorders>
            <w:noWrap/>
            <w:vAlign w:val="bottom"/>
            <w:hideMark/>
          </w:tcPr>
          <w:p w14:paraId="650D809A" w14:textId="530E8964" w:rsidR="0030199D" w:rsidRPr="006C5AB9" w:rsidRDefault="0030199D" w:rsidP="0030199D">
            <w:pPr>
              <w:spacing w:before="0" w:after="0"/>
              <w:jc w:val="center"/>
              <w:rPr>
                <w:rFonts w:eastAsia="Times New Roman"/>
                <w:sz w:val="24"/>
                <w:szCs w:val="24"/>
              </w:rPr>
            </w:pPr>
            <w:r w:rsidRPr="006C5AB9">
              <w:rPr>
                <w:color w:val="000000"/>
                <w:sz w:val="24"/>
                <w:szCs w:val="24"/>
              </w:rPr>
              <w:t>788.1</w:t>
            </w:r>
          </w:p>
        </w:tc>
        <w:tc>
          <w:tcPr>
            <w:tcW w:w="115" w:type="pct"/>
            <w:vAlign w:val="center"/>
            <w:hideMark/>
          </w:tcPr>
          <w:p w14:paraId="520B73A1" w14:textId="77777777" w:rsidR="0030199D" w:rsidRPr="006C5AB9" w:rsidRDefault="0030199D" w:rsidP="0030199D">
            <w:pPr>
              <w:spacing w:before="0" w:after="0"/>
              <w:jc w:val="left"/>
              <w:rPr>
                <w:rFonts w:eastAsia="Times New Roman"/>
                <w:sz w:val="24"/>
                <w:szCs w:val="24"/>
              </w:rPr>
            </w:pPr>
          </w:p>
        </w:tc>
      </w:tr>
      <w:tr w:rsidR="0030199D" w:rsidRPr="006C5AB9" w14:paraId="1A0E4BF0" w14:textId="77777777" w:rsidTr="00BD3AED">
        <w:trPr>
          <w:trHeight w:val="300"/>
        </w:trPr>
        <w:tc>
          <w:tcPr>
            <w:tcW w:w="270" w:type="pct"/>
            <w:tcBorders>
              <w:top w:val="nil"/>
              <w:left w:val="single" w:sz="4" w:space="0" w:color="auto"/>
              <w:bottom w:val="single" w:sz="4" w:space="0" w:color="auto"/>
              <w:right w:val="single" w:sz="4" w:space="0" w:color="auto"/>
            </w:tcBorders>
            <w:noWrap/>
            <w:vAlign w:val="bottom"/>
            <w:hideMark/>
          </w:tcPr>
          <w:p w14:paraId="2046682A" w14:textId="3E09D7BA" w:rsidR="0030199D" w:rsidRPr="006C5AB9" w:rsidRDefault="0030199D" w:rsidP="0030199D">
            <w:pPr>
              <w:spacing w:before="0" w:after="0"/>
              <w:jc w:val="center"/>
              <w:rPr>
                <w:rFonts w:eastAsia="Times New Roman"/>
                <w:sz w:val="24"/>
                <w:szCs w:val="24"/>
              </w:rPr>
            </w:pPr>
            <w:r w:rsidRPr="006C5AB9">
              <w:rPr>
                <w:color w:val="000000"/>
                <w:sz w:val="24"/>
                <w:szCs w:val="24"/>
              </w:rPr>
              <w:t>8</w:t>
            </w:r>
          </w:p>
        </w:tc>
        <w:tc>
          <w:tcPr>
            <w:tcW w:w="2008" w:type="pct"/>
            <w:tcBorders>
              <w:top w:val="nil"/>
              <w:left w:val="nil"/>
              <w:bottom w:val="single" w:sz="4" w:space="0" w:color="auto"/>
              <w:right w:val="single" w:sz="4" w:space="0" w:color="auto"/>
            </w:tcBorders>
            <w:noWrap/>
            <w:vAlign w:val="bottom"/>
            <w:hideMark/>
          </w:tcPr>
          <w:p w14:paraId="4816D857" w14:textId="63F2B2EC" w:rsidR="0030199D" w:rsidRPr="006C5AB9" w:rsidRDefault="0030199D" w:rsidP="0030199D">
            <w:pPr>
              <w:spacing w:before="0" w:after="0"/>
              <w:jc w:val="left"/>
              <w:rPr>
                <w:rFonts w:eastAsia="Times New Roman"/>
                <w:sz w:val="24"/>
                <w:szCs w:val="24"/>
              </w:rPr>
            </w:pPr>
            <w:r w:rsidRPr="006C5AB9">
              <w:rPr>
                <w:color w:val="000000"/>
                <w:sz w:val="24"/>
                <w:szCs w:val="24"/>
              </w:rPr>
              <w:t>Nước chữa cháy</w:t>
            </w:r>
          </w:p>
        </w:tc>
        <w:tc>
          <w:tcPr>
            <w:tcW w:w="795" w:type="pct"/>
            <w:tcBorders>
              <w:top w:val="nil"/>
              <w:left w:val="nil"/>
              <w:bottom w:val="single" w:sz="4" w:space="0" w:color="auto"/>
              <w:right w:val="single" w:sz="4" w:space="0" w:color="auto"/>
            </w:tcBorders>
            <w:noWrap/>
            <w:vAlign w:val="bottom"/>
            <w:hideMark/>
          </w:tcPr>
          <w:p w14:paraId="2F766D94" w14:textId="1B9735BF" w:rsidR="0030199D" w:rsidRPr="006C5AB9" w:rsidRDefault="0030199D" w:rsidP="0030199D">
            <w:pPr>
              <w:spacing w:before="0" w:after="0"/>
              <w:jc w:val="left"/>
              <w:rPr>
                <w:rFonts w:eastAsia="Times New Roman"/>
                <w:sz w:val="24"/>
                <w:szCs w:val="24"/>
              </w:rPr>
            </w:pPr>
            <w:r w:rsidRPr="006C5AB9">
              <w:rPr>
                <w:color w:val="000000"/>
                <w:sz w:val="24"/>
                <w:szCs w:val="24"/>
              </w:rPr>
              <w:t> </w:t>
            </w:r>
          </w:p>
        </w:tc>
        <w:tc>
          <w:tcPr>
            <w:tcW w:w="1140" w:type="pct"/>
            <w:tcBorders>
              <w:top w:val="nil"/>
              <w:left w:val="nil"/>
              <w:bottom w:val="single" w:sz="4" w:space="0" w:color="auto"/>
              <w:right w:val="single" w:sz="4" w:space="0" w:color="auto"/>
            </w:tcBorders>
            <w:noWrap/>
            <w:vAlign w:val="bottom"/>
            <w:hideMark/>
          </w:tcPr>
          <w:p w14:paraId="6D5696C9" w14:textId="72F9CE29" w:rsidR="0030199D" w:rsidRPr="006C5AB9" w:rsidRDefault="0030199D" w:rsidP="0030199D">
            <w:pPr>
              <w:spacing w:before="0" w:after="0"/>
              <w:jc w:val="right"/>
              <w:rPr>
                <w:rFonts w:eastAsia="Times New Roman"/>
                <w:sz w:val="24"/>
                <w:szCs w:val="24"/>
              </w:rPr>
            </w:pPr>
            <w:r w:rsidRPr="006C5AB9">
              <w:rPr>
                <w:color w:val="000000"/>
                <w:sz w:val="24"/>
                <w:szCs w:val="24"/>
              </w:rPr>
              <w:t>2 x 15l/s x 3 x 3600</w:t>
            </w:r>
          </w:p>
        </w:tc>
        <w:tc>
          <w:tcPr>
            <w:tcW w:w="673" w:type="pct"/>
            <w:tcBorders>
              <w:top w:val="nil"/>
              <w:left w:val="nil"/>
              <w:bottom w:val="single" w:sz="4" w:space="0" w:color="auto"/>
              <w:right w:val="single" w:sz="4" w:space="0" w:color="auto"/>
            </w:tcBorders>
            <w:noWrap/>
            <w:vAlign w:val="bottom"/>
            <w:hideMark/>
          </w:tcPr>
          <w:p w14:paraId="2DE39CEC" w14:textId="2BEA14C8" w:rsidR="0030199D" w:rsidRPr="006C5AB9" w:rsidRDefault="0030199D" w:rsidP="0030199D">
            <w:pPr>
              <w:spacing w:before="0" w:after="0"/>
              <w:jc w:val="center"/>
              <w:rPr>
                <w:rFonts w:eastAsia="Times New Roman"/>
                <w:sz w:val="24"/>
                <w:szCs w:val="24"/>
              </w:rPr>
            </w:pPr>
            <w:r w:rsidRPr="006C5AB9">
              <w:rPr>
                <w:color w:val="000000"/>
                <w:sz w:val="24"/>
                <w:szCs w:val="24"/>
              </w:rPr>
              <w:t>324.0</w:t>
            </w:r>
          </w:p>
        </w:tc>
        <w:tc>
          <w:tcPr>
            <w:tcW w:w="115" w:type="pct"/>
            <w:vAlign w:val="center"/>
            <w:hideMark/>
          </w:tcPr>
          <w:p w14:paraId="1007E5F9" w14:textId="77777777" w:rsidR="0030199D" w:rsidRPr="006C5AB9" w:rsidRDefault="0030199D" w:rsidP="0030199D">
            <w:pPr>
              <w:spacing w:before="0" w:after="0"/>
              <w:jc w:val="left"/>
              <w:rPr>
                <w:rFonts w:eastAsia="Times New Roman"/>
                <w:sz w:val="24"/>
                <w:szCs w:val="24"/>
              </w:rPr>
            </w:pPr>
          </w:p>
        </w:tc>
      </w:tr>
      <w:tr w:rsidR="0030199D" w:rsidRPr="006C5AB9" w14:paraId="21BCA568" w14:textId="77777777" w:rsidTr="00BD3AED">
        <w:trPr>
          <w:trHeight w:val="300"/>
        </w:trPr>
        <w:tc>
          <w:tcPr>
            <w:tcW w:w="270" w:type="pct"/>
            <w:tcBorders>
              <w:top w:val="nil"/>
              <w:left w:val="single" w:sz="4" w:space="0" w:color="auto"/>
              <w:bottom w:val="single" w:sz="4" w:space="0" w:color="auto"/>
              <w:right w:val="single" w:sz="4" w:space="0" w:color="auto"/>
            </w:tcBorders>
            <w:noWrap/>
            <w:vAlign w:val="center"/>
            <w:hideMark/>
          </w:tcPr>
          <w:p w14:paraId="3183FECB" w14:textId="09F53401" w:rsidR="0030199D" w:rsidRPr="006C5AB9" w:rsidRDefault="0030199D" w:rsidP="0030199D">
            <w:pPr>
              <w:spacing w:before="0" w:after="0"/>
              <w:jc w:val="center"/>
              <w:rPr>
                <w:rFonts w:eastAsia="Times New Roman"/>
                <w:sz w:val="24"/>
                <w:szCs w:val="24"/>
              </w:rPr>
            </w:pPr>
            <w:r w:rsidRPr="006C5AB9">
              <w:rPr>
                <w:color w:val="000000"/>
                <w:sz w:val="24"/>
                <w:szCs w:val="24"/>
              </w:rPr>
              <w:t>9</w:t>
            </w:r>
          </w:p>
        </w:tc>
        <w:tc>
          <w:tcPr>
            <w:tcW w:w="2008" w:type="pct"/>
            <w:tcBorders>
              <w:top w:val="nil"/>
              <w:left w:val="nil"/>
              <w:bottom w:val="single" w:sz="4" w:space="0" w:color="auto"/>
              <w:right w:val="single" w:sz="4" w:space="0" w:color="auto"/>
            </w:tcBorders>
            <w:noWrap/>
            <w:vAlign w:val="center"/>
            <w:hideMark/>
          </w:tcPr>
          <w:p w14:paraId="2FD28BF6" w14:textId="7E4D97E0" w:rsidR="0030199D" w:rsidRPr="006C5AB9" w:rsidRDefault="0030199D" w:rsidP="0030199D">
            <w:pPr>
              <w:spacing w:before="0" w:after="0"/>
              <w:jc w:val="left"/>
              <w:rPr>
                <w:rFonts w:eastAsia="Times New Roman"/>
                <w:b/>
                <w:bCs/>
                <w:sz w:val="24"/>
                <w:szCs w:val="24"/>
              </w:rPr>
            </w:pPr>
            <w:r w:rsidRPr="006C5AB9">
              <w:rPr>
                <w:b/>
                <w:bCs/>
                <w:color w:val="000000"/>
                <w:sz w:val="24"/>
                <w:szCs w:val="24"/>
              </w:rPr>
              <w:t>Tổng nhu cầu cấp nước (làm tròn)</w:t>
            </w:r>
          </w:p>
        </w:tc>
        <w:tc>
          <w:tcPr>
            <w:tcW w:w="795" w:type="pct"/>
            <w:tcBorders>
              <w:top w:val="nil"/>
              <w:left w:val="nil"/>
              <w:bottom w:val="single" w:sz="4" w:space="0" w:color="auto"/>
              <w:right w:val="single" w:sz="4" w:space="0" w:color="auto"/>
            </w:tcBorders>
            <w:noWrap/>
            <w:vAlign w:val="center"/>
            <w:hideMark/>
          </w:tcPr>
          <w:p w14:paraId="3B502A85" w14:textId="01C85EF2" w:rsidR="0030199D" w:rsidRPr="006C5AB9" w:rsidRDefault="0030199D" w:rsidP="0030199D">
            <w:pPr>
              <w:spacing w:before="0" w:after="0"/>
              <w:jc w:val="left"/>
              <w:rPr>
                <w:rFonts w:eastAsia="Times New Roman"/>
                <w:b/>
                <w:bCs/>
                <w:sz w:val="24"/>
                <w:szCs w:val="24"/>
              </w:rPr>
            </w:pPr>
          </w:p>
        </w:tc>
        <w:tc>
          <w:tcPr>
            <w:tcW w:w="1140" w:type="pct"/>
            <w:tcBorders>
              <w:top w:val="nil"/>
              <w:left w:val="nil"/>
              <w:bottom w:val="single" w:sz="4" w:space="0" w:color="auto"/>
              <w:right w:val="single" w:sz="4" w:space="0" w:color="auto"/>
            </w:tcBorders>
            <w:noWrap/>
            <w:vAlign w:val="center"/>
            <w:hideMark/>
          </w:tcPr>
          <w:p w14:paraId="0D7BF51B" w14:textId="7EEF130C" w:rsidR="0030199D" w:rsidRPr="006C5AB9" w:rsidRDefault="0030199D" w:rsidP="0030199D">
            <w:pPr>
              <w:spacing w:before="0" w:after="0"/>
              <w:jc w:val="left"/>
              <w:rPr>
                <w:rFonts w:eastAsia="Times New Roman"/>
                <w:b/>
                <w:bCs/>
                <w:sz w:val="24"/>
                <w:szCs w:val="24"/>
              </w:rPr>
            </w:pPr>
          </w:p>
        </w:tc>
        <w:tc>
          <w:tcPr>
            <w:tcW w:w="673" w:type="pct"/>
            <w:tcBorders>
              <w:top w:val="nil"/>
              <w:left w:val="nil"/>
              <w:bottom w:val="single" w:sz="4" w:space="0" w:color="auto"/>
              <w:right w:val="single" w:sz="4" w:space="0" w:color="auto"/>
            </w:tcBorders>
            <w:noWrap/>
            <w:vAlign w:val="center"/>
            <w:hideMark/>
          </w:tcPr>
          <w:p w14:paraId="6776B68B" w14:textId="77EC768E" w:rsidR="0030199D" w:rsidRPr="006C5AB9" w:rsidRDefault="0030199D" w:rsidP="0030199D">
            <w:pPr>
              <w:spacing w:before="0" w:after="0"/>
              <w:jc w:val="center"/>
              <w:rPr>
                <w:rFonts w:eastAsia="Times New Roman"/>
                <w:b/>
                <w:bCs/>
                <w:sz w:val="24"/>
                <w:szCs w:val="24"/>
              </w:rPr>
            </w:pPr>
            <w:r w:rsidRPr="006C5AB9">
              <w:rPr>
                <w:b/>
                <w:bCs/>
                <w:color w:val="000000"/>
                <w:sz w:val="24"/>
                <w:szCs w:val="24"/>
              </w:rPr>
              <w:t>1.120</w:t>
            </w:r>
          </w:p>
        </w:tc>
        <w:tc>
          <w:tcPr>
            <w:tcW w:w="115" w:type="pct"/>
            <w:vAlign w:val="center"/>
            <w:hideMark/>
          </w:tcPr>
          <w:p w14:paraId="5045D301" w14:textId="77777777" w:rsidR="0030199D" w:rsidRPr="006C5AB9" w:rsidRDefault="0030199D" w:rsidP="0030199D">
            <w:pPr>
              <w:spacing w:before="0" w:after="0"/>
              <w:jc w:val="left"/>
              <w:rPr>
                <w:rFonts w:eastAsia="Times New Roman"/>
                <w:sz w:val="24"/>
                <w:szCs w:val="24"/>
              </w:rPr>
            </w:pPr>
          </w:p>
        </w:tc>
      </w:tr>
    </w:tbl>
    <w:p w14:paraId="569AD932" w14:textId="601EDEB7" w:rsidR="00C90C4D" w:rsidRPr="006C5AB9" w:rsidRDefault="00BD3AED" w:rsidP="003A5D23">
      <w:pPr>
        <w:spacing w:before="60" w:after="120"/>
        <w:ind w:firstLine="562"/>
      </w:pPr>
      <w:r w:rsidRPr="006C5AB9">
        <w:rPr>
          <w:lang w:val="vi-VN"/>
        </w:rPr>
        <w:t>Tổng nhu cầu dùng nước: khoảng 1.1</w:t>
      </w:r>
      <w:r w:rsidRPr="006C5AB9">
        <w:t>2</w:t>
      </w:r>
      <w:r w:rsidRPr="006C5AB9">
        <w:rPr>
          <w:lang w:val="vi-VN"/>
        </w:rPr>
        <w:t>0 m</w:t>
      </w:r>
      <w:r w:rsidRPr="006C5AB9">
        <w:rPr>
          <w:vertAlign w:val="superscript"/>
          <w:lang w:val="vi-VN"/>
        </w:rPr>
        <w:t>3</w:t>
      </w:r>
      <w:r w:rsidRPr="006C5AB9">
        <w:rPr>
          <w:lang w:val="vi-VN"/>
        </w:rPr>
        <w:t>/ngày (đã bao gồm lượng nước cấp cho chữa cháy).</w:t>
      </w:r>
    </w:p>
    <w:p w14:paraId="7B17F06B" w14:textId="606F2F68" w:rsidR="00491D94" w:rsidRPr="006C5AB9" w:rsidRDefault="00491D94" w:rsidP="00491D94">
      <w:pPr>
        <w:pStyle w:val="Heading4"/>
      </w:pPr>
      <w:r w:rsidRPr="006C5AB9">
        <w:lastRenderedPageBreak/>
        <w:t>Chọn loại ống</w:t>
      </w:r>
    </w:p>
    <w:p w14:paraId="686059EA" w14:textId="77777777" w:rsidR="00C9738A" w:rsidRPr="006C5AB9" w:rsidRDefault="00C9738A" w:rsidP="00C9738A">
      <w:pPr>
        <w:spacing w:before="60" w:after="120"/>
        <w:ind w:firstLine="562"/>
        <w:rPr>
          <w:lang w:val="vi-VN"/>
        </w:rPr>
      </w:pPr>
      <w:r w:rsidRPr="006C5AB9">
        <w:rPr>
          <w:lang w:val="vi-VN"/>
        </w:rPr>
        <w:t>Sử dụng ống HDPE làm đường ống cấp nước vì có những ưu điểm sau:</w:t>
      </w:r>
    </w:p>
    <w:p w14:paraId="536667B5" w14:textId="77777777" w:rsidR="00C9738A" w:rsidRPr="006C5AB9" w:rsidRDefault="00C9738A" w:rsidP="00C9738A">
      <w:pPr>
        <w:spacing w:before="60" w:after="120"/>
        <w:ind w:firstLine="562"/>
        <w:rPr>
          <w:lang w:val="vi-VN"/>
        </w:rPr>
      </w:pPr>
      <w:r w:rsidRPr="006C5AB9">
        <w:rPr>
          <w:lang w:val="vi-VN"/>
        </w:rPr>
        <w:t>+ Ống HDPE có độ kín rất cao không bị rò rỉ, tuổi thọ cao khi sử dụng, có tính chống các loại hoá chất cao, không bị ăn mòn, không bị gỉ sét.</w:t>
      </w:r>
    </w:p>
    <w:p w14:paraId="5B6493BB" w14:textId="1AA574B5" w:rsidR="00B52BC6" w:rsidRPr="006C5AB9" w:rsidRDefault="00C9738A" w:rsidP="00C9738A">
      <w:pPr>
        <w:spacing w:before="60" w:after="120"/>
        <w:ind w:firstLine="562"/>
        <w:rPr>
          <w:lang w:val="vi-VN"/>
        </w:rPr>
      </w:pPr>
      <w:r w:rsidRPr="006C5AB9">
        <w:rPr>
          <w:lang w:val="vi-VN"/>
        </w:rPr>
        <w:t>+ Ống HDPE kinh tế và giá rẻ hơn các loại ống thép và ống bê tông. Giảm được chi phí lắp đặt và sửa chữa rất nhiều. Đặc biệt ống HDPE có độ uốn dẻo cao cho phép ống di chuyển theo sự chuyển động của đất (do động đất, đất trượt) mà không bị gãy vỡ ở các đầu mối hàn nối.</w:t>
      </w:r>
    </w:p>
    <w:p w14:paraId="6A14BF89" w14:textId="3904E341" w:rsidR="00AB7DA5" w:rsidRPr="006C5AB9" w:rsidRDefault="00AB7DA5" w:rsidP="00AB7DA5">
      <w:pPr>
        <w:pStyle w:val="Heading4"/>
      </w:pPr>
      <w:r w:rsidRPr="006C5AB9">
        <w:t>Mạng lưới đường ống</w:t>
      </w:r>
    </w:p>
    <w:p w14:paraId="34AB50EA" w14:textId="77777777" w:rsidR="005A2516" w:rsidRPr="006C5AB9" w:rsidRDefault="005A2516" w:rsidP="005A2516">
      <w:pPr>
        <w:pStyle w:val="-Noidung"/>
        <w:tabs>
          <w:tab w:val="clear" w:pos="0"/>
          <w:tab w:val="left" w:pos="540"/>
        </w:tabs>
        <w:ind w:left="0" w:firstLine="360"/>
        <w:rPr>
          <w:rFonts w:eastAsia="SimSun"/>
        </w:rPr>
      </w:pPr>
      <w:r w:rsidRPr="006C5AB9">
        <w:rPr>
          <w:rFonts w:eastAsia="SimSun"/>
        </w:rPr>
        <w:t xml:space="preserve">Để cung cấp nước cho dự án với nhu cầu tính toán, cần phải xây dựng mạng lưới phân phối đảm bảo tiêu thụ nước hợp lý. </w:t>
      </w:r>
    </w:p>
    <w:p w14:paraId="2B4BECC3" w14:textId="77777777" w:rsidR="005A2516" w:rsidRPr="006C5AB9" w:rsidRDefault="005A2516" w:rsidP="005A2516">
      <w:pPr>
        <w:pStyle w:val="-Noidung"/>
        <w:tabs>
          <w:tab w:val="clear" w:pos="0"/>
          <w:tab w:val="left" w:pos="540"/>
        </w:tabs>
        <w:ind w:left="0" w:firstLine="360"/>
        <w:rPr>
          <w:rFonts w:eastAsia="SimSun"/>
        </w:rPr>
      </w:pPr>
      <w:r w:rsidRPr="006C5AB9">
        <w:rPr>
          <w:rFonts w:eastAsia="SimSun"/>
        </w:rPr>
        <w:t xml:space="preserve">Tại vị trí điểm đấu nối trên tuyến ống cấp nước, sử dụng ống HDPE đường kính D160 làm tuyến ống cấp nước chính, chạy bao quanh dự án. </w:t>
      </w:r>
    </w:p>
    <w:p w14:paraId="1AC6C0D2" w14:textId="77777777" w:rsidR="005A2516" w:rsidRPr="006C5AB9" w:rsidRDefault="005A2516" w:rsidP="005A2516">
      <w:pPr>
        <w:pStyle w:val="-Noidung"/>
        <w:tabs>
          <w:tab w:val="clear" w:pos="0"/>
          <w:tab w:val="left" w:pos="540"/>
        </w:tabs>
        <w:ind w:left="0" w:firstLine="360"/>
        <w:rPr>
          <w:rFonts w:eastAsia="SimSun"/>
        </w:rPr>
      </w:pPr>
      <w:r w:rsidRPr="006C5AB9">
        <w:rPr>
          <w:rFonts w:eastAsia="SimSun"/>
        </w:rPr>
        <w:t>Mạng lưới ống nhánh sử dụng ống HDPE đường kính D110 được thiết kế hoàn thiện, đảm bảo cấp nước đến từng hộ dân và đơn vị dùng nước đồng thời định hướng đấu nối với hệ thống cấp nước của các khu vực lân cận.</w:t>
      </w:r>
    </w:p>
    <w:p w14:paraId="55DFF2CF" w14:textId="77777777" w:rsidR="005A2516" w:rsidRPr="006C5AB9" w:rsidRDefault="005A2516" w:rsidP="005A2516">
      <w:pPr>
        <w:pStyle w:val="-Noidung"/>
        <w:tabs>
          <w:tab w:val="clear" w:pos="0"/>
          <w:tab w:val="left" w:pos="540"/>
        </w:tabs>
        <w:ind w:left="0" w:firstLine="360"/>
        <w:rPr>
          <w:rFonts w:eastAsia="SimSun"/>
        </w:rPr>
      </w:pPr>
      <w:r w:rsidRPr="006C5AB9">
        <w:rPr>
          <w:rFonts w:eastAsia="SimSun"/>
        </w:rPr>
        <w:t>Mạng lưới đường ống sẽ được bố trí theo dạng mạch vòng, để đảm bảo nước cấp không bị gián đoạn khi có sự cố xảy ra.</w:t>
      </w:r>
    </w:p>
    <w:p w14:paraId="0B72C3B9" w14:textId="77777777" w:rsidR="005A2516" w:rsidRPr="006C5AB9" w:rsidRDefault="005A2516" w:rsidP="005A2516">
      <w:pPr>
        <w:pStyle w:val="-Noidung"/>
        <w:tabs>
          <w:tab w:val="clear" w:pos="0"/>
          <w:tab w:val="left" w:pos="540"/>
        </w:tabs>
        <w:ind w:left="0" w:firstLine="360"/>
        <w:rPr>
          <w:rFonts w:eastAsia="SimSun"/>
        </w:rPr>
      </w:pPr>
      <w:r w:rsidRPr="006C5AB9">
        <w:rPr>
          <w:rFonts w:eastAsia="SimSun"/>
        </w:rPr>
        <w:t>Ống cấp nước được đặt dưới vỉa hè với chiều sâu chôn ống tối thiểu từ 0,5 m. Tại những vị trí băng đường sử dụng ống lồng thép với độ sâu chôn ống tối thiểu từ 0,7 m.</w:t>
      </w:r>
    </w:p>
    <w:p w14:paraId="14859500" w14:textId="4CCB3F7D" w:rsidR="00AB7DA5" w:rsidRPr="006C5AB9" w:rsidRDefault="005A2516" w:rsidP="005A2516">
      <w:pPr>
        <w:pStyle w:val="-Noidung"/>
        <w:tabs>
          <w:tab w:val="clear" w:pos="0"/>
          <w:tab w:val="left" w:pos="540"/>
        </w:tabs>
        <w:ind w:left="0" w:firstLine="360"/>
        <w:rPr>
          <w:rFonts w:eastAsia="SimSun"/>
        </w:rPr>
      </w:pPr>
      <w:r w:rsidRPr="006C5AB9">
        <w:rPr>
          <w:rFonts w:eastAsia="SimSun"/>
        </w:rPr>
        <w:t>Trên các tuyến ống có bố trí các trụ cứu hỏa với khoảng cách trung bình không vượt quá 150 m/trụ, vị trí trụ đặt cách mép đường không quá 2,5 m để thuận tiện cho việc lấy nước chữa cháy.</w:t>
      </w:r>
    </w:p>
    <w:p w14:paraId="572F2BC5" w14:textId="77777777" w:rsidR="001F6291" w:rsidRPr="006C5AB9" w:rsidRDefault="001F6291" w:rsidP="001F6291">
      <w:pPr>
        <w:pStyle w:val="Heading4"/>
        <w:rPr>
          <w:lang w:val="vi-VN"/>
        </w:rPr>
      </w:pPr>
      <w:bookmarkStart w:id="144" w:name="_Toc28283629"/>
      <w:bookmarkStart w:id="145" w:name="_Toc187921341"/>
      <w:r w:rsidRPr="006C5AB9">
        <w:rPr>
          <w:lang w:val="vi-VN"/>
        </w:rPr>
        <w:t>Các thiết bị trên mạng lưới:</w:t>
      </w:r>
      <w:bookmarkEnd w:id="144"/>
      <w:bookmarkEnd w:id="145"/>
    </w:p>
    <w:p w14:paraId="708EDBAF" w14:textId="77777777" w:rsidR="006265DB" w:rsidRPr="006C5AB9" w:rsidRDefault="006265DB" w:rsidP="006265DB">
      <w:pPr>
        <w:pStyle w:val="-Noidung"/>
        <w:tabs>
          <w:tab w:val="clear" w:pos="0"/>
          <w:tab w:val="left" w:pos="540"/>
        </w:tabs>
        <w:ind w:left="0" w:firstLine="360"/>
        <w:rPr>
          <w:rFonts w:eastAsia="SimSun"/>
          <w:lang w:val="vi-VN"/>
        </w:rPr>
      </w:pPr>
      <w:r w:rsidRPr="006C5AB9">
        <w:rPr>
          <w:rFonts w:eastAsia="SimSun"/>
          <w:lang w:val="vi-VN"/>
        </w:rPr>
        <w:t>Hố van xả khí: Tại các điểm đường ống chuyển hướng dốc từ (-) sang (+) và tại điểm cao nhất trên mạng được đặt các van xả khí để giảm tổn thất áp lực cục bộ trong trường hợp có khí tích tụ lâu ngày.</w:t>
      </w:r>
    </w:p>
    <w:p w14:paraId="338EC27C" w14:textId="77777777" w:rsidR="006265DB" w:rsidRPr="006C5AB9" w:rsidRDefault="006265DB" w:rsidP="006265DB">
      <w:pPr>
        <w:pStyle w:val="-Noidung"/>
        <w:tabs>
          <w:tab w:val="clear" w:pos="0"/>
          <w:tab w:val="left" w:pos="540"/>
        </w:tabs>
        <w:ind w:left="0" w:firstLine="360"/>
        <w:rPr>
          <w:rFonts w:eastAsia="SimSun"/>
          <w:lang w:val="vi-VN"/>
        </w:rPr>
      </w:pPr>
      <w:r w:rsidRPr="006C5AB9">
        <w:rPr>
          <w:rFonts w:eastAsia="SimSun"/>
          <w:lang w:val="vi-VN"/>
        </w:rPr>
        <w:t xml:space="preserve">Hố van xả cặn: Tại các điểm đường ống chuyển hướng dốc từ (-) sang (+) và tại điểm thấp nhất trên mạng lưới được bố trí các van xả cặn. </w:t>
      </w:r>
    </w:p>
    <w:p w14:paraId="086A97A6" w14:textId="06C7D6E8" w:rsidR="001D31F1" w:rsidRPr="006C5AB9" w:rsidRDefault="006265DB" w:rsidP="006265DB">
      <w:pPr>
        <w:pStyle w:val="-Noidung"/>
        <w:tabs>
          <w:tab w:val="clear" w:pos="0"/>
          <w:tab w:val="left" w:pos="540"/>
        </w:tabs>
        <w:ind w:left="0" w:firstLine="360"/>
        <w:rPr>
          <w:rFonts w:eastAsia="SimSun"/>
          <w:lang w:val="vi-VN"/>
        </w:rPr>
      </w:pPr>
      <w:r w:rsidRPr="006C5AB9">
        <w:rPr>
          <w:rFonts w:eastAsia="SimSun"/>
          <w:lang w:val="vi-VN"/>
        </w:rPr>
        <w:t>Hố ga kỹ thuật: Trên mạng lưới cấp nước có một số nút giao cắt giữa tuyến cấp nước với các tuyến ống kỹ thuật khác. Tại các vị trí này, xây dựng hố ga kỹ thuật trong đó có đặt sẵn ống lồng bằng bê tông (cống tròn) khi thi công tuyến cấp nước.</w:t>
      </w:r>
    </w:p>
    <w:p w14:paraId="7EF24643" w14:textId="77777777" w:rsidR="00183BB8" w:rsidRPr="006C5AB9" w:rsidRDefault="00183BB8" w:rsidP="00183BB8">
      <w:pPr>
        <w:pStyle w:val="Heading3"/>
      </w:pPr>
      <w:bookmarkStart w:id="146" w:name="_Toc237528531"/>
      <w:r w:rsidRPr="006C5AB9">
        <w:t>Tổng hợp khối lượng</w:t>
      </w:r>
      <w:bookmarkEnd w:id="146"/>
      <w:r w:rsidRPr="006C5AB9">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3727"/>
        <w:gridCol w:w="1700"/>
        <w:gridCol w:w="2599"/>
      </w:tblGrid>
      <w:tr w:rsidR="008B6B2A" w:rsidRPr="006C5AB9" w14:paraId="452D668F" w14:textId="77777777">
        <w:trPr>
          <w:tblHeader/>
          <w:jc w:val="center"/>
        </w:trPr>
        <w:tc>
          <w:tcPr>
            <w:tcW w:w="679" w:type="pct"/>
          </w:tcPr>
          <w:p w14:paraId="146561E5" w14:textId="5C52D93B" w:rsidR="008B6B2A" w:rsidRPr="006C5AB9" w:rsidRDefault="008B6B2A" w:rsidP="008B6B2A">
            <w:pPr>
              <w:spacing w:before="0" w:after="0"/>
              <w:jc w:val="center"/>
              <w:rPr>
                <w:b/>
                <w:sz w:val="24"/>
                <w:szCs w:val="24"/>
                <w:lang w:eastAsia="x-none"/>
              </w:rPr>
            </w:pPr>
            <w:r w:rsidRPr="006C5AB9">
              <w:rPr>
                <w:b/>
                <w:sz w:val="24"/>
                <w:szCs w:val="24"/>
                <w:lang w:eastAsia="x-none"/>
              </w:rPr>
              <w:t>STT</w:t>
            </w:r>
          </w:p>
        </w:tc>
        <w:tc>
          <w:tcPr>
            <w:tcW w:w="2006" w:type="pct"/>
          </w:tcPr>
          <w:p w14:paraId="10695D3E" w14:textId="39299579" w:rsidR="008B6B2A" w:rsidRPr="006C5AB9" w:rsidRDefault="008B6B2A" w:rsidP="008B6B2A">
            <w:pPr>
              <w:spacing w:before="0" w:after="0"/>
              <w:jc w:val="center"/>
              <w:rPr>
                <w:b/>
                <w:sz w:val="24"/>
                <w:szCs w:val="24"/>
                <w:lang w:eastAsia="x-none"/>
              </w:rPr>
            </w:pPr>
            <w:r w:rsidRPr="006C5AB9">
              <w:rPr>
                <w:b/>
                <w:sz w:val="24"/>
                <w:szCs w:val="24"/>
                <w:lang w:eastAsia="x-none"/>
              </w:rPr>
              <w:t>Hạng mục</w:t>
            </w:r>
          </w:p>
        </w:tc>
        <w:tc>
          <w:tcPr>
            <w:tcW w:w="915" w:type="pct"/>
          </w:tcPr>
          <w:p w14:paraId="352ADF34" w14:textId="4C55E6CD" w:rsidR="008B6B2A" w:rsidRPr="006C5AB9" w:rsidRDefault="008B6B2A" w:rsidP="008B6B2A">
            <w:pPr>
              <w:spacing w:before="0" w:after="0"/>
              <w:jc w:val="center"/>
              <w:rPr>
                <w:b/>
                <w:sz w:val="24"/>
                <w:szCs w:val="24"/>
                <w:lang w:eastAsia="x-none"/>
              </w:rPr>
            </w:pPr>
            <w:r w:rsidRPr="006C5AB9">
              <w:rPr>
                <w:b/>
                <w:sz w:val="24"/>
                <w:szCs w:val="24"/>
                <w:lang w:eastAsia="x-none"/>
              </w:rPr>
              <w:t>Đơn vị</w:t>
            </w:r>
          </w:p>
        </w:tc>
        <w:tc>
          <w:tcPr>
            <w:tcW w:w="1399" w:type="pct"/>
          </w:tcPr>
          <w:p w14:paraId="48C192E6" w14:textId="6679677D" w:rsidR="008B6B2A" w:rsidRPr="006C5AB9" w:rsidRDefault="008B6B2A" w:rsidP="008B6B2A">
            <w:pPr>
              <w:spacing w:before="0" w:after="0"/>
              <w:jc w:val="center"/>
              <w:rPr>
                <w:b/>
                <w:sz w:val="24"/>
                <w:szCs w:val="24"/>
                <w:lang w:eastAsia="x-none"/>
              </w:rPr>
            </w:pPr>
            <w:r w:rsidRPr="006C5AB9">
              <w:rPr>
                <w:b/>
                <w:sz w:val="24"/>
                <w:szCs w:val="24"/>
                <w:lang w:eastAsia="x-none"/>
              </w:rPr>
              <w:t>Khối lượng</w:t>
            </w:r>
          </w:p>
        </w:tc>
      </w:tr>
      <w:tr w:rsidR="008B6B2A" w:rsidRPr="006C5AB9" w14:paraId="7B326238" w14:textId="77777777">
        <w:trPr>
          <w:jc w:val="center"/>
        </w:trPr>
        <w:tc>
          <w:tcPr>
            <w:tcW w:w="679" w:type="pct"/>
          </w:tcPr>
          <w:p w14:paraId="79C45017" w14:textId="1AA1E885" w:rsidR="008B6B2A" w:rsidRPr="006C5AB9" w:rsidRDefault="008B6B2A" w:rsidP="008B6B2A">
            <w:pPr>
              <w:spacing w:before="0" w:after="0"/>
              <w:jc w:val="center"/>
              <w:rPr>
                <w:sz w:val="24"/>
                <w:szCs w:val="24"/>
                <w:lang w:eastAsia="x-none"/>
              </w:rPr>
            </w:pPr>
            <w:r w:rsidRPr="006C5AB9">
              <w:rPr>
                <w:sz w:val="24"/>
                <w:szCs w:val="24"/>
                <w:lang w:eastAsia="x-none"/>
              </w:rPr>
              <w:t>1</w:t>
            </w:r>
          </w:p>
        </w:tc>
        <w:tc>
          <w:tcPr>
            <w:tcW w:w="2006" w:type="pct"/>
          </w:tcPr>
          <w:p w14:paraId="7B4181E1" w14:textId="5A2741D4" w:rsidR="008B6B2A" w:rsidRPr="006C5AB9" w:rsidRDefault="008B6B2A" w:rsidP="008B6B2A">
            <w:pPr>
              <w:spacing w:before="0" w:after="0"/>
              <w:rPr>
                <w:sz w:val="24"/>
                <w:szCs w:val="24"/>
                <w:lang w:eastAsia="x-none"/>
              </w:rPr>
            </w:pPr>
            <w:r w:rsidRPr="006C5AB9">
              <w:rPr>
                <w:sz w:val="24"/>
                <w:szCs w:val="24"/>
                <w:lang w:eastAsia="x-none"/>
              </w:rPr>
              <w:t>Ống HDPE D160</w:t>
            </w:r>
          </w:p>
        </w:tc>
        <w:tc>
          <w:tcPr>
            <w:tcW w:w="915" w:type="pct"/>
          </w:tcPr>
          <w:p w14:paraId="1B209AF0" w14:textId="5C2D57A9" w:rsidR="008B6B2A" w:rsidRPr="006C5AB9" w:rsidRDefault="008B6B2A" w:rsidP="008B6B2A">
            <w:pPr>
              <w:spacing w:before="0" w:after="0"/>
              <w:jc w:val="center"/>
              <w:rPr>
                <w:sz w:val="24"/>
                <w:szCs w:val="24"/>
                <w:lang w:eastAsia="x-none"/>
              </w:rPr>
            </w:pPr>
            <w:r w:rsidRPr="006C5AB9">
              <w:rPr>
                <w:sz w:val="24"/>
                <w:szCs w:val="24"/>
                <w:lang w:eastAsia="x-none"/>
              </w:rPr>
              <w:t>m</w:t>
            </w:r>
          </w:p>
        </w:tc>
        <w:tc>
          <w:tcPr>
            <w:tcW w:w="1399" w:type="pct"/>
          </w:tcPr>
          <w:p w14:paraId="4CE4A8F3" w14:textId="6756565C" w:rsidR="008B6B2A" w:rsidRPr="006C5AB9" w:rsidRDefault="008B6B2A" w:rsidP="008B6B2A">
            <w:pPr>
              <w:spacing w:before="0" w:after="0"/>
              <w:jc w:val="center"/>
              <w:rPr>
                <w:sz w:val="24"/>
                <w:szCs w:val="24"/>
                <w:lang w:eastAsia="x-none"/>
              </w:rPr>
            </w:pPr>
            <w:r w:rsidRPr="006C5AB9">
              <w:rPr>
                <w:sz w:val="24"/>
                <w:szCs w:val="24"/>
                <w:lang w:eastAsia="x-none"/>
              </w:rPr>
              <w:t>1550</w:t>
            </w:r>
          </w:p>
        </w:tc>
      </w:tr>
      <w:tr w:rsidR="008B6B2A" w:rsidRPr="006C5AB9" w14:paraId="2659DE75" w14:textId="77777777">
        <w:trPr>
          <w:jc w:val="center"/>
        </w:trPr>
        <w:tc>
          <w:tcPr>
            <w:tcW w:w="679" w:type="pct"/>
          </w:tcPr>
          <w:p w14:paraId="56EEE66B" w14:textId="750C38AD" w:rsidR="008B6B2A" w:rsidRPr="006C5AB9" w:rsidRDefault="008B6B2A" w:rsidP="008B6B2A">
            <w:pPr>
              <w:spacing w:before="0" w:after="0"/>
              <w:jc w:val="center"/>
              <w:rPr>
                <w:sz w:val="24"/>
                <w:szCs w:val="24"/>
                <w:lang w:eastAsia="x-none"/>
              </w:rPr>
            </w:pPr>
            <w:r w:rsidRPr="006C5AB9">
              <w:rPr>
                <w:sz w:val="24"/>
                <w:szCs w:val="24"/>
                <w:lang w:eastAsia="x-none"/>
              </w:rPr>
              <w:t>2</w:t>
            </w:r>
          </w:p>
        </w:tc>
        <w:tc>
          <w:tcPr>
            <w:tcW w:w="2006" w:type="pct"/>
          </w:tcPr>
          <w:p w14:paraId="260A7C40" w14:textId="74144CAC" w:rsidR="008B6B2A" w:rsidRPr="006C5AB9" w:rsidRDefault="008B6B2A" w:rsidP="008B6B2A">
            <w:pPr>
              <w:spacing w:before="0" w:after="0"/>
              <w:rPr>
                <w:sz w:val="24"/>
                <w:szCs w:val="24"/>
                <w:lang w:val="vi-VN" w:eastAsia="x-none"/>
              </w:rPr>
            </w:pPr>
            <w:r w:rsidRPr="006C5AB9">
              <w:rPr>
                <w:sz w:val="24"/>
                <w:szCs w:val="24"/>
                <w:lang w:eastAsia="x-none"/>
              </w:rPr>
              <w:t>Ống HDPE D110</w:t>
            </w:r>
          </w:p>
        </w:tc>
        <w:tc>
          <w:tcPr>
            <w:tcW w:w="915" w:type="pct"/>
          </w:tcPr>
          <w:p w14:paraId="7B4D73DF" w14:textId="0CE9547B" w:rsidR="008B6B2A" w:rsidRPr="006C5AB9" w:rsidRDefault="008B6B2A" w:rsidP="008B6B2A">
            <w:pPr>
              <w:spacing w:before="0" w:after="0"/>
              <w:jc w:val="center"/>
              <w:rPr>
                <w:sz w:val="24"/>
                <w:szCs w:val="24"/>
                <w:lang w:val="vi-VN" w:eastAsia="x-none"/>
              </w:rPr>
            </w:pPr>
            <w:r w:rsidRPr="006C5AB9">
              <w:rPr>
                <w:sz w:val="24"/>
                <w:szCs w:val="24"/>
                <w:lang w:eastAsia="x-none"/>
              </w:rPr>
              <w:t>m</w:t>
            </w:r>
          </w:p>
        </w:tc>
        <w:tc>
          <w:tcPr>
            <w:tcW w:w="1399" w:type="pct"/>
          </w:tcPr>
          <w:p w14:paraId="65631CEF" w14:textId="295FC524" w:rsidR="008B6B2A" w:rsidRPr="006C5AB9" w:rsidRDefault="008B6B2A" w:rsidP="008B6B2A">
            <w:pPr>
              <w:spacing w:before="0" w:after="0"/>
              <w:jc w:val="center"/>
              <w:rPr>
                <w:sz w:val="24"/>
                <w:szCs w:val="24"/>
                <w:lang w:val="vi-VN" w:eastAsia="x-none"/>
              </w:rPr>
            </w:pPr>
            <w:r w:rsidRPr="006C5AB9">
              <w:rPr>
                <w:sz w:val="24"/>
                <w:szCs w:val="24"/>
                <w:lang w:eastAsia="x-none"/>
              </w:rPr>
              <w:t>8395</w:t>
            </w:r>
          </w:p>
        </w:tc>
      </w:tr>
      <w:tr w:rsidR="008B6B2A" w:rsidRPr="006C5AB9" w14:paraId="5343B6A9" w14:textId="77777777">
        <w:trPr>
          <w:jc w:val="center"/>
        </w:trPr>
        <w:tc>
          <w:tcPr>
            <w:tcW w:w="679" w:type="pct"/>
          </w:tcPr>
          <w:p w14:paraId="60B7FBFA" w14:textId="53256FEA" w:rsidR="008B6B2A" w:rsidRPr="006C5AB9" w:rsidRDefault="008B6B2A" w:rsidP="008B6B2A">
            <w:pPr>
              <w:spacing w:before="0" w:after="0"/>
              <w:jc w:val="center"/>
              <w:rPr>
                <w:sz w:val="24"/>
                <w:szCs w:val="24"/>
                <w:lang w:eastAsia="x-none"/>
              </w:rPr>
            </w:pPr>
            <w:r w:rsidRPr="006C5AB9">
              <w:rPr>
                <w:sz w:val="24"/>
                <w:szCs w:val="24"/>
                <w:lang w:eastAsia="x-none"/>
              </w:rPr>
              <w:t>3</w:t>
            </w:r>
          </w:p>
        </w:tc>
        <w:tc>
          <w:tcPr>
            <w:tcW w:w="2006" w:type="pct"/>
          </w:tcPr>
          <w:p w14:paraId="0D4A9EFC" w14:textId="2E89B76E" w:rsidR="008B6B2A" w:rsidRPr="006C5AB9" w:rsidRDefault="008B6B2A" w:rsidP="008B6B2A">
            <w:pPr>
              <w:spacing w:before="0" w:after="0"/>
              <w:rPr>
                <w:sz w:val="24"/>
                <w:szCs w:val="24"/>
                <w:lang w:eastAsia="x-none"/>
              </w:rPr>
            </w:pPr>
            <w:r w:rsidRPr="006C5AB9">
              <w:rPr>
                <w:sz w:val="24"/>
                <w:szCs w:val="24"/>
                <w:lang w:eastAsia="x-none"/>
              </w:rPr>
              <w:t>Trụ cứu hỏa D100</w:t>
            </w:r>
          </w:p>
        </w:tc>
        <w:tc>
          <w:tcPr>
            <w:tcW w:w="915" w:type="pct"/>
          </w:tcPr>
          <w:p w14:paraId="02C1D203" w14:textId="0E6DDCFE" w:rsidR="008B6B2A" w:rsidRPr="006C5AB9" w:rsidRDefault="008B6B2A" w:rsidP="008B6B2A">
            <w:pPr>
              <w:spacing w:before="0" w:after="0"/>
              <w:jc w:val="center"/>
              <w:rPr>
                <w:sz w:val="24"/>
                <w:szCs w:val="24"/>
                <w:lang w:eastAsia="x-none"/>
              </w:rPr>
            </w:pPr>
            <w:r w:rsidRPr="006C5AB9">
              <w:rPr>
                <w:sz w:val="24"/>
                <w:szCs w:val="24"/>
                <w:lang w:eastAsia="x-none"/>
              </w:rPr>
              <w:t>trụ</w:t>
            </w:r>
          </w:p>
        </w:tc>
        <w:tc>
          <w:tcPr>
            <w:tcW w:w="1399" w:type="pct"/>
          </w:tcPr>
          <w:p w14:paraId="60A273DC" w14:textId="1B3F9325" w:rsidR="008B6B2A" w:rsidRPr="006C5AB9" w:rsidRDefault="008B6B2A" w:rsidP="008B6B2A">
            <w:pPr>
              <w:spacing w:before="0" w:after="0"/>
              <w:jc w:val="center"/>
              <w:rPr>
                <w:sz w:val="24"/>
                <w:szCs w:val="24"/>
                <w:lang w:eastAsia="x-none"/>
              </w:rPr>
            </w:pPr>
            <w:r w:rsidRPr="006C5AB9">
              <w:rPr>
                <w:sz w:val="24"/>
                <w:szCs w:val="24"/>
                <w:lang w:eastAsia="x-none"/>
              </w:rPr>
              <w:t>32</w:t>
            </w:r>
          </w:p>
        </w:tc>
      </w:tr>
    </w:tbl>
    <w:p w14:paraId="03055749" w14:textId="593FE4AA" w:rsidR="00183BB8" w:rsidRPr="006C5AB9" w:rsidRDefault="002049B6" w:rsidP="002049B6">
      <w:pPr>
        <w:pStyle w:val="Heading2"/>
      </w:pPr>
      <w:bookmarkStart w:id="147" w:name="_Toc436663251"/>
      <w:bookmarkStart w:id="148" w:name="_Toc482338638"/>
      <w:bookmarkStart w:id="149" w:name="_Toc20989268"/>
      <w:bookmarkStart w:id="150" w:name="_Toc185342393"/>
      <w:bookmarkStart w:id="151" w:name="_Toc202866119"/>
      <w:bookmarkStart w:id="152" w:name="_Toc237528532"/>
      <w:r w:rsidRPr="006C5AB9">
        <w:t xml:space="preserve">QUY HOẠCH HỆ THỐNG CẤP </w:t>
      </w:r>
      <w:bookmarkEnd w:id="147"/>
      <w:bookmarkEnd w:id="148"/>
      <w:bookmarkEnd w:id="149"/>
      <w:bookmarkEnd w:id="150"/>
      <w:r w:rsidRPr="006C5AB9">
        <w:t>ĐIỆN VÀ CHIẾU SÁNG</w:t>
      </w:r>
      <w:bookmarkEnd w:id="151"/>
      <w:bookmarkEnd w:id="152"/>
    </w:p>
    <w:p w14:paraId="7B258CA5" w14:textId="6F9789DE" w:rsidR="002049B6" w:rsidRPr="006C5AB9" w:rsidRDefault="002049B6" w:rsidP="002049B6">
      <w:pPr>
        <w:pStyle w:val="Heading4"/>
      </w:pPr>
      <w:r w:rsidRPr="006C5AB9">
        <w:t>Cơ sở thiết kế</w:t>
      </w:r>
    </w:p>
    <w:p w14:paraId="16072058" w14:textId="77777777" w:rsidR="004530AB" w:rsidRPr="006C5AB9" w:rsidRDefault="004530AB" w:rsidP="004530AB">
      <w:pPr>
        <w:pStyle w:val="-Noidung"/>
        <w:tabs>
          <w:tab w:val="clear" w:pos="0"/>
          <w:tab w:val="left" w:pos="540"/>
        </w:tabs>
        <w:ind w:left="0" w:firstLine="360"/>
        <w:rPr>
          <w:rFonts w:eastAsia="SimSun"/>
        </w:rPr>
      </w:pPr>
      <w:r w:rsidRPr="006C5AB9">
        <w:rPr>
          <w:rFonts w:eastAsia="SimSun"/>
        </w:rPr>
        <w:lastRenderedPageBreak/>
        <w:t>QCVN 01: 2021/BXD “Quy chuẩn kỹ thuật quốc gia về quy hoạch xây dựng”.</w:t>
      </w:r>
    </w:p>
    <w:p w14:paraId="1E5B33DF" w14:textId="2A7084DF" w:rsidR="002049B6" w:rsidRPr="006C5AB9" w:rsidRDefault="004530AB" w:rsidP="004530AB">
      <w:pPr>
        <w:pStyle w:val="-Noidung"/>
        <w:tabs>
          <w:tab w:val="clear" w:pos="0"/>
          <w:tab w:val="left" w:pos="540"/>
        </w:tabs>
        <w:ind w:left="0" w:firstLine="360"/>
        <w:rPr>
          <w:rFonts w:eastAsia="SimSun"/>
        </w:rPr>
      </w:pPr>
      <w:r w:rsidRPr="006C5AB9">
        <w:rPr>
          <w:rFonts w:eastAsia="SimSun"/>
        </w:rPr>
        <w:t>QCVN 07-5:2023/BXD “Quy chuẩn kỹ thuật quốc gia các công trình hạ tầng kỹ thuật – Công trình cấp điện”.</w:t>
      </w:r>
    </w:p>
    <w:p w14:paraId="7D392804" w14:textId="6EEBE9D3" w:rsidR="00A65E11" w:rsidRPr="006C5AB9" w:rsidRDefault="00A65E11" w:rsidP="00645804">
      <w:pPr>
        <w:pStyle w:val="Heading4"/>
      </w:pPr>
      <w:r w:rsidRPr="006C5AB9">
        <w:t>Chỉ tiêu cấp điện</w:t>
      </w:r>
    </w:p>
    <w:p w14:paraId="630626D8" w14:textId="77777777" w:rsidR="00645804" w:rsidRPr="006C5AB9" w:rsidRDefault="00645804" w:rsidP="001A7102">
      <w:pPr>
        <w:pStyle w:val="-Noidung"/>
        <w:tabs>
          <w:tab w:val="clear" w:pos="0"/>
          <w:tab w:val="left" w:pos="540"/>
        </w:tabs>
        <w:ind w:left="0" w:firstLine="360"/>
        <w:rPr>
          <w:rFonts w:eastAsia="SimSun"/>
        </w:rPr>
      </w:pPr>
      <w:r w:rsidRPr="006C5AB9">
        <w:rPr>
          <w:rFonts w:eastAsia="SimSun"/>
        </w:rPr>
        <w:t>Đất ở: 700 W/người.</w:t>
      </w:r>
    </w:p>
    <w:p w14:paraId="7E0D239A" w14:textId="2BDFFB2B" w:rsidR="00645804" w:rsidRPr="006C5AB9" w:rsidRDefault="00645804" w:rsidP="001A7102">
      <w:pPr>
        <w:pStyle w:val="-Noidung"/>
        <w:tabs>
          <w:tab w:val="clear" w:pos="0"/>
          <w:tab w:val="left" w:pos="540"/>
        </w:tabs>
        <w:ind w:left="0" w:firstLine="360"/>
        <w:rPr>
          <w:rFonts w:eastAsia="SimSun"/>
        </w:rPr>
      </w:pPr>
      <w:r w:rsidRPr="006C5AB9">
        <w:rPr>
          <w:rFonts w:eastAsia="SimSun"/>
        </w:rPr>
        <w:t>Công trình công cộng thương mại dịch vụ</w:t>
      </w:r>
      <w:r w:rsidR="00D400EA" w:rsidRPr="006C5AB9">
        <w:rPr>
          <w:rFonts w:eastAsia="SimSun"/>
        </w:rPr>
        <w:tab/>
      </w:r>
      <w:r w:rsidRPr="006C5AB9">
        <w:rPr>
          <w:rFonts w:eastAsia="SimSun"/>
        </w:rPr>
        <w:t>: 30 W/m</w:t>
      </w:r>
      <w:r w:rsidRPr="006C5AB9">
        <w:rPr>
          <w:rFonts w:eastAsia="SimSun"/>
          <w:vertAlign w:val="superscript"/>
        </w:rPr>
        <w:t>2</w:t>
      </w:r>
      <w:r w:rsidRPr="006C5AB9">
        <w:rPr>
          <w:rFonts w:eastAsia="SimSun"/>
        </w:rPr>
        <w:t xml:space="preserve"> sàn</w:t>
      </w:r>
      <w:r w:rsidR="00D400EA" w:rsidRPr="006C5AB9">
        <w:rPr>
          <w:rFonts w:eastAsia="SimSun"/>
        </w:rPr>
        <w:t>;</w:t>
      </w:r>
    </w:p>
    <w:p w14:paraId="591BC3CE" w14:textId="4AB37D62" w:rsidR="00645804" w:rsidRPr="006C5AB9" w:rsidRDefault="00645804" w:rsidP="001A7102">
      <w:pPr>
        <w:pStyle w:val="-Noidung"/>
        <w:tabs>
          <w:tab w:val="clear" w:pos="0"/>
          <w:tab w:val="left" w:pos="540"/>
        </w:tabs>
        <w:ind w:left="0" w:firstLine="360"/>
        <w:rPr>
          <w:rFonts w:eastAsia="SimSun"/>
        </w:rPr>
      </w:pPr>
      <w:r w:rsidRPr="006C5AB9">
        <w:rPr>
          <w:rFonts w:eastAsia="SimSun"/>
        </w:rPr>
        <w:t xml:space="preserve">Chiếu sáng cây xanh, công viên               </w:t>
      </w:r>
      <w:r w:rsidR="00D400EA" w:rsidRPr="006C5AB9">
        <w:rPr>
          <w:rFonts w:eastAsia="SimSun"/>
        </w:rPr>
        <w:tab/>
      </w:r>
      <w:r w:rsidRPr="006C5AB9">
        <w:rPr>
          <w:rFonts w:eastAsia="SimSun"/>
        </w:rPr>
        <w:t>: 0,5 Wm</w:t>
      </w:r>
      <w:r w:rsidRPr="006C5AB9">
        <w:rPr>
          <w:rFonts w:eastAsia="SimSun"/>
          <w:vertAlign w:val="superscript"/>
        </w:rPr>
        <w:t>2</w:t>
      </w:r>
      <w:r w:rsidR="00D400EA" w:rsidRPr="006C5AB9">
        <w:rPr>
          <w:rFonts w:eastAsia="SimSun"/>
        </w:rPr>
        <w:t>;</w:t>
      </w:r>
    </w:p>
    <w:p w14:paraId="47DC21B6" w14:textId="62DDED7E" w:rsidR="00645804" w:rsidRPr="006C5AB9" w:rsidRDefault="00645804" w:rsidP="001A7102">
      <w:pPr>
        <w:pStyle w:val="-Noidung"/>
        <w:tabs>
          <w:tab w:val="clear" w:pos="0"/>
          <w:tab w:val="left" w:pos="540"/>
        </w:tabs>
        <w:ind w:left="0" w:firstLine="360"/>
        <w:rPr>
          <w:rFonts w:eastAsia="SimSun"/>
        </w:rPr>
      </w:pPr>
      <w:r w:rsidRPr="006C5AB9">
        <w:rPr>
          <w:rFonts w:eastAsia="SimSun"/>
        </w:rPr>
        <w:t xml:space="preserve">Chiếu sáng đường giao thông                   </w:t>
      </w:r>
      <w:r w:rsidR="00D400EA" w:rsidRPr="006C5AB9">
        <w:rPr>
          <w:rFonts w:eastAsia="SimSun"/>
        </w:rPr>
        <w:tab/>
      </w:r>
      <w:r w:rsidRPr="006C5AB9">
        <w:rPr>
          <w:rFonts w:eastAsia="SimSun"/>
        </w:rPr>
        <w:t>: 1 W/m</w:t>
      </w:r>
      <w:r w:rsidRPr="006C5AB9">
        <w:rPr>
          <w:rFonts w:eastAsia="SimSun"/>
          <w:vertAlign w:val="superscript"/>
        </w:rPr>
        <w:t>2</w:t>
      </w:r>
      <w:r w:rsidR="00D400EA" w:rsidRPr="006C5AB9">
        <w:rPr>
          <w:rFonts w:eastAsia="SimSun"/>
        </w:rPr>
        <w:t>;</w:t>
      </w:r>
    </w:p>
    <w:p w14:paraId="6C065076" w14:textId="7CE61A73" w:rsidR="00123239" w:rsidRPr="006C5AB9" w:rsidRDefault="00123239" w:rsidP="00123239">
      <w:pPr>
        <w:pStyle w:val="Heading4"/>
      </w:pPr>
      <w:r w:rsidRPr="006C5AB9">
        <w:t>Tính toán phụ tải</w:t>
      </w:r>
    </w:p>
    <w:p w14:paraId="26CA8054" w14:textId="06951A69" w:rsidR="00123239" w:rsidRPr="006C5AB9" w:rsidRDefault="004E7887" w:rsidP="004E7887">
      <w:pPr>
        <w:jc w:val="center"/>
        <w:rPr>
          <w:rFonts w:eastAsia="Batang"/>
          <w:lang w:eastAsia="ja-JP"/>
        </w:rPr>
      </w:pPr>
      <w:r w:rsidRPr="006C5AB9">
        <w:rPr>
          <w:rFonts w:eastAsia="Batang"/>
          <w:lang w:eastAsia="ja-JP"/>
        </w:rPr>
        <w:t>Bảng tính phụ tải dự kiến toàn khu</w:t>
      </w:r>
    </w:p>
    <w:tbl>
      <w:tblPr>
        <w:tblW w:w="0" w:type="auto"/>
        <w:tblLook w:val="04A0" w:firstRow="1" w:lastRow="0" w:firstColumn="1" w:lastColumn="0" w:noHBand="0" w:noVBand="1"/>
      </w:tblPr>
      <w:tblGrid>
        <w:gridCol w:w="538"/>
        <w:gridCol w:w="3758"/>
        <w:gridCol w:w="1287"/>
        <w:gridCol w:w="823"/>
        <w:gridCol w:w="1544"/>
        <w:gridCol w:w="1338"/>
      </w:tblGrid>
      <w:tr w:rsidR="002911A9" w:rsidRPr="006C5AB9" w14:paraId="11FFDE22" w14:textId="77777777" w:rsidTr="009F0BF1">
        <w:trPr>
          <w:trHeight w:val="855"/>
        </w:trPr>
        <w:tc>
          <w:tcPr>
            <w:tcW w:w="0" w:type="auto"/>
            <w:tcBorders>
              <w:top w:val="single" w:sz="4" w:space="0" w:color="auto"/>
              <w:left w:val="single" w:sz="4" w:space="0" w:color="auto"/>
              <w:bottom w:val="single" w:sz="4" w:space="0" w:color="auto"/>
              <w:right w:val="single" w:sz="4" w:space="0" w:color="auto"/>
            </w:tcBorders>
            <w:vAlign w:val="center"/>
            <w:hideMark/>
          </w:tcPr>
          <w:p w14:paraId="61227C37" w14:textId="3B0EDA2B" w:rsidR="002911A9" w:rsidRPr="006C5AB9" w:rsidRDefault="002911A9" w:rsidP="002911A9">
            <w:pPr>
              <w:spacing w:before="0" w:after="0"/>
              <w:jc w:val="center"/>
              <w:rPr>
                <w:rFonts w:eastAsia="Times New Roman"/>
                <w:b/>
                <w:bCs/>
                <w:sz w:val="24"/>
                <w:szCs w:val="24"/>
              </w:rPr>
            </w:pPr>
            <w:r w:rsidRPr="006C5AB9">
              <w:rPr>
                <w:b/>
                <w:bCs/>
                <w:sz w:val="24"/>
                <w:szCs w:val="24"/>
              </w:rPr>
              <w:t>TT</w:t>
            </w:r>
          </w:p>
        </w:tc>
        <w:tc>
          <w:tcPr>
            <w:tcW w:w="0" w:type="auto"/>
            <w:tcBorders>
              <w:top w:val="single" w:sz="4" w:space="0" w:color="auto"/>
              <w:left w:val="nil"/>
              <w:bottom w:val="single" w:sz="4" w:space="0" w:color="auto"/>
              <w:right w:val="single" w:sz="4" w:space="0" w:color="auto"/>
            </w:tcBorders>
            <w:vAlign w:val="center"/>
            <w:hideMark/>
          </w:tcPr>
          <w:p w14:paraId="03042E04" w14:textId="48C15658" w:rsidR="002911A9" w:rsidRPr="006C5AB9" w:rsidRDefault="002911A9" w:rsidP="002911A9">
            <w:pPr>
              <w:spacing w:before="0" w:after="0"/>
              <w:jc w:val="center"/>
              <w:rPr>
                <w:rFonts w:eastAsia="Times New Roman"/>
                <w:b/>
                <w:bCs/>
                <w:sz w:val="24"/>
                <w:szCs w:val="24"/>
              </w:rPr>
            </w:pPr>
            <w:r w:rsidRPr="006C5AB9">
              <w:rPr>
                <w:b/>
                <w:bCs/>
                <w:sz w:val="24"/>
                <w:szCs w:val="24"/>
              </w:rPr>
              <w:t xml:space="preserve">Chức năng </w:t>
            </w:r>
            <w:r w:rsidRPr="006C5AB9">
              <w:rPr>
                <w:b/>
                <w:bCs/>
                <w:sz w:val="24"/>
                <w:szCs w:val="24"/>
              </w:rPr>
              <w:br/>
              <w:t>sử dụng đất</w:t>
            </w:r>
          </w:p>
        </w:tc>
        <w:tc>
          <w:tcPr>
            <w:tcW w:w="0" w:type="auto"/>
            <w:tcBorders>
              <w:top w:val="single" w:sz="4" w:space="0" w:color="auto"/>
              <w:left w:val="nil"/>
              <w:bottom w:val="single" w:sz="4" w:space="0" w:color="auto"/>
              <w:right w:val="single" w:sz="4" w:space="0" w:color="auto"/>
            </w:tcBorders>
            <w:vAlign w:val="center"/>
            <w:hideMark/>
          </w:tcPr>
          <w:p w14:paraId="5265EF5F" w14:textId="5516DAD4" w:rsidR="002911A9" w:rsidRPr="006C5AB9" w:rsidRDefault="002911A9" w:rsidP="002911A9">
            <w:pPr>
              <w:spacing w:before="0" w:after="0"/>
              <w:jc w:val="center"/>
              <w:rPr>
                <w:rFonts w:eastAsia="Times New Roman"/>
                <w:b/>
                <w:bCs/>
                <w:sz w:val="24"/>
                <w:szCs w:val="24"/>
              </w:rPr>
            </w:pPr>
            <w:r w:rsidRPr="006C5AB9">
              <w:rPr>
                <w:b/>
                <w:bCs/>
                <w:sz w:val="24"/>
                <w:szCs w:val="24"/>
              </w:rPr>
              <w:t>Diện tích đất (m</w:t>
            </w:r>
            <w:r w:rsidRPr="006C5AB9">
              <w:rPr>
                <w:b/>
                <w:bCs/>
                <w:sz w:val="24"/>
                <w:szCs w:val="24"/>
                <w:vertAlign w:val="superscript"/>
              </w:rPr>
              <w:t>2</w:t>
            </w:r>
            <w:r w:rsidRPr="006C5AB9">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B9CF7E4" w14:textId="71DEE382" w:rsidR="002911A9" w:rsidRPr="006C5AB9" w:rsidRDefault="002911A9" w:rsidP="002911A9">
            <w:pPr>
              <w:spacing w:before="0" w:after="0"/>
              <w:jc w:val="center"/>
              <w:rPr>
                <w:rFonts w:eastAsia="Times New Roman"/>
                <w:b/>
                <w:bCs/>
                <w:sz w:val="24"/>
                <w:szCs w:val="24"/>
              </w:rPr>
            </w:pPr>
            <w:r w:rsidRPr="006C5AB9">
              <w:rPr>
                <w:b/>
                <w:bCs/>
                <w:sz w:val="24"/>
                <w:szCs w:val="24"/>
              </w:rPr>
              <w:t>Dân Số</w:t>
            </w:r>
          </w:p>
        </w:tc>
        <w:tc>
          <w:tcPr>
            <w:tcW w:w="0" w:type="auto"/>
            <w:tcBorders>
              <w:top w:val="single" w:sz="4" w:space="0" w:color="auto"/>
              <w:left w:val="nil"/>
              <w:bottom w:val="single" w:sz="4" w:space="0" w:color="auto"/>
              <w:right w:val="single" w:sz="4" w:space="0" w:color="auto"/>
            </w:tcBorders>
            <w:vAlign w:val="center"/>
            <w:hideMark/>
          </w:tcPr>
          <w:p w14:paraId="3FDEB148" w14:textId="170602DA" w:rsidR="002911A9" w:rsidRPr="006C5AB9" w:rsidRDefault="002911A9" w:rsidP="002911A9">
            <w:pPr>
              <w:spacing w:before="0" w:after="0"/>
              <w:jc w:val="center"/>
              <w:rPr>
                <w:rFonts w:eastAsia="Times New Roman"/>
                <w:b/>
                <w:bCs/>
                <w:sz w:val="24"/>
                <w:szCs w:val="24"/>
              </w:rPr>
            </w:pPr>
            <w:r w:rsidRPr="006C5AB9">
              <w:rPr>
                <w:b/>
                <w:bCs/>
                <w:sz w:val="24"/>
                <w:szCs w:val="24"/>
              </w:rPr>
              <w:t xml:space="preserve">Tiêu chuẩn cấp điện </w:t>
            </w:r>
          </w:p>
        </w:tc>
        <w:tc>
          <w:tcPr>
            <w:tcW w:w="0" w:type="auto"/>
            <w:tcBorders>
              <w:top w:val="single" w:sz="4" w:space="0" w:color="auto"/>
              <w:left w:val="nil"/>
              <w:bottom w:val="single" w:sz="4" w:space="0" w:color="auto"/>
              <w:right w:val="single" w:sz="4" w:space="0" w:color="auto"/>
            </w:tcBorders>
            <w:vAlign w:val="center"/>
            <w:hideMark/>
          </w:tcPr>
          <w:p w14:paraId="5D43ED9F" w14:textId="387C6802" w:rsidR="002911A9" w:rsidRPr="006C5AB9" w:rsidRDefault="002911A9" w:rsidP="002911A9">
            <w:pPr>
              <w:spacing w:before="0" w:after="0"/>
              <w:jc w:val="center"/>
              <w:rPr>
                <w:rFonts w:eastAsia="Times New Roman"/>
                <w:b/>
                <w:bCs/>
                <w:sz w:val="24"/>
                <w:szCs w:val="24"/>
              </w:rPr>
            </w:pPr>
            <w:r w:rsidRPr="006C5AB9">
              <w:rPr>
                <w:b/>
                <w:bCs/>
                <w:sz w:val="24"/>
                <w:szCs w:val="24"/>
              </w:rPr>
              <w:t>Công suất điện dự kiến (KW)</w:t>
            </w:r>
          </w:p>
        </w:tc>
      </w:tr>
      <w:tr w:rsidR="002911A9" w:rsidRPr="006C5AB9" w14:paraId="38B861A8" w14:textId="77777777" w:rsidTr="009F0BF1">
        <w:trPr>
          <w:trHeight w:val="375"/>
        </w:trPr>
        <w:tc>
          <w:tcPr>
            <w:tcW w:w="0" w:type="auto"/>
            <w:tcBorders>
              <w:top w:val="nil"/>
              <w:left w:val="single" w:sz="4" w:space="0" w:color="auto"/>
              <w:bottom w:val="single" w:sz="4" w:space="0" w:color="auto"/>
              <w:right w:val="single" w:sz="4" w:space="0" w:color="auto"/>
            </w:tcBorders>
            <w:noWrap/>
            <w:vAlign w:val="bottom"/>
            <w:hideMark/>
          </w:tcPr>
          <w:p w14:paraId="1FF96B03" w14:textId="2E47D3BC" w:rsidR="002911A9" w:rsidRPr="006C5AB9" w:rsidRDefault="002911A9" w:rsidP="002911A9">
            <w:pPr>
              <w:spacing w:before="0" w:after="0"/>
              <w:jc w:val="center"/>
              <w:rPr>
                <w:rFonts w:eastAsia="Times New Roman"/>
                <w:sz w:val="24"/>
                <w:szCs w:val="24"/>
              </w:rPr>
            </w:pPr>
            <w:r w:rsidRPr="006C5AB9">
              <w:rPr>
                <w:sz w:val="24"/>
                <w:szCs w:val="24"/>
              </w:rPr>
              <w:t>1</w:t>
            </w:r>
          </w:p>
        </w:tc>
        <w:tc>
          <w:tcPr>
            <w:tcW w:w="0" w:type="auto"/>
            <w:tcBorders>
              <w:top w:val="nil"/>
              <w:left w:val="nil"/>
              <w:bottom w:val="single" w:sz="4" w:space="0" w:color="auto"/>
              <w:right w:val="single" w:sz="4" w:space="0" w:color="auto"/>
            </w:tcBorders>
            <w:noWrap/>
            <w:vAlign w:val="bottom"/>
            <w:hideMark/>
          </w:tcPr>
          <w:p w14:paraId="3E8B0F75" w14:textId="592B9358" w:rsidR="002911A9" w:rsidRPr="006C5AB9" w:rsidRDefault="002911A9" w:rsidP="002911A9">
            <w:pPr>
              <w:spacing w:before="0" w:after="0"/>
              <w:jc w:val="left"/>
              <w:rPr>
                <w:rFonts w:eastAsia="Times New Roman"/>
                <w:sz w:val="24"/>
                <w:szCs w:val="24"/>
              </w:rPr>
            </w:pPr>
            <w:r w:rsidRPr="006C5AB9">
              <w:rPr>
                <w:sz w:val="24"/>
                <w:szCs w:val="24"/>
              </w:rPr>
              <w:t>Đất ở</w:t>
            </w:r>
          </w:p>
        </w:tc>
        <w:tc>
          <w:tcPr>
            <w:tcW w:w="0" w:type="auto"/>
            <w:tcBorders>
              <w:top w:val="nil"/>
              <w:left w:val="nil"/>
              <w:bottom w:val="single" w:sz="4" w:space="0" w:color="auto"/>
              <w:right w:val="single" w:sz="4" w:space="0" w:color="auto"/>
            </w:tcBorders>
            <w:noWrap/>
            <w:vAlign w:val="center"/>
            <w:hideMark/>
          </w:tcPr>
          <w:p w14:paraId="77DCCC46" w14:textId="2E32D5AC" w:rsidR="002911A9" w:rsidRPr="006C5AB9" w:rsidRDefault="002911A9" w:rsidP="002911A9">
            <w:pPr>
              <w:spacing w:before="0" w:after="0"/>
              <w:jc w:val="left"/>
              <w:rPr>
                <w:rFonts w:eastAsia="Times New Roman"/>
                <w:sz w:val="24"/>
                <w:szCs w:val="24"/>
              </w:rPr>
            </w:pPr>
            <w:r w:rsidRPr="006C5AB9">
              <w:rPr>
                <w:sz w:val="24"/>
                <w:szCs w:val="24"/>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59249" w14:textId="6A56B27B" w:rsidR="002911A9" w:rsidRPr="006C5AB9" w:rsidRDefault="002911A9" w:rsidP="002911A9">
            <w:pPr>
              <w:spacing w:before="0" w:after="0"/>
              <w:jc w:val="center"/>
              <w:rPr>
                <w:rFonts w:eastAsia="Times New Roman"/>
                <w:sz w:val="24"/>
                <w:szCs w:val="24"/>
              </w:rPr>
            </w:pPr>
            <w:r w:rsidRPr="006C5AB9">
              <w:rPr>
                <w:sz w:val="24"/>
                <w:szCs w:val="24"/>
              </w:rPr>
              <w:t>3284</w:t>
            </w:r>
          </w:p>
        </w:tc>
        <w:tc>
          <w:tcPr>
            <w:tcW w:w="0" w:type="auto"/>
            <w:tcBorders>
              <w:top w:val="nil"/>
              <w:left w:val="nil"/>
              <w:bottom w:val="single" w:sz="4" w:space="0" w:color="auto"/>
              <w:right w:val="single" w:sz="4" w:space="0" w:color="auto"/>
            </w:tcBorders>
            <w:vAlign w:val="center"/>
            <w:hideMark/>
          </w:tcPr>
          <w:p w14:paraId="4119FA46" w14:textId="69813B24" w:rsidR="002911A9" w:rsidRPr="006C5AB9" w:rsidRDefault="002911A9" w:rsidP="002911A9">
            <w:pPr>
              <w:spacing w:before="0" w:after="0"/>
              <w:jc w:val="center"/>
              <w:rPr>
                <w:rFonts w:eastAsia="Times New Roman"/>
                <w:sz w:val="24"/>
                <w:szCs w:val="24"/>
              </w:rPr>
            </w:pPr>
            <w:r w:rsidRPr="006C5AB9">
              <w:rPr>
                <w:sz w:val="24"/>
                <w:szCs w:val="24"/>
              </w:rPr>
              <w:t>700W/người</w:t>
            </w:r>
          </w:p>
        </w:tc>
        <w:tc>
          <w:tcPr>
            <w:tcW w:w="0" w:type="auto"/>
            <w:tcBorders>
              <w:top w:val="nil"/>
              <w:left w:val="nil"/>
              <w:bottom w:val="single" w:sz="4" w:space="0" w:color="auto"/>
              <w:right w:val="single" w:sz="4" w:space="0" w:color="auto"/>
            </w:tcBorders>
            <w:vAlign w:val="center"/>
            <w:hideMark/>
          </w:tcPr>
          <w:p w14:paraId="1CA31DBB" w14:textId="6C2D0978" w:rsidR="002911A9" w:rsidRPr="006C5AB9" w:rsidRDefault="002911A9" w:rsidP="002911A9">
            <w:pPr>
              <w:spacing w:before="0" w:after="0"/>
              <w:jc w:val="right"/>
              <w:rPr>
                <w:rFonts w:eastAsia="Times New Roman"/>
                <w:sz w:val="24"/>
                <w:szCs w:val="24"/>
              </w:rPr>
            </w:pPr>
            <w:r w:rsidRPr="006C5AB9">
              <w:rPr>
                <w:sz w:val="24"/>
                <w:szCs w:val="24"/>
              </w:rPr>
              <w:t>2299</w:t>
            </w:r>
          </w:p>
        </w:tc>
      </w:tr>
      <w:tr w:rsidR="002911A9" w:rsidRPr="006C5AB9" w14:paraId="2794B41B" w14:textId="77777777" w:rsidTr="009F0BF1">
        <w:trPr>
          <w:trHeight w:val="375"/>
        </w:trPr>
        <w:tc>
          <w:tcPr>
            <w:tcW w:w="0" w:type="auto"/>
            <w:tcBorders>
              <w:top w:val="nil"/>
              <w:left w:val="single" w:sz="4" w:space="0" w:color="auto"/>
              <w:bottom w:val="single" w:sz="4" w:space="0" w:color="auto"/>
              <w:right w:val="single" w:sz="4" w:space="0" w:color="auto"/>
            </w:tcBorders>
            <w:noWrap/>
            <w:vAlign w:val="center"/>
            <w:hideMark/>
          </w:tcPr>
          <w:p w14:paraId="148731E4" w14:textId="7242BFCA" w:rsidR="002911A9" w:rsidRPr="006C5AB9" w:rsidRDefault="002911A9" w:rsidP="002911A9">
            <w:pPr>
              <w:spacing w:before="0" w:after="0"/>
              <w:jc w:val="center"/>
              <w:rPr>
                <w:rFonts w:eastAsia="Times New Roman"/>
                <w:sz w:val="24"/>
                <w:szCs w:val="24"/>
              </w:rPr>
            </w:pPr>
            <w:r w:rsidRPr="006C5AB9">
              <w:rPr>
                <w:sz w:val="24"/>
                <w:szCs w:val="24"/>
              </w:rPr>
              <w:t>2</w:t>
            </w:r>
          </w:p>
        </w:tc>
        <w:tc>
          <w:tcPr>
            <w:tcW w:w="0" w:type="auto"/>
            <w:tcBorders>
              <w:top w:val="nil"/>
              <w:left w:val="nil"/>
              <w:bottom w:val="single" w:sz="4" w:space="0" w:color="auto"/>
              <w:right w:val="single" w:sz="4" w:space="0" w:color="auto"/>
            </w:tcBorders>
            <w:vAlign w:val="center"/>
            <w:hideMark/>
          </w:tcPr>
          <w:p w14:paraId="2191B2B9" w14:textId="60E99DD3" w:rsidR="002911A9" w:rsidRPr="006C5AB9" w:rsidRDefault="002911A9" w:rsidP="002911A9">
            <w:pPr>
              <w:spacing w:before="0" w:after="0"/>
              <w:jc w:val="left"/>
              <w:rPr>
                <w:rFonts w:eastAsia="Times New Roman"/>
                <w:sz w:val="24"/>
                <w:szCs w:val="24"/>
              </w:rPr>
            </w:pPr>
            <w:r w:rsidRPr="006C5AB9">
              <w:rPr>
                <w:sz w:val="24"/>
                <w:szCs w:val="24"/>
              </w:rPr>
              <w:t>Đất công trình hạ tầng xã hội</w:t>
            </w:r>
          </w:p>
        </w:tc>
        <w:tc>
          <w:tcPr>
            <w:tcW w:w="0" w:type="auto"/>
            <w:tcBorders>
              <w:top w:val="nil"/>
              <w:left w:val="nil"/>
              <w:bottom w:val="single" w:sz="4" w:space="0" w:color="auto"/>
              <w:right w:val="single" w:sz="4" w:space="0" w:color="auto"/>
            </w:tcBorders>
            <w:noWrap/>
            <w:vAlign w:val="center"/>
            <w:hideMark/>
          </w:tcPr>
          <w:p w14:paraId="6D823434" w14:textId="4C37F939" w:rsidR="002911A9" w:rsidRPr="006C5AB9" w:rsidRDefault="002911A9" w:rsidP="002911A9">
            <w:pPr>
              <w:spacing w:before="0" w:after="0"/>
              <w:jc w:val="right"/>
              <w:rPr>
                <w:rFonts w:eastAsia="Times New Roman"/>
                <w:sz w:val="24"/>
                <w:szCs w:val="24"/>
              </w:rPr>
            </w:pPr>
            <w:r w:rsidRPr="006C5AB9">
              <w:rPr>
                <w:sz w:val="24"/>
                <w:szCs w:val="24"/>
              </w:rPr>
              <w:t>33.243,33</w:t>
            </w:r>
          </w:p>
        </w:tc>
        <w:tc>
          <w:tcPr>
            <w:tcW w:w="0" w:type="auto"/>
            <w:tcBorders>
              <w:top w:val="single" w:sz="4" w:space="0" w:color="auto"/>
              <w:left w:val="single" w:sz="4" w:space="0" w:color="auto"/>
              <w:bottom w:val="single" w:sz="4" w:space="0" w:color="auto"/>
              <w:right w:val="single" w:sz="4" w:space="0" w:color="auto"/>
            </w:tcBorders>
            <w:vAlign w:val="center"/>
            <w:hideMark/>
          </w:tcPr>
          <w:p w14:paraId="3719964B" w14:textId="1138D984" w:rsidR="002911A9" w:rsidRPr="006C5AB9" w:rsidRDefault="002911A9" w:rsidP="002911A9">
            <w:pPr>
              <w:spacing w:before="0" w:after="0"/>
              <w:jc w:val="center"/>
              <w:rPr>
                <w:rFonts w:eastAsia="Times New Roman"/>
                <w:sz w:val="24"/>
                <w:szCs w:val="24"/>
              </w:rPr>
            </w:pPr>
            <w:r w:rsidRPr="006C5AB9">
              <w:rPr>
                <w:sz w:val="24"/>
                <w:szCs w:val="24"/>
              </w:rPr>
              <w:t>m</w:t>
            </w:r>
            <w:r w:rsidRPr="006C5AB9">
              <w:rPr>
                <w:sz w:val="24"/>
                <w:szCs w:val="24"/>
                <w:vertAlign w:val="superscript"/>
              </w:rPr>
              <w:t>2</w:t>
            </w:r>
            <w:r w:rsidRPr="006C5AB9">
              <w:rPr>
                <w:sz w:val="24"/>
                <w:szCs w:val="24"/>
              </w:rPr>
              <w:t>sàn</w:t>
            </w:r>
          </w:p>
        </w:tc>
        <w:tc>
          <w:tcPr>
            <w:tcW w:w="0" w:type="auto"/>
            <w:tcBorders>
              <w:top w:val="nil"/>
              <w:left w:val="nil"/>
              <w:bottom w:val="single" w:sz="4" w:space="0" w:color="auto"/>
              <w:right w:val="single" w:sz="4" w:space="0" w:color="auto"/>
            </w:tcBorders>
            <w:noWrap/>
            <w:vAlign w:val="center"/>
            <w:hideMark/>
          </w:tcPr>
          <w:p w14:paraId="6BA78832" w14:textId="2EE647E8" w:rsidR="002911A9" w:rsidRPr="006C5AB9" w:rsidRDefault="002911A9" w:rsidP="002911A9">
            <w:pPr>
              <w:spacing w:before="0" w:after="0"/>
              <w:jc w:val="center"/>
              <w:rPr>
                <w:rFonts w:eastAsia="Times New Roman"/>
                <w:sz w:val="24"/>
                <w:szCs w:val="24"/>
              </w:rPr>
            </w:pPr>
            <w:r w:rsidRPr="006C5AB9">
              <w:rPr>
                <w:sz w:val="24"/>
                <w:szCs w:val="24"/>
              </w:rPr>
              <w:t>30W/m</w:t>
            </w:r>
            <w:r w:rsidRPr="006C5AB9">
              <w:rPr>
                <w:sz w:val="24"/>
                <w:szCs w:val="24"/>
                <w:vertAlign w:val="superscript"/>
              </w:rPr>
              <w:t>2</w:t>
            </w:r>
          </w:p>
        </w:tc>
        <w:tc>
          <w:tcPr>
            <w:tcW w:w="0" w:type="auto"/>
            <w:tcBorders>
              <w:top w:val="nil"/>
              <w:left w:val="nil"/>
              <w:bottom w:val="single" w:sz="4" w:space="0" w:color="auto"/>
              <w:right w:val="single" w:sz="4" w:space="0" w:color="auto"/>
            </w:tcBorders>
            <w:noWrap/>
            <w:vAlign w:val="center"/>
            <w:hideMark/>
          </w:tcPr>
          <w:p w14:paraId="1520D4E9" w14:textId="5AB45FD0" w:rsidR="002911A9" w:rsidRPr="006C5AB9" w:rsidRDefault="002911A9" w:rsidP="002911A9">
            <w:pPr>
              <w:spacing w:before="0" w:after="0"/>
              <w:jc w:val="right"/>
              <w:rPr>
                <w:rFonts w:eastAsia="Times New Roman"/>
                <w:sz w:val="24"/>
                <w:szCs w:val="24"/>
              </w:rPr>
            </w:pPr>
            <w:r w:rsidRPr="006C5AB9">
              <w:rPr>
                <w:sz w:val="24"/>
                <w:szCs w:val="24"/>
              </w:rPr>
              <w:t>997,30</w:t>
            </w:r>
          </w:p>
        </w:tc>
      </w:tr>
      <w:tr w:rsidR="002911A9" w:rsidRPr="006C5AB9" w14:paraId="5C5B287E" w14:textId="77777777" w:rsidTr="009F0BF1">
        <w:trPr>
          <w:trHeight w:val="375"/>
        </w:trPr>
        <w:tc>
          <w:tcPr>
            <w:tcW w:w="0" w:type="auto"/>
            <w:tcBorders>
              <w:top w:val="nil"/>
              <w:left w:val="single" w:sz="4" w:space="0" w:color="auto"/>
              <w:bottom w:val="single" w:sz="4" w:space="0" w:color="auto"/>
              <w:right w:val="single" w:sz="4" w:space="0" w:color="auto"/>
            </w:tcBorders>
            <w:noWrap/>
            <w:vAlign w:val="center"/>
            <w:hideMark/>
          </w:tcPr>
          <w:p w14:paraId="0ECE31E6" w14:textId="46D01B1F" w:rsidR="002911A9" w:rsidRPr="006C5AB9" w:rsidRDefault="002911A9" w:rsidP="002911A9">
            <w:pPr>
              <w:spacing w:before="0" w:after="0"/>
              <w:jc w:val="center"/>
              <w:rPr>
                <w:rFonts w:eastAsia="Times New Roman"/>
                <w:sz w:val="24"/>
                <w:szCs w:val="24"/>
              </w:rPr>
            </w:pPr>
            <w:r w:rsidRPr="006C5AB9">
              <w:rPr>
                <w:sz w:val="24"/>
                <w:szCs w:val="24"/>
              </w:rPr>
              <w:t>3</w:t>
            </w:r>
          </w:p>
        </w:tc>
        <w:tc>
          <w:tcPr>
            <w:tcW w:w="0" w:type="auto"/>
            <w:tcBorders>
              <w:top w:val="nil"/>
              <w:left w:val="nil"/>
              <w:bottom w:val="single" w:sz="4" w:space="0" w:color="auto"/>
              <w:right w:val="single" w:sz="4" w:space="0" w:color="auto"/>
            </w:tcBorders>
            <w:vAlign w:val="center"/>
            <w:hideMark/>
          </w:tcPr>
          <w:p w14:paraId="175CFFFA" w14:textId="6DD33382" w:rsidR="002911A9" w:rsidRPr="006C5AB9" w:rsidRDefault="002911A9" w:rsidP="002911A9">
            <w:pPr>
              <w:spacing w:before="0" w:after="0"/>
              <w:jc w:val="left"/>
              <w:rPr>
                <w:rFonts w:eastAsia="Times New Roman"/>
                <w:sz w:val="24"/>
                <w:szCs w:val="24"/>
              </w:rPr>
            </w:pPr>
            <w:r w:rsidRPr="006C5AB9">
              <w:rPr>
                <w:sz w:val="24"/>
                <w:szCs w:val="24"/>
              </w:rPr>
              <w:t>Đất di tích, tôn giáo</w:t>
            </w:r>
          </w:p>
        </w:tc>
        <w:tc>
          <w:tcPr>
            <w:tcW w:w="0" w:type="auto"/>
            <w:tcBorders>
              <w:top w:val="nil"/>
              <w:left w:val="nil"/>
              <w:bottom w:val="single" w:sz="4" w:space="0" w:color="auto"/>
              <w:right w:val="single" w:sz="4" w:space="0" w:color="auto"/>
            </w:tcBorders>
            <w:noWrap/>
            <w:vAlign w:val="center"/>
            <w:hideMark/>
          </w:tcPr>
          <w:p w14:paraId="65D4CEDE" w14:textId="7B081A54" w:rsidR="002911A9" w:rsidRPr="006C5AB9" w:rsidRDefault="002911A9" w:rsidP="002911A9">
            <w:pPr>
              <w:spacing w:before="0" w:after="0"/>
              <w:jc w:val="right"/>
              <w:rPr>
                <w:rFonts w:eastAsia="Times New Roman"/>
                <w:sz w:val="24"/>
                <w:szCs w:val="24"/>
              </w:rPr>
            </w:pPr>
            <w:r w:rsidRPr="006C5AB9">
              <w:rPr>
                <w:sz w:val="24"/>
                <w:szCs w:val="24"/>
              </w:rPr>
              <w:t>500,00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0110B91" w14:textId="38328497" w:rsidR="002911A9" w:rsidRPr="006C5AB9" w:rsidRDefault="002911A9" w:rsidP="002911A9">
            <w:pPr>
              <w:spacing w:before="0" w:after="0"/>
              <w:jc w:val="center"/>
              <w:rPr>
                <w:rFonts w:eastAsia="Times New Roman"/>
                <w:sz w:val="24"/>
                <w:szCs w:val="24"/>
              </w:rPr>
            </w:pPr>
            <w:r w:rsidRPr="006C5AB9">
              <w:rPr>
                <w:sz w:val="24"/>
                <w:szCs w:val="24"/>
              </w:rPr>
              <w:t>m</w:t>
            </w:r>
            <w:r w:rsidRPr="006C5AB9">
              <w:rPr>
                <w:sz w:val="24"/>
                <w:szCs w:val="24"/>
                <w:vertAlign w:val="superscript"/>
              </w:rPr>
              <w:t>2</w:t>
            </w:r>
            <w:r w:rsidRPr="006C5AB9">
              <w:rPr>
                <w:sz w:val="24"/>
                <w:szCs w:val="24"/>
              </w:rPr>
              <w:t>sàn</w:t>
            </w:r>
          </w:p>
        </w:tc>
        <w:tc>
          <w:tcPr>
            <w:tcW w:w="0" w:type="auto"/>
            <w:tcBorders>
              <w:top w:val="nil"/>
              <w:left w:val="nil"/>
              <w:bottom w:val="single" w:sz="4" w:space="0" w:color="auto"/>
              <w:right w:val="single" w:sz="4" w:space="0" w:color="auto"/>
            </w:tcBorders>
            <w:noWrap/>
            <w:vAlign w:val="center"/>
            <w:hideMark/>
          </w:tcPr>
          <w:p w14:paraId="18F58941" w14:textId="238F10EE" w:rsidR="002911A9" w:rsidRPr="006C5AB9" w:rsidRDefault="002911A9" w:rsidP="002911A9">
            <w:pPr>
              <w:spacing w:before="0" w:after="0"/>
              <w:jc w:val="center"/>
              <w:rPr>
                <w:rFonts w:eastAsia="Times New Roman"/>
                <w:sz w:val="24"/>
                <w:szCs w:val="24"/>
              </w:rPr>
            </w:pPr>
            <w:r w:rsidRPr="006C5AB9">
              <w:rPr>
                <w:sz w:val="24"/>
                <w:szCs w:val="24"/>
              </w:rPr>
              <w:t>30W/m</w:t>
            </w:r>
            <w:r w:rsidRPr="006C5AB9">
              <w:rPr>
                <w:sz w:val="24"/>
                <w:szCs w:val="24"/>
                <w:vertAlign w:val="superscript"/>
              </w:rPr>
              <w:t>2</w:t>
            </w:r>
          </w:p>
        </w:tc>
        <w:tc>
          <w:tcPr>
            <w:tcW w:w="0" w:type="auto"/>
            <w:tcBorders>
              <w:top w:val="nil"/>
              <w:left w:val="nil"/>
              <w:bottom w:val="single" w:sz="4" w:space="0" w:color="auto"/>
              <w:right w:val="single" w:sz="4" w:space="0" w:color="auto"/>
            </w:tcBorders>
            <w:noWrap/>
            <w:vAlign w:val="center"/>
            <w:hideMark/>
          </w:tcPr>
          <w:p w14:paraId="1E9F3258" w14:textId="2626C5AB" w:rsidR="002911A9" w:rsidRPr="006C5AB9" w:rsidRDefault="002911A9" w:rsidP="002911A9">
            <w:pPr>
              <w:spacing w:before="0" w:after="0"/>
              <w:jc w:val="right"/>
              <w:rPr>
                <w:rFonts w:eastAsia="Times New Roman"/>
                <w:sz w:val="24"/>
                <w:szCs w:val="24"/>
              </w:rPr>
            </w:pPr>
            <w:r w:rsidRPr="006C5AB9">
              <w:rPr>
                <w:sz w:val="24"/>
                <w:szCs w:val="24"/>
              </w:rPr>
              <w:t>15,00</w:t>
            </w:r>
          </w:p>
        </w:tc>
      </w:tr>
      <w:tr w:rsidR="002911A9" w:rsidRPr="006C5AB9" w14:paraId="5AA94EFF" w14:textId="77777777" w:rsidTr="009F0BF1">
        <w:trPr>
          <w:trHeight w:val="375"/>
        </w:trPr>
        <w:tc>
          <w:tcPr>
            <w:tcW w:w="0" w:type="auto"/>
            <w:tcBorders>
              <w:top w:val="nil"/>
              <w:left w:val="single" w:sz="4" w:space="0" w:color="auto"/>
              <w:bottom w:val="single" w:sz="4" w:space="0" w:color="auto"/>
              <w:right w:val="single" w:sz="4" w:space="0" w:color="auto"/>
            </w:tcBorders>
            <w:noWrap/>
            <w:vAlign w:val="bottom"/>
            <w:hideMark/>
          </w:tcPr>
          <w:p w14:paraId="302D5167" w14:textId="3A8AED7E" w:rsidR="002911A9" w:rsidRPr="006C5AB9" w:rsidRDefault="002911A9" w:rsidP="002911A9">
            <w:pPr>
              <w:spacing w:before="0" w:after="0"/>
              <w:jc w:val="center"/>
              <w:rPr>
                <w:rFonts w:eastAsia="Times New Roman"/>
                <w:sz w:val="24"/>
                <w:szCs w:val="24"/>
              </w:rPr>
            </w:pPr>
            <w:r w:rsidRPr="006C5AB9">
              <w:rPr>
                <w:sz w:val="24"/>
                <w:szCs w:val="24"/>
              </w:rPr>
              <w:t>4</w:t>
            </w:r>
          </w:p>
        </w:tc>
        <w:tc>
          <w:tcPr>
            <w:tcW w:w="0" w:type="auto"/>
            <w:tcBorders>
              <w:top w:val="nil"/>
              <w:left w:val="nil"/>
              <w:bottom w:val="single" w:sz="4" w:space="0" w:color="auto"/>
              <w:right w:val="single" w:sz="4" w:space="0" w:color="auto"/>
            </w:tcBorders>
            <w:vAlign w:val="center"/>
            <w:hideMark/>
          </w:tcPr>
          <w:p w14:paraId="559897E9" w14:textId="044CB5CD" w:rsidR="002911A9" w:rsidRPr="006C5AB9" w:rsidRDefault="002911A9" w:rsidP="002911A9">
            <w:pPr>
              <w:spacing w:before="0" w:after="0"/>
              <w:jc w:val="left"/>
              <w:rPr>
                <w:rFonts w:eastAsia="Times New Roman"/>
                <w:sz w:val="24"/>
                <w:szCs w:val="24"/>
              </w:rPr>
            </w:pPr>
            <w:r w:rsidRPr="006C5AB9">
              <w:rPr>
                <w:sz w:val="24"/>
                <w:szCs w:val="24"/>
              </w:rPr>
              <w:t>Đất cây xanh chuyên dụng</w:t>
            </w:r>
          </w:p>
        </w:tc>
        <w:tc>
          <w:tcPr>
            <w:tcW w:w="0" w:type="auto"/>
            <w:tcBorders>
              <w:top w:val="nil"/>
              <w:left w:val="nil"/>
              <w:bottom w:val="single" w:sz="4" w:space="0" w:color="auto"/>
              <w:right w:val="single" w:sz="4" w:space="0" w:color="auto"/>
            </w:tcBorders>
            <w:noWrap/>
            <w:vAlign w:val="center"/>
            <w:hideMark/>
          </w:tcPr>
          <w:p w14:paraId="5A08A806" w14:textId="77B74354" w:rsidR="002911A9" w:rsidRPr="006C5AB9" w:rsidRDefault="002911A9" w:rsidP="002911A9">
            <w:pPr>
              <w:spacing w:before="0" w:after="0"/>
              <w:jc w:val="right"/>
              <w:rPr>
                <w:rFonts w:eastAsia="Times New Roman"/>
                <w:sz w:val="24"/>
                <w:szCs w:val="24"/>
              </w:rPr>
            </w:pPr>
            <w:r w:rsidRPr="006C5AB9">
              <w:rPr>
                <w:sz w:val="24"/>
                <w:szCs w:val="24"/>
              </w:rPr>
              <w:t>2.263,82</w:t>
            </w:r>
          </w:p>
        </w:tc>
        <w:tc>
          <w:tcPr>
            <w:tcW w:w="0" w:type="auto"/>
            <w:tcBorders>
              <w:top w:val="single" w:sz="4" w:space="0" w:color="auto"/>
              <w:left w:val="single" w:sz="4" w:space="0" w:color="auto"/>
              <w:bottom w:val="single" w:sz="4" w:space="0" w:color="auto"/>
              <w:right w:val="single" w:sz="4" w:space="0" w:color="auto"/>
            </w:tcBorders>
            <w:vAlign w:val="center"/>
            <w:hideMark/>
          </w:tcPr>
          <w:p w14:paraId="1922DAFA" w14:textId="04DC6295" w:rsidR="002911A9" w:rsidRPr="006C5AB9" w:rsidRDefault="002911A9" w:rsidP="002911A9">
            <w:pPr>
              <w:spacing w:before="0" w:after="0"/>
              <w:jc w:val="center"/>
              <w:rPr>
                <w:rFonts w:eastAsia="Times New Roman"/>
                <w:sz w:val="24"/>
                <w:szCs w:val="24"/>
              </w:rPr>
            </w:pPr>
            <w:r w:rsidRPr="006C5AB9">
              <w:rPr>
                <w:sz w:val="24"/>
                <w:szCs w:val="24"/>
              </w:rPr>
              <w:t>m</w:t>
            </w:r>
            <w:r w:rsidRPr="006C5AB9">
              <w:rPr>
                <w:sz w:val="24"/>
                <w:szCs w:val="24"/>
                <w:vertAlign w:val="superscript"/>
              </w:rPr>
              <w:t>2</w:t>
            </w:r>
            <w:r w:rsidRPr="006C5AB9">
              <w:rPr>
                <w:sz w:val="24"/>
                <w:szCs w:val="24"/>
              </w:rPr>
              <w:t>sàn</w:t>
            </w:r>
          </w:p>
        </w:tc>
        <w:tc>
          <w:tcPr>
            <w:tcW w:w="0" w:type="auto"/>
            <w:tcBorders>
              <w:top w:val="nil"/>
              <w:left w:val="nil"/>
              <w:bottom w:val="single" w:sz="4" w:space="0" w:color="auto"/>
              <w:right w:val="single" w:sz="4" w:space="0" w:color="auto"/>
            </w:tcBorders>
            <w:noWrap/>
            <w:vAlign w:val="center"/>
            <w:hideMark/>
          </w:tcPr>
          <w:p w14:paraId="693778C4" w14:textId="4CAC7018" w:rsidR="002911A9" w:rsidRPr="006C5AB9" w:rsidRDefault="002911A9" w:rsidP="002911A9">
            <w:pPr>
              <w:spacing w:before="0" w:after="0"/>
              <w:jc w:val="center"/>
              <w:rPr>
                <w:rFonts w:eastAsia="Times New Roman"/>
                <w:sz w:val="24"/>
                <w:szCs w:val="24"/>
              </w:rPr>
            </w:pPr>
            <w:r w:rsidRPr="006C5AB9">
              <w:rPr>
                <w:sz w:val="24"/>
                <w:szCs w:val="24"/>
              </w:rPr>
              <w:t>1W/m²</w:t>
            </w:r>
          </w:p>
        </w:tc>
        <w:tc>
          <w:tcPr>
            <w:tcW w:w="0" w:type="auto"/>
            <w:tcBorders>
              <w:top w:val="nil"/>
              <w:left w:val="nil"/>
              <w:bottom w:val="single" w:sz="4" w:space="0" w:color="auto"/>
              <w:right w:val="single" w:sz="4" w:space="0" w:color="auto"/>
            </w:tcBorders>
            <w:noWrap/>
            <w:vAlign w:val="center"/>
            <w:hideMark/>
          </w:tcPr>
          <w:p w14:paraId="1020F024" w14:textId="72834079" w:rsidR="002911A9" w:rsidRPr="006C5AB9" w:rsidRDefault="002911A9" w:rsidP="002911A9">
            <w:pPr>
              <w:spacing w:before="0" w:after="0"/>
              <w:jc w:val="right"/>
              <w:rPr>
                <w:rFonts w:eastAsia="Times New Roman"/>
                <w:sz w:val="24"/>
                <w:szCs w:val="24"/>
              </w:rPr>
            </w:pPr>
            <w:r w:rsidRPr="006C5AB9">
              <w:rPr>
                <w:sz w:val="24"/>
                <w:szCs w:val="24"/>
              </w:rPr>
              <w:t>2,26</w:t>
            </w:r>
          </w:p>
        </w:tc>
      </w:tr>
      <w:tr w:rsidR="002911A9" w:rsidRPr="006C5AB9" w14:paraId="385A14BD" w14:textId="77777777" w:rsidTr="009F0BF1">
        <w:trPr>
          <w:trHeight w:val="375"/>
        </w:trPr>
        <w:tc>
          <w:tcPr>
            <w:tcW w:w="0" w:type="auto"/>
            <w:tcBorders>
              <w:top w:val="nil"/>
              <w:left w:val="single" w:sz="4" w:space="0" w:color="auto"/>
              <w:bottom w:val="single" w:sz="4" w:space="0" w:color="auto"/>
              <w:right w:val="single" w:sz="4" w:space="0" w:color="auto"/>
            </w:tcBorders>
            <w:noWrap/>
            <w:vAlign w:val="center"/>
            <w:hideMark/>
          </w:tcPr>
          <w:p w14:paraId="2C487623" w14:textId="21E705A6" w:rsidR="002911A9" w:rsidRPr="006C5AB9" w:rsidRDefault="002911A9" w:rsidP="002911A9">
            <w:pPr>
              <w:spacing w:before="0" w:after="0"/>
              <w:jc w:val="center"/>
              <w:rPr>
                <w:rFonts w:eastAsia="Times New Roman"/>
                <w:sz w:val="24"/>
                <w:szCs w:val="24"/>
              </w:rPr>
            </w:pPr>
            <w:r w:rsidRPr="006C5AB9">
              <w:rPr>
                <w:sz w:val="24"/>
                <w:szCs w:val="24"/>
              </w:rPr>
              <w:t>5</w:t>
            </w:r>
          </w:p>
        </w:tc>
        <w:tc>
          <w:tcPr>
            <w:tcW w:w="0" w:type="auto"/>
            <w:tcBorders>
              <w:top w:val="nil"/>
              <w:left w:val="nil"/>
              <w:bottom w:val="single" w:sz="4" w:space="0" w:color="auto"/>
              <w:right w:val="single" w:sz="4" w:space="0" w:color="auto"/>
            </w:tcBorders>
            <w:noWrap/>
            <w:vAlign w:val="center"/>
            <w:hideMark/>
          </w:tcPr>
          <w:p w14:paraId="72E8ECF6" w14:textId="76941D59" w:rsidR="002911A9" w:rsidRPr="006C5AB9" w:rsidRDefault="002911A9" w:rsidP="002911A9">
            <w:pPr>
              <w:spacing w:before="0" w:after="0"/>
              <w:jc w:val="left"/>
              <w:rPr>
                <w:rFonts w:eastAsia="Times New Roman"/>
                <w:sz w:val="24"/>
                <w:szCs w:val="24"/>
              </w:rPr>
            </w:pPr>
            <w:r w:rsidRPr="006C5AB9">
              <w:rPr>
                <w:sz w:val="24"/>
                <w:szCs w:val="24"/>
              </w:rPr>
              <w:t xml:space="preserve">Đất giao thông </w:t>
            </w:r>
          </w:p>
        </w:tc>
        <w:tc>
          <w:tcPr>
            <w:tcW w:w="0" w:type="auto"/>
            <w:tcBorders>
              <w:top w:val="nil"/>
              <w:left w:val="nil"/>
              <w:bottom w:val="single" w:sz="4" w:space="0" w:color="auto"/>
              <w:right w:val="single" w:sz="4" w:space="0" w:color="auto"/>
            </w:tcBorders>
            <w:noWrap/>
            <w:vAlign w:val="center"/>
            <w:hideMark/>
          </w:tcPr>
          <w:p w14:paraId="6CD787CF" w14:textId="70D75736" w:rsidR="002911A9" w:rsidRPr="006C5AB9" w:rsidRDefault="002911A9" w:rsidP="002911A9">
            <w:pPr>
              <w:spacing w:before="0" w:after="0"/>
              <w:jc w:val="right"/>
              <w:rPr>
                <w:rFonts w:eastAsia="Times New Roman"/>
                <w:sz w:val="24"/>
                <w:szCs w:val="24"/>
              </w:rPr>
            </w:pPr>
            <w:r w:rsidRPr="006C5AB9">
              <w:rPr>
                <w:sz w:val="24"/>
                <w:szCs w:val="24"/>
              </w:rPr>
              <w:t>99.378,20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20683" w14:textId="0C18C775" w:rsidR="002911A9" w:rsidRPr="006C5AB9" w:rsidRDefault="002911A9" w:rsidP="002911A9">
            <w:pPr>
              <w:spacing w:before="0" w:after="0"/>
              <w:jc w:val="center"/>
              <w:rPr>
                <w:rFonts w:eastAsia="Times New Roman"/>
                <w:sz w:val="24"/>
                <w:szCs w:val="24"/>
              </w:rPr>
            </w:pPr>
            <w:r w:rsidRPr="006C5AB9">
              <w:rPr>
                <w:sz w:val="24"/>
                <w:szCs w:val="24"/>
              </w:rPr>
              <w:t>m</w:t>
            </w:r>
            <w:r w:rsidRPr="006C5AB9">
              <w:rPr>
                <w:sz w:val="24"/>
                <w:szCs w:val="24"/>
                <w:vertAlign w:val="superscript"/>
              </w:rPr>
              <w:t>2</w:t>
            </w:r>
            <w:r w:rsidRPr="006C5AB9">
              <w:rPr>
                <w:sz w:val="24"/>
                <w:szCs w:val="24"/>
              </w:rPr>
              <w:t>sàn</w:t>
            </w:r>
          </w:p>
        </w:tc>
        <w:tc>
          <w:tcPr>
            <w:tcW w:w="0" w:type="auto"/>
            <w:tcBorders>
              <w:top w:val="nil"/>
              <w:left w:val="nil"/>
              <w:bottom w:val="single" w:sz="4" w:space="0" w:color="auto"/>
              <w:right w:val="single" w:sz="4" w:space="0" w:color="auto"/>
            </w:tcBorders>
            <w:noWrap/>
            <w:vAlign w:val="center"/>
            <w:hideMark/>
          </w:tcPr>
          <w:p w14:paraId="4E40A23C" w14:textId="354C3CFC" w:rsidR="002911A9" w:rsidRPr="006C5AB9" w:rsidRDefault="002911A9" w:rsidP="002911A9">
            <w:pPr>
              <w:spacing w:before="0" w:after="0"/>
              <w:jc w:val="center"/>
              <w:rPr>
                <w:rFonts w:eastAsia="Times New Roman"/>
                <w:sz w:val="24"/>
                <w:szCs w:val="24"/>
              </w:rPr>
            </w:pPr>
            <w:r w:rsidRPr="006C5AB9">
              <w:rPr>
                <w:sz w:val="24"/>
                <w:szCs w:val="24"/>
              </w:rPr>
              <w:t>1W/m²</w:t>
            </w:r>
          </w:p>
        </w:tc>
        <w:tc>
          <w:tcPr>
            <w:tcW w:w="0" w:type="auto"/>
            <w:tcBorders>
              <w:top w:val="nil"/>
              <w:left w:val="nil"/>
              <w:bottom w:val="single" w:sz="4" w:space="0" w:color="auto"/>
              <w:right w:val="single" w:sz="4" w:space="0" w:color="auto"/>
            </w:tcBorders>
            <w:noWrap/>
            <w:vAlign w:val="center"/>
            <w:hideMark/>
          </w:tcPr>
          <w:p w14:paraId="209CBF0D" w14:textId="6580A64C" w:rsidR="002911A9" w:rsidRPr="006C5AB9" w:rsidRDefault="002911A9" w:rsidP="002911A9">
            <w:pPr>
              <w:spacing w:before="0" w:after="0"/>
              <w:jc w:val="right"/>
              <w:rPr>
                <w:rFonts w:eastAsia="Times New Roman"/>
                <w:sz w:val="24"/>
                <w:szCs w:val="24"/>
              </w:rPr>
            </w:pPr>
            <w:r w:rsidRPr="006C5AB9">
              <w:rPr>
                <w:sz w:val="24"/>
                <w:szCs w:val="24"/>
              </w:rPr>
              <w:t>99,38</w:t>
            </w:r>
          </w:p>
        </w:tc>
      </w:tr>
      <w:tr w:rsidR="002911A9" w:rsidRPr="006C5AB9" w14:paraId="34B8891E" w14:textId="77777777" w:rsidTr="009F0BF1">
        <w:trPr>
          <w:trHeight w:val="375"/>
        </w:trPr>
        <w:tc>
          <w:tcPr>
            <w:tcW w:w="0" w:type="auto"/>
            <w:tcBorders>
              <w:top w:val="nil"/>
              <w:left w:val="single" w:sz="4" w:space="0" w:color="auto"/>
              <w:bottom w:val="single" w:sz="4" w:space="0" w:color="auto"/>
              <w:right w:val="single" w:sz="4" w:space="0" w:color="auto"/>
            </w:tcBorders>
            <w:noWrap/>
            <w:vAlign w:val="center"/>
            <w:hideMark/>
          </w:tcPr>
          <w:p w14:paraId="72DA6748" w14:textId="16B4FC79" w:rsidR="002911A9" w:rsidRPr="006C5AB9" w:rsidRDefault="002911A9" w:rsidP="002911A9">
            <w:pPr>
              <w:spacing w:before="0" w:after="0"/>
              <w:jc w:val="center"/>
              <w:rPr>
                <w:rFonts w:eastAsia="Times New Roman"/>
                <w:sz w:val="24"/>
                <w:szCs w:val="24"/>
              </w:rPr>
            </w:pPr>
            <w:r w:rsidRPr="006C5AB9">
              <w:rPr>
                <w:sz w:val="24"/>
                <w:szCs w:val="24"/>
              </w:rPr>
              <w:t>6</w:t>
            </w:r>
          </w:p>
        </w:tc>
        <w:tc>
          <w:tcPr>
            <w:tcW w:w="0" w:type="auto"/>
            <w:tcBorders>
              <w:top w:val="nil"/>
              <w:left w:val="nil"/>
              <w:bottom w:val="single" w:sz="4" w:space="0" w:color="auto"/>
              <w:right w:val="single" w:sz="4" w:space="0" w:color="auto"/>
            </w:tcBorders>
            <w:vAlign w:val="center"/>
            <w:hideMark/>
          </w:tcPr>
          <w:p w14:paraId="3FB92014" w14:textId="7FDB0812" w:rsidR="002911A9" w:rsidRPr="006C5AB9" w:rsidRDefault="002911A9" w:rsidP="002911A9">
            <w:pPr>
              <w:spacing w:before="0" w:after="0"/>
              <w:jc w:val="left"/>
              <w:rPr>
                <w:rFonts w:eastAsia="Times New Roman"/>
                <w:sz w:val="24"/>
                <w:szCs w:val="24"/>
              </w:rPr>
            </w:pPr>
            <w:r w:rsidRPr="006C5AB9">
              <w:rPr>
                <w:sz w:val="24"/>
                <w:szCs w:val="24"/>
              </w:rPr>
              <w:t>Đất bãi đỗ xe</w:t>
            </w:r>
          </w:p>
        </w:tc>
        <w:tc>
          <w:tcPr>
            <w:tcW w:w="0" w:type="auto"/>
            <w:tcBorders>
              <w:top w:val="nil"/>
              <w:left w:val="nil"/>
              <w:bottom w:val="single" w:sz="4" w:space="0" w:color="auto"/>
              <w:right w:val="single" w:sz="4" w:space="0" w:color="auto"/>
            </w:tcBorders>
            <w:noWrap/>
            <w:vAlign w:val="center"/>
            <w:hideMark/>
          </w:tcPr>
          <w:p w14:paraId="3C1080E6" w14:textId="51BA78E8" w:rsidR="002911A9" w:rsidRPr="006C5AB9" w:rsidRDefault="002911A9" w:rsidP="002911A9">
            <w:pPr>
              <w:spacing w:before="0" w:after="0"/>
              <w:jc w:val="right"/>
              <w:rPr>
                <w:rFonts w:eastAsia="Times New Roman"/>
                <w:sz w:val="24"/>
                <w:szCs w:val="24"/>
              </w:rPr>
            </w:pPr>
            <w:r w:rsidRPr="006C5AB9">
              <w:rPr>
                <w:sz w:val="24"/>
                <w:szCs w:val="24"/>
              </w:rPr>
              <w:t>10.847,32</w:t>
            </w:r>
          </w:p>
        </w:tc>
        <w:tc>
          <w:tcPr>
            <w:tcW w:w="0" w:type="auto"/>
            <w:tcBorders>
              <w:top w:val="single" w:sz="4" w:space="0" w:color="auto"/>
              <w:left w:val="single" w:sz="4" w:space="0" w:color="auto"/>
              <w:bottom w:val="single" w:sz="4" w:space="0" w:color="auto"/>
              <w:right w:val="single" w:sz="4" w:space="0" w:color="auto"/>
            </w:tcBorders>
            <w:vAlign w:val="center"/>
            <w:hideMark/>
          </w:tcPr>
          <w:p w14:paraId="602DC507" w14:textId="6EA08917" w:rsidR="002911A9" w:rsidRPr="006C5AB9" w:rsidRDefault="002911A9" w:rsidP="002911A9">
            <w:pPr>
              <w:spacing w:before="0" w:after="0"/>
              <w:jc w:val="center"/>
              <w:rPr>
                <w:rFonts w:eastAsia="Times New Roman"/>
                <w:sz w:val="24"/>
                <w:szCs w:val="24"/>
              </w:rPr>
            </w:pPr>
            <w:r w:rsidRPr="006C5AB9">
              <w:rPr>
                <w:sz w:val="24"/>
                <w:szCs w:val="24"/>
              </w:rPr>
              <w:t>m</w:t>
            </w:r>
            <w:r w:rsidRPr="006C5AB9">
              <w:rPr>
                <w:sz w:val="24"/>
                <w:szCs w:val="24"/>
                <w:vertAlign w:val="superscript"/>
              </w:rPr>
              <w:t>2</w:t>
            </w:r>
            <w:r w:rsidRPr="006C5AB9">
              <w:rPr>
                <w:sz w:val="24"/>
                <w:szCs w:val="24"/>
              </w:rPr>
              <w:t>sàn</w:t>
            </w:r>
          </w:p>
        </w:tc>
        <w:tc>
          <w:tcPr>
            <w:tcW w:w="0" w:type="auto"/>
            <w:tcBorders>
              <w:top w:val="nil"/>
              <w:left w:val="nil"/>
              <w:bottom w:val="single" w:sz="4" w:space="0" w:color="auto"/>
              <w:right w:val="single" w:sz="4" w:space="0" w:color="auto"/>
            </w:tcBorders>
            <w:noWrap/>
            <w:vAlign w:val="center"/>
            <w:hideMark/>
          </w:tcPr>
          <w:p w14:paraId="56EC96B3" w14:textId="76C596E3" w:rsidR="002911A9" w:rsidRPr="006C5AB9" w:rsidRDefault="002911A9" w:rsidP="002911A9">
            <w:pPr>
              <w:spacing w:before="0" w:after="0"/>
              <w:jc w:val="center"/>
              <w:rPr>
                <w:rFonts w:eastAsia="Times New Roman"/>
                <w:sz w:val="24"/>
                <w:szCs w:val="24"/>
              </w:rPr>
            </w:pPr>
            <w:r w:rsidRPr="006C5AB9">
              <w:rPr>
                <w:sz w:val="24"/>
                <w:szCs w:val="24"/>
              </w:rPr>
              <w:t>30W/m²</w:t>
            </w:r>
          </w:p>
        </w:tc>
        <w:tc>
          <w:tcPr>
            <w:tcW w:w="0" w:type="auto"/>
            <w:tcBorders>
              <w:top w:val="nil"/>
              <w:left w:val="nil"/>
              <w:bottom w:val="single" w:sz="4" w:space="0" w:color="auto"/>
              <w:right w:val="single" w:sz="4" w:space="0" w:color="auto"/>
            </w:tcBorders>
            <w:noWrap/>
            <w:vAlign w:val="center"/>
            <w:hideMark/>
          </w:tcPr>
          <w:p w14:paraId="4D5E4637" w14:textId="7E552714" w:rsidR="002911A9" w:rsidRPr="006C5AB9" w:rsidRDefault="002911A9" w:rsidP="002911A9">
            <w:pPr>
              <w:spacing w:before="0" w:after="0"/>
              <w:jc w:val="right"/>
              <w:rPr>
                <w:rFonts w:eastAsia="Times New Roman"/>
                <w:sz w:val="24"/>
                <w:szCs w:val="24"/>
              </w:rPr>
            </w:pPr>
            <w:r w:rsidRPr="006C5AB9">
              <w:rPr>
                <w:sz w:val="24"/>
                <w:szCs w:val="24"/>
              </w:rPr>
              <w:t>325,42</w:t>
            </w:r>
          </w:p>
        </w:tc>
      </w:tr>
      <w:tr w:rsidR="002911A9" w:rsidRPr="006C5AB9" w14:paraId="1010AE41" w14:textId="77777777" w:rsidTr="009F0BF1">
        <w:trPr>
          <w:trHeight w:val="375"/>
        </w:trPr>
        <w:tc>
          <w:tcPr>
            <w:tcW w:w="0" w:type="auto"/>
            <w:tcBorders>
              <w:top w:val="nil"/>
              <w:left w:val="single" w:sz="4" w:space="0" w:color="auto"/>
              <w:bottom w:val="single" w:sz="4" w:space="0" w:color="auto"/>
              <w:right w:val="single" w:sz="4" w:space="0" w:color="auto"/>
            </w:tcBorders>
            <w:noWrap/>
            <w:vAlign w:val="center"/>
            <w:hideMark/>
          </w:tcPr>
          <w:p w14:paraId="26711546" w14:textId="7572464E" w:rsidR="002911A9" w:rsidRPr="006C5AB9" w:rsidRDefault="002911A9" w:rsidP="002911A9">
            <w:pPr>
              <w:spacing w:before="0" w:after="0"/>
              <w:jc w:val="center"/>
              <w:rPr>
                <w:rFonts w:eastAsia="Times New Roman"/>
                <w:sz w:val="24"/>
                <w:szCs w:val="24"/>
              </w:rPr>
            </w:pPr>
            <w:r w:rsidRPr="006C5AB9">
              <w:rPr>
                <w:sz w:val="24"/>
                <w:szCs w:val="24"/>
              </w:rPr>
              <w:t>7</w:t>
            </w:r>
          </w:p>
        </w:tc>
        <w:tc>
          <w:tcPr>
            <w:tcW w:w="0" w:type="auto"/>
            <w:tcBorders>
              <w:top w:val="nil"/>
              <w:left w:val="nil"/>
              <w:bottom w:val="single" w:sz="4" w:space="0" w:color="auto"/>
              <w:right w:val="single" w:sz="4" w:space="0" w:color="auto"/>
            </w:tcBorders>
            <w:vAlign w:val="center"/>
            <w:hideMark/>
          </w:tcPr>
          <w:p w14:paraId="5B49DBF2" w14:textId="67FA2FFC" w:rsidR="002911A9" w:rsidRPr="006C5AB9" w:rsidRDefault="002911A9" w:rsidP="002911A9">
            <w:pPr>
              <w:spacing w:before="0" w:after="0"/>
              <w:jc w:val="left"/>
              <w:rPr>
                <w:rFonts w:eastAsia="Times New Roman"/>
                <w:sz w:val="24"/>
                <w:szCs w:val="24"/>
              </w:rPr>
            </w:pPr>
            <w:r w:rsidRPr="006C5AB9">
              <w:rPr>
                <w:sz w:val="24"/>
                <w:szCs w:val="24"/>
              </w:rPr>
              <w:t>Đất hạ tầng kỹ thuật</w:t>
            </w:r>
          </w:p>
        </w:tc>
        <w:tc>
          <w:tcPr>
            <w:tcW w:w="0" w:type="auto"/>
            <w:tcBorders>
              <w:top w:val="nil"/>
              <w:left w:val="nil"/>
              <w:bottom w:val="single" w:sz="4" w:space="0" w:color="auto"/>
              <w:right w:val="single" w:sz="4" w:space="0" w:color="auto"/>
            </w:tcBorders>
            <w:noWrap/>
            <w:vAlign w:val="center"/>
            <w:hideMark/>
          </w:tcPr>
          <w:p w14:paraId="3B87B1A0" w14:textId="6A72A62D" w:rsidR="002911A9" w:rsidRPr="006C5AB9" w:rsidRDefault="002911A9" w:rsidP="002911A9">
            <w:pPr>
              <w:spacing w:before="0" w:after="0"/>
              <w:jc w:val="right"/>
              <w:rPr>
                <w:rFonts w:eastAsia="Times New Roman"/>
                <w:sz w:val="24"/>
                <w:szCs w:val="24"/>
              </w:rPr>
            </w:pPr>
            <w:r w:rsidRPr="006C5AB9">
              <w:rPr>
                <w:sz w:val="24"/>
                <w:szCs w:val="24"/>
              </w:rPr>
              <w:t>1.084,65</w:t>
            </w:r>
          </w:p>
        </w:tc>
        <w:tc>
          <w:tcPr>
            <w:tcW w:w="0" w:type="auto"/>
            <w:tcBorders>
              <w:top w:val="single" w:sz="4" w:space="0" w:color="auto"/>
              <w:left w:val="single" w:sz="4" w:space="0" w:color="auto"/>
              <w:bottom w:val="single" w:sz="4" w:space="0" w:color="auto"/>
              <w:right w:val="single" w:sz="4" w:space="0" w:color="auto"/>
            </w:tcBorders>
            <w:vAlign w:val="center"/>
            <w:hideMark/>
          </w:tcPr>
          <w:p w14:paraId="5FB61161" w14:textId="6F2050E8" w:rsidR="002911A9" w:rsidRPr="006C5AB9" w:rsidRDefault="002911A9" w:rsidP="002911A9">
            <w:pPr>
              <w:spacing w:before="0" w:after="0"/>
              <w:jc w:val="center"/>
              <w:rPr>
                <w:rFonts w:eastAsia="Times New Roman"/>
                <w:sz w:val="24"/>
                <w:szCs w:val="24"/>
              </w:rPr>
            </w:pPr>
            <w:r w:rsidRPr="006C5AB9">
              <w:rPr>
                <w:sz w:val="24"/>
                <w:szCs w:val="24"/>
              </w:rPr>
              <w:t>m</w:t>
            </w:r>
            <w:r w:rsidRPr="006C5AB9">
              <w:rPr>
                <w:sz w:val="24"/>
                <w:szCs w:val="24"/>
                <w:vertAlign w:val="superscript"/>
              </w:rPr>
              <w:t>2</w:t>
            </w:r>
            <w:r w:rsidRPr="006C5AB9">
              <w:rPr>
                <w:sz w:val="24"/>
                <w:szCs w:val="24"/>
              </w:rPr>
              <w:t>sàn</w:t>
            </w:r>
          </w:p>
        </w:tc>
        <w:tc>
          <w:tcPr>
            <w:tcW w:w="0" w:type="auto"/>
            <w:tcBorders>
              <w:top w:val="nil"/>
              <w:left w:val="nil"/>
              <w:bottom w:val="single" w:sz="4" w:space="0" w:color="auto"/>
              <w:right w:val="single" w:sz="4" w:space="0" w:color="auto"/>
            </w:tcBorders>
            <w:noWrap/>
            <w:vAlign w:val="center"/>
            <w:hideMark/>
          </w:tcPr>
          <w:p w14:paraId="66C5904D" w14:textId="59A23D2D" w:rsidR="002911A9" w:rsidRPr="006C5AB9" w:rsidRDefault="002911A9" w:rsidP="002911A9">
            <w:pPr>
              <w:spacing w:before="0" w:after="0"/>
              <w:jc w:val="center"/>
              <w:rPr>
                <w:rFonts w:eastAsia="Times New Roman"/>
                <w:sz w:val="24"/>
                <w:szCs w:val="24"/>
              </w:rPr>
            </w:pPr>
            <w:r w:rsidRPr="006C5AB9">
              <w:rPr>
                <w:sz w:val="24"/>
                <w:szCs w:val="24"/>
              </w:rPr>
              <w:t>30W/m²</w:t>
            </w:r>
          </w:p>
        </w:tc>
        <w:tc>
          <w:tcPr>
            <w:tcW w:w="0" w:type="auto"/>
            <w:tcBorders>
              <w:top w:val="nil"/>
              <w:left w:val="nil"/>
              <w:bottom w:val="single" w:sz="4" w:space="0" w:color="auto"/>
              <w:right w:val="single" w:sz="4" w:space="0" w:color="auto"/>
            </w:tcBorders>
            <w:noWrap/>
            <w:vAlign w:val="center"/>
            <w:hideMark/>
          </w:tcPr>
          <w:p w14:paraId="443DC08D" w14:textId="04F936EE" w:rsidR="002911A9" w:rsidRPr="006C5AB9" w:rsidRDefault="002911A9" w:rsidP="002911A9">
            <w:pPr>
              <w:spacing w:before="0" w:after="0"/>
              <w:jc w:val="right"/>
              <w:rPr>
                <w:rFonts w:eastAsia="Times New Roman"/>
                <w:sz w:val="24"/>
                <w:szCs w:val="24"/>
              </w:rPr>
            </w:pPr>
            <w:r w:rsidRPr="006C5AB9">
              <w:rPr>
                <w:sz w:val="24"/>
                <w:szCs w:val="24"/>
              </w:rPr>
              <w:t>32,54</w:t>
            </w:r>
          </w:p>
        </w:tc>
      </w:tr>
      <w:tr w:rsidR="002911A9" w:rsidRPr="006C5AB9" w14:paraId="33625642" w14:textId="77777777" w:rsidTr="009F0BF1">
        <w:trPr>
          <w:trHeight w:val="64"/>
        </w:trPr>
        <w:tc>
          <w:tcPr>
            <w:tcW w:w="0" w:type="auto"/>
            <w:tcBorders>
              <w:top w:val="nil"/>
              <w:left w:val="single" w:sz="4" w:space="0" w:color="auto"/>
              <w:bottom w:val="single" w:sz="4" w:space="0" w:color="auto"/>
              <w:right w:val="single" w:sz="4" w:space="0" w:color="auto"/>
            </w:tcBorders>
            <w:vAlign w:val="center"/>
            <w:hideMark/>
          </w:tcPr>
          <w:p w14:paraId="6AF99C99" w14:textId="5A2DBFEF" w:rsidR="002911A9" w:rsidRPr="006C5AB9" w:rsidRDefault="002911A9" w:rsidP="002911A9">
            <w:pPr>
              <w:spacing w:before="0" w:after="0"/>
              <w:jc w:val="center"/>
              <w:rPr>
                <w:rFonts w:eastAsia="Times New Roman"/>
                <w:b/>
                <w:bCs/>
                <w:sz w:val="24"/>
                <w:szCs w:val="24"/>
              </w:rPr>
            </w:pPr>
            <w:r w:rsidRPr="006C5AB9">
              <w:rPr>
                <w:b/>
                <w:bCs/>
                <w:sz w:val="24"/>
                <w:szCs w:val="24"/>
              </w:rPr>
              <w:t>8</w:t>
            </w:r>
          </w:p>
        </w:tc>
        <w:tc>
          <w:tcPr>
            <w:tcW w:w="0" w:type="auto"/>
            <w:tcBorders>
              <w:top w:val="nil"/>
              <w:left w:val="nil"/>
              <w:bottom w:val="single" w:sz="4" w:space="0" w:color="auto"/>
              <w:right w:val="single" w:sz="4" w:space="0" w:color="auto"/>
            </w:tcBorders>
            <w:noWrap/>
            <w:vAlign w:val="center"/>
            <w:hideMark/>
          </w:tcPr>
          <w:p w14:paraId="04F98123" w14:textId="4AA79CCD" w:rsidR="002911A9" w:rsidRPr="006C5AB9" w:rsidRDefault="002911A9" w:rsidP="002911A9">
            <w:pPr>
              <w:spacing w:before="0" w:after="0"/>
              <w:jc w:val="left"/>
              <w:rPr>
                <w:rFonts w:eastAsia="Times New Roman"/>
                <w:b/>
                <w:bCs/>
                <w:sz w:val="24"/>
                <w:szCs w:val="24"/>
              </w:rPr>
            </w:pPr>
            <w:r w:rsidRPr="006C5AB9">
              <w:rPr>
                <w:b/>
                <w:bCs/>
                <w:sz w:val="24"/>
                <w:szCs w:val="24"/>
              </w:rPr>
              <w:t>Tổng công suất điện dự kiến</w:t>
            </w:r>
          </w:p>
        </w:tc>
        <w:tc>
          <w:tcPr>
            <w:tcW w:w="0" w:type="auto"/>
            <w:gridSpan w:val="2"/>
            <w:tcBorders>
              <w:top w:val="single" w:sz="4" w:space="0" w:color="auto"/>
              <w:left w:val="nil"/>
              <w:bottom w:val="single" w:sz="4" w:space="0" w:color="auto"/>
              <w:right w:val="single" w:sz="4" w:space="0" w:color="auto"/>
            </w:tcBorders>
            <w:noWrap/>
            <w:vAlign w:val="center"/>
            <w:hideMark/>
          </w:tcPr>
          <w:p w14:paraId="2F5BCBE3" w14:textId="77777777" w:rsidR="002911A9" w:rsidRPr="006C5AB9" w:rsidRDefault="002911A9" w:rsidP="002911A9">
            <w:pPr>
              <w:jc w:val="center"/>
              <w:rPr>
                <w:b/>
                <w:bCs/>
                <w:sz w:val="24"/>
                <w:szCs w:val="24"/>
              </w:rPr>
            </w:pPr>
            <w:r w:rsidRPr="006C5AB9">
              <w:rPr>
                <w:b/>
                <w:bCs/>
                <w:sz w:val="24"/>
                <w:szCs w:val="24"/>
              </w:rPr>
              <w:t> </w:t>
            </w:r>
          </w:p>
          <w:p w14:paraId="75D65A67" w14:textId="6FA97F41" w:rsidR="002911A9" w:rsidRPr="006C5AB9" w:rsidRDefault="002911A9" w:rsidP="002911A9">
            <w:pPr>
              <w:spacing w:before="0" w:after="0"/>
              <w:jc w:val="center"/>
              <w:rPr>
                <w:rFonts w:eastAsia="Times New Roman"/>
                <w:b/>
                <w:bCs/>
                <w:sz w:val="24"/>
                <w:szCs w:val="24"/>
              </w:rPr>
            </w:pPr>
            <w:r w:rsidRPr="006C5AB9">
              <w:rPr>
                <w:b/>
                <w:bCs/>
                <w:sz w:val="24"/>
                <w:szCs w:val="24"/>
              </w:rPr>
              <w:t> </w:t>
            </w:r>
          </w:p>
        </w:tc>
        <w:tc>
          <w:tcPr>
            <w:tcW w:w="0" w:type="auto"/>
            <w:tcBorders>
              <w:top w:val="nil"/>
              <w:left w:val="nil"/>
              <w:bottom w:val="single" w:sz="4" w:space="0" w:color="auto"/>
              <w:right w:val="single" w:sz="4" w:space="0" w:color="auto"/>
            </w:tcBorders>
            <w:noWrap/>
            <w:vAlign w:val="center"/>
            <w:hideMark/>
          </w:tcPr>
          <w:p w14:paraId="3B5705BF" w14:textId="6209C709" w:rsidR="002911A9" w:rsidRPr="006C5AB9" w:rsidRDefault="002911A9" w:rsidP="002911A9">
            <w:pPr>
              <w:spacing w:before="0" w:after="0"/>
              <w:jc w:val="center"/>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noWrap/>
            <w:vAlign w:val="center"/>
            <w:hideMark/>
          </w:tcPr>
          <w:p w14:paraId="1484529F" w14:textId="352D2C4D" w:rsidR="002911A9" w:rsidRPr="006C5AB9" w:rsidRDefault="002911A9" w:rsidP="002911A9">
            <w:pPr>
              <w:spacing w:before="0" w:after="0"/>
              <w:jc w:val="right"/>
              <w:rPr>
                <w:rFonts w:eastAsia="Times New Roman"/>
                <w:b/>
                <w:bCs/>
                <w:sz w:val="24"/>
                <w:szCs w:val="24"/>
              </w:rPr>
            </w:pPr>
            <w:r w:rsidRPr="006C5AB9">
              <w:rPr>
                <w:b/>
                <w:bCs/>
                <w:sz w:val="24"/>
                <w:szCs w:val="24"/>
              </w:rPr>
              <w:t>3.770,70</w:t>
            </w:r>
          </w:p>
        </w:tc>
      </w:tr>
      <w:tr w:rsidR="002911A9" w:rsidRPr="006C5AB9" w14:paraId="73F93C75" w14:textId="77777777" w:rsidTr="009F0BF1">
        <w:trPr>
          <w:trHeight w:val="375"/>
        </w:trPr>
        <w:tc>
          <w:tcPr>
            <w:tcW w:w="0" w:type="auto"/>
            <w:tcBorders>
              <w:top w:val="nil"/>
              <w:left w:val="single" w:sz="4" w:space="0" w:color="auto"/>
              <w:bottom w:val="single" w:sz="4" w:space="0" w:color="auto"/>
              <w:right w:val="single" w:sz="4" w:space="0" w:color="auto"/>
            </w:tcBorders>
            <w:vAlign w:val="center"/>
            <w:hideMark/>
          </w:tcPr>
          <w:p w14:paraId="5E93FA2A" w14:textId="7FD89E4A" w:rsidR="002911A9" w:rsidRPr="006C5AB9" w:rsidRDefault="002911A9" w:rsidP="002911A9">
            <w:pPr>
              <w:spacing w:before="0" w:after="0"/>
              <w:jc w:val="center"/>
              <w:rPr>
                <w:rFonts w:eastAsia="Times New Roman"/>
                <w:sz w:val="24"/>
                <w:szCs w:val="24"/>
              </w:rPr>
            </w:pPr>
            <w:r w:rsidRPr="006C5AB9">
              <w:rPr>
                <w:sz w:val="24"/>
                <w:szCs w:val="24"/>
              </w:rPr>
              <w:t>9</w:t>
            </w:r>
          </w:p>
        </w:tc>
        <w:tc>
          <w:tcPr>
            <w:tcW w:w="0" w:type="auto"/>
            <w:tcBorders>
              <w:top w:val="nil"/>
              <w:left w:val="nil"/>
              <w:bottom w:val="single" w:sz="4" w:space="0" w:color="auto"/>
              <w:right w:val="single" w:sz="4" w:space="0" w:color="auto"/>
            </w:tcBorders>
            <w:vAlign w:val="center"/>
            <w:hideMark/>
          </w:tcPr>
          <w:p w14:paraId="6DF11571" w14:textId="381F4DB4" w:rsidR="002911A9" w:rsidRPr="006C5AB9" w:rsidRDefault="002911A9" w:rsidP="002911A9">
            <w:pPr>
              <w:spacing w:before="0" w:after="0"/>
              <w:jc w:val="left"/>
              <w:rPr>
                <w:rFonts w:eastAsia="Times New Roman"/>
                <w:sz w:val="24"/>
                <w:szCs w:val="24"/>
              </w:rPr>
            </w:pPr>
            <w:r w:rsidRPr="006C5AB9">
              <w:rPr>
                <w:sz w:val="24"/>
                <w:szCs w:val="24"/>
              </w:rPr>
              <w:t>Dự phòng 10%</w:t>
            </w:r>
          </w:p>
        </w:tc>
        <w:tc>
          <w:tcPr>
            <w:tcW w:w="0" w:type="auto"/>
            <w:gridSpan w:val="2"/>
            <w:tcBorders>
              <w:top w:val="single" w:sz="4" w:space="0" w:color="auto"/>
              <w:left w:val="nil"/>
              <w:bottom w:val="single" w:sz="4" w:space="0" w:color="auto"/>
              <w:right w:val="single" w:sz="4" w:space="0" w:color="auto"/>
            </w:tcBorders>
            <w:vAlign w:val="center"/>
            <w:hideMark/>
          </w:tcPr>
          <w:p w14:paraId="02C4542B" w14:textId="77777777" w:rsidR="002911A9" w:rsidRPr="006C5AB9" w:rsidRDefault="002911A9" w:rsidP="002911A9">
            <w:pPr>
              <w:jc w:val="center"/>
              <w:rPr>
                <w:sz w:val="24"/>
                <w:szCs w:val="24"/>
              </w:rPr>
            </w:pPr>
            <w:r w:rsidRPr="006C5AB9">
              <w:rPr>
                <w:sz w:val="24"/>
                <w:szCs w:val="24"/>
              </w:rPr>
              <w:t> </w:t>
            </w:r>
          </w:p>
          <w:p w14:paraId="5C808A4B" w14:textId="40DDA5E0" w:rsidR="002911A9" w:rsidRPr="006C5AB9" w:rsidRDefault="002911A9" w:rsidP="002911A9">
            <w:pPr>
              <w:spacing w:before="0" w:after="0"/>
              <w:jc w:val="center"/>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noWrap/>
            <w:vAlign w:val="center"/>
            <w:hideMark/>
          </w:tcPr>
          <w:p w14:paraId="4A465914" w14:textId="0A891436" w:rsidR="002911A9" w:rsidRPr="006C5AB9" w:rsidRDefault="002911A9" w:rsidP="002911A9">
            <w:pPr>
              <w:spacing w:before="0" w:after="0"/>
              <w:jc w:val="center"/>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noWrap/>
            <w:vAlign w:val="center"/>
            <w:hideMark/>
          </w:tcPr>
          <w:p w14:paraId="07D43B72" w14:textId="6D613AAC" w:rsidR="002911A9" w:rsidRPr="006C5AB9" w:rsidRDefault="002911A9" w:rsidP="002911A9">
            <w:pPr>
              <w:spacing w:before="0" w:after="0"/>
              <w:jc w:val="right"/>
              <w:rPr>
                <w:rFonts w:eastAsia="Times New Roman"/>
                <w:sz w:val="24"/>
                <w:szCs w:val="24"/>
              </w:rPr>
            </w:pPr>
            <w:r w:rsidRPr="006C5AB9">
              <w:rPr>
                <w:sz w:val="24"/>
                <w:szCs w:val="24"/>
              </w:rPr>
              <w:t>377,07</w:t>
            </w:r>
          </w:p>
        </w:tc>
      </w:tr>
      <w:tr w:rsidR="002911A9" w:rsidRPr="006C5AB9" w14:paraId="66C39653" w14:textId="77777777" w:rsidTr="009F0BF1">
        <w:trPr>
          <w:trHeight w:val="375"/>
        </w:trPr>
        <w:tc>
          <w:tcPr>
            <w:tcW w:w="0" w:type="auto"/>
            <w:tcBorders>
              <w:top w:val="nil"/>
              <w:left w:val="single" w:sz="4" w:space="0" w:color="auto"/>
              <w:bottom w:val="single" w:sz="4" w:space="0" w:color="auto"/>
              <w:right w:val="single" w:sz="4" w:space="0" w:color="auto"/>
            </w:tcBorders>
            <w:vAlign w:val="center"/>
            <w:hideMark/>
          </w:tcPr>
          <w:p w14:paraId="3B914F9D" w14:textId="273FDB7B" w:rsidR="002911A9" w:rsidRPr="006C5AB9" w:rsidRDefault="002911A9" w:rsidP="002911A9">
            <w:pPr>
              <w:spacing w:before="0" w:after="0"/>
              <w:jc w:val="center"/>
              <w:rPr>
                <w:rFonts w:eastAsia="Times New Roman"/>
                <w:sz w:val="24"/>
                <w:szCs w:val="24"/>
              </w:rPr>
            </w:pPr>
            <w:r w:rsidRPr="006C5AB9">
              <w:rPr>
                <w:sz w:val="24"/>
                <w:szCs w:val="24"/>
              </w:rPr>
              <w:t>10</w:t>
            </w:r>
          </w:p>
        </w:tc>
        <w:tc>
          <w:tcPr>
            <w:tcW w:w="0" w:type="auto"/>
            <w:tcBorders>
              <w:top w:val="nil"/>
              <w:left w:val="nil"/>
              <w:bottom w:val="single" w:sz="4" w:space="0" w:color="auto"/>
              <w:right w:val="single" w:sz="4" w:space="0" w:color="auto"/>
            </w:tcBorders>
            <w:vAlign w:val="center"/>
            <w:hideMark/>
          </w:tcPr>
          <w:p w14:paraId="50A7FE4B" w14:textId="6FA4DF0A" w:rsidR="002911A9" w:rsidRPr="006C5AB9" w:rsidRDefault="002911A9" w:rsidP="002911A9">
            <w:pPr>
              <w:spacing w:before="0" w:after="0"/>
              <w:jc w:val="left"/>
              <w:rPr>
                <w:rFonts w:eastAsia="Times New Roman"/>
                <w:sz w:val="24"/>
                <w:szCs w:val="24"/>
              </w:rPr>
            </w:pPr>
            <w:r w:rsidRPr="006C5AB9">
              <w:rPr>
                <w:sz w:val="24"/>
                <w:szCs w:val="24"/>
              </w:rPr>
              <w:t>Hệ số đồng thời</w:t>
            </w:r>
          </w:p>
        </w:tc>
        <w:tc>
          <w:tcPr>
            <w:tcW w:w="0" w:type="auto"/>
            <w:gridSpan w:val="2"/>
            <w:tcBorders>
              <w:top w:val="single" w:sz="4" w:space="0" w:color="auto"/>
              <w:left w:val="nil"/>
              <w:bottom w:val="single" w:sz="4" w:space="0" w:color="auto"/>
              <w:right w:val="single" w:sz="4" w:space="0" w:color="auto"/>
            </w:tcBorders>
            <w:vAlign w:val="bottom"/>
            <w:hideMark/>
          </w:tcPr>
          <w:p w14:paraId="53F1B07F" w14:textId="77777777" w:rsidR="002911A9" w:rsidRPr="006C5AB9" w:rsidRDefault="002911A9" w:rsidP="002911A9">
            <w:pPr>
              <w:rPr>
                <w:sz w:val="24"/>
                <w:szCs w:val="24"/>
              </w:rPr>
            </w:pPr>
            <w:r w:rsidRPr="006C5AB9">
              <w:rPr>
                <w:sz w:val="24"/>
                <w:szCs w:val="24"/>
              </w:rPr>
              <w:t> </w:t>
            </w:r>
          </w:p>
          <w:p w14:paraId="6561673C" w14:textId="7A0CE215" w:rsidR="002911A9" w:rsidRPr="006C5AB9" w:rsidRDefault="002911A9" w:rsidP="002911A9">
            <w:pPr>
              <w:spacing w:before="0" w:after="0"/>
              <w:jc w:val="left"/>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noWrap/>
            <w:vAlign w:val="center"/>
            <w:hideMark/>
          </w:tcPr>
          <w:p w14:paraId="64C26494" w14:textId="4993EABB" w:rsidR="002911A9" w:rsidRPr="006C5AB9" w:rsidRDefault="002911A9" w:rsidP="002911A9">
            <w:pPr>
              <w:spacing w:before="0" w:after="0"/>
              <w:jc w:val="center"/>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noWrap/>
            <w:vAlign w:val="center"/>
            <w:hideMark/>
          </w:tcPr>
          <w:p w14:paraId="10995E4E" w14:textId="18E29C07" w:rsidR="002911A9" w:rsidRPr="006C5AB9" w:rsidRDefault="002911A9" w:rsidP="002911A9">
            <w:pPr>
              <w:spacing w:before="0" w:after="0"/>
              <w:jc w:val="right"/>
              <w:rPr>
                <w:rFonts w:eastAsia="Times New Roman"/>
                <w:sz w:val="24"/>
                <w:szCs w:val="24"/>
              </w:rPr>
            </w:pPr>
            <w:r w:rsidRPr="006C5AB9">
              <w:rPr>
                <w:sz w:val="24"/>
                <w:szCs w:val="24"/>
              </w:rPr>
              <w:t>0,7</w:t>
            </w:r>
          </w:p>
        </w:tc>
      </w:tr>
      <w:tr w:rsidR="002911A9" w:rsidRPr="006C5AB9" w14:paraId="4EBB79A0" w14:textId="77777777" w:rsidTr="009F0BF1">
        <w:trPr>
          <w:trHeight w:val="375"/>
        </w:trPr>
        <w:tc>
          <w:tcPr>
            <w:tcW w:w="0" w:type="auto"/>
            <w:tcBorders>
              <w:top w:val="nil"/>
              <w:left w:val="single" w:sz="4" w:space="0" w:color="auto"/>
              <w:bottom w:val="single" w:sz="4" w:space="0" w:color="auto"/>
              <w:right w:val="single" w:sz="4" w:space="0" w:color="auto"/>
            </w:tcBorders>
            <w:vAlign w:val="center"/>
            <w:hideMark/>
          </w:tcPr>
          <w:p w14:paraId="786ACCA2" w14:textId="359EE23D" w:rsidR="002911A9" w:rsidRPr="006C5AB9" w:rsidRDefault="002911A9" w:rsidP="002911A9">
            <w:pPr>
              <w:spacing w:before="0" w:after="0"/>
              <w:jc w:val="center"/>
              <w:rPr>
                <w:rFonts w:eastAsia="Times New Roman"/>
                <w:b/>
                <w:bCs/>
                <w:sz w:val="24"/>
                <w:szCs w:val="24"/>
              </w:rPr>
            </w:pPr>
            <w:r w:rsidRPr="006C5AB9">
              <w:rPr>
                <w:b/>
                <w:bCs/>
                <w:sz w:val="24"/>
                <w:szCs w:val="24"/>
              </w:rPr>
              <w:t>11</w:t>
            </w:r>
          </w:p>
        </w:tc>
        <w:tc>
          <w:tcPr>
            <w:tcW w:w="0" w:type="auto"/>
            <w:tcBorders>
              <w:top w:val="nil"/>
              <w:left w:val="nil"/>
              <w:bottom w:val="single" w:sz="4" w:space="0" w:color="auto"/>
              <w:right w:val="single" w:sz="4" w:space="0" w:color="auto"/>
            </w:tcBorders>
            <w:noWrap/>
            <w:vAlign w:val="center"/>
            <w:hideMark/>
          </w:tcPr>
          <w:p w14:paraId="343964EE" w14:textId="38498157" w:rsidR="002911A9" w:rsidRPr="006C5AB9" w:rsidRDefault="002911A9" w:rsidP="002911A9">
            <w:pPr>
              <w:spacing w:before="0" w:after="0"/>
              <w:jc w:val="left"/>
              <w:rPr>
                <w:rFonts w:eastAsia="Times New Roman"/>
                <w:b/>
                <w:bCs/>
                <w:sz w:val="24"/>
                <w:szCs w:val="24"/>
              </w:rPr>
            </w:pPr>
            <w:r w:rsidRPr="006C5AB9">
              <w:rPr>
                <w:b/>
                <w:bCs/>
                <w:sz w:val="24"/>
                <w:szCs w:val="24"/>
              </w:rPr>
              <w:t>Tổng công suất điện yêu cầu (kW)</w:t>
            </w:r>
          </w:p>
        </w:tc>
        <w:tc>
          <w:tcPr>
            <w:tcW w:w="0" w:type="auto"/>
            <w:gridSpan w:val="2"/>
            <w:tcBorders>
              <w:top w:val="single" w:sz="4" w:space="0" w:color="auto"/>
              <w:left w:val="nil"/>
              <w:bottom w:val="single" w:sz="4" w:space="0" w:color="auto"/>
              <w:right w:val="single" w:sz="4" w:space="0" w:color="auto"/>
            </w:tcBorders>
            <w:noWrap/>
            <w:vAlign w:val="bottom"/>
            <w:hideMark/>
          </w:tcPr>
          <w:p w14:paraId="7E225E7E" w14:textId="77777777" w:rsidR="002911A9" w:rsidRPr="006C5AB9" w:rsidRDefault="002911A9" w:rsidP="002911A9">
            <w:pPr>
              <w:rPr>
                <w:b/>
                <w:bCs/>
                <w:sz w:val="24"/>
                <w:szCs w:val="24"/>
              </w:rPr>
            </w:pPr>
            <w:r w:rsidRPr="006C5AB9">
              <w:rPr>
                <w:b/>
                <w:bCs/>
                <w:sz w:val="24"/>
                <w:szCs w:val="24"/>
              </w:rPr>
              <w:t> </w:t>
            </w:r>
          </w:p>
          <w:p w14:paraId="27570022" w14:textId="078FF240" w:rsidR="002911A9" w:rsidRPr="006C5AB9" w:rsidRDefault="002911A9" w:rsidP="002911A9">
            <w:pPr>
              <w:spacing w:before="0" w:after="0"/>
              <w:jc w:val="left"/>
              <w:rPr>
                <w:rFonts w:eastAsia="Times New Roman"/>
                <w:b/>
                <w:bCs/>
                <w:sz w:val="24"/>
                <w:szCs w:val="24"/>
              </w:rPr>
            </w:pPr>
            <w:r w:rsidRPr="006C5AB9">
              <w:rPr>
                <w:b/>
                <w:bCs/>
                <w:sz w:val="24"/>
                <w:szCs w:val="24"/>
              </w:rPr>
              <w:t> </w:t>
            </w:r>
          </w:p>
        </w:tc>
        <w:tc>
          <w:tcPr>
            <w:tcW w:w="0" w:type="auto"/>
            <w:tcBorders>
              <w:top w:val="nil"/>
              <w:left w:val="nil"/>
              <w:bottom w:val="single" w:sz="4" w:space="0" w:color="auto"/>
              <w:right w:val="single" w:sz="4" w:space="0" w:color="auto"/>
            </w:tcBorders>
            <w:noWrap/>
            <w:vAlign w:val="center"/>
            <w:hideMark/>
          </w:tcPr>
          <w:p w14:paraId="4FACEFF1" w14:textId="05934DBF" w:rsidR="002911A9" w:rsidRPr="006C5AB9" w:rsidRDefault="002911A9" w:rsidP="002911A9">
            <w:pPr>
              <w:spacing w:before="0" w:after="0"/>
              <w:jc w:val="center"/>
              <w:rPr>
                <w:rFonts w:eastAsia="Times New Roman"/>
                <w:b/>
                <w:bCs/>
                <w:sz w:val="24"/>
                <w:szCs w:val="24"/>
              </w:rPr>
            </w:pPr>
            <w:r w:rsidRPr="006C5AB9">
              <w:rPr>
                <w:b/>
                <w:bCs/>
                <w:sz w:val="24"/>
                <w:szCs w:val="24"/>
              </w:rPr>
              <w:t> </w:t>
            </w:r>
          </w:p>
        </w:tc>
        <w:tc>
          <w:tcPr>
            <w:tcW w:w="0" w:type="auto"/>
            <w:tcBorders>
              <w:top w:val="nil"/>
              <w:left w:val="nil"/>
              <w:bottom w:val="single" w:sz="4" w:space="0" w:color="auto"/>
              <w:right w:val="single" w:sz="4" w:space="0" w:color="auto"/>
            </w:tcBorders>
            <w:noWrap/>
            <w:vAlign w:val="center"/>
            <w:hideMark/>
          </w:tcPr>
          <w:p w14:paraId="387DD75A" w14:textId="2D78BEFF" w:rsidR="002911A9" w:rsidRPr="006C5AB9" w:rsidRDefault="002911A9" w:rsidP="002911A9">
            <w:pPr>
              <w:spacing w:before="0" w:after="0"/>
              <w:jc w:val="right"/>
              <w:rPr>
                <w:rFonts w:eastAsia="Times New Roman"/>
                <w:b/>
                <w:bCs/>
                <w:sz w:val="24"/>
                <w:szCs w:val="24"/>
              </w:rPr>
            </w:pPr>
            <w:r w:rsidRPr="006C5AB9">
              <w:rPr>
                <w:b/>
                <w:bCs/>
                <w:sz w:val="24"/>
                <w:szCs w:val="24"/>
              </w:rPr>
              <w:t>2903,00</w:t>
            </w:r>
          </w:p>
        </w:tc>
      </w:tr>
      <w:tr w:rsidR="002911A9" w:rsidRPr="006C5AB9" w14:paraId="077C7816" w14:textId="77777777" w:rsidTr="009F0BF1">
        <w:trPr>
          <w:trHeight w:val="300"/>
        </w:trPr>
        <w:tc>
          <w:tcPr>
            <w:tcW w:w="0" w:type="auto"/>
            <w:tcBorders>
              <w:top w:val="nil"/>
              <w:left w:val="single" w:sz="4" w:space="0" w:color="auto"/>
              <w:bottom w:val="single" w:sz="4" w:space="0" w:color="auto"/>
              <w:right w:val="single" w:sz="4" w:space="0" w:color="auto"/>
            </w:tcBorders>
            <w:vAlign w:val="center"/>
            <w:hideMark/>
          </w:tcPr>
          <w:p w14:paraId="0935D87A" w14:textId="272B4584" w:rsidR="002911A9" w:rsidRPr="006C5AB9" w:rsidRDefault="002911A9" w:rsidP="002911A9">
            <w:pPr>
              <w:spacing w:before="0" w:after="0"/>
              <w:jc w:val="center"/>
              <w:rPr>
                <w:rFonts w:eastAsia="Times New Roman"/>
                <w:sz w:val="24"/>
                <w:szCs w:val="24"/>
              </w:rPr>
            </w:pPr>
            <w:r w:rsidRPr="006C5AB9">
              <w:rPr>
                <w:sz w:val="24"/>
                <w:szCs w:val="24"/>
              </w:rPr>
              <w:t>12</w:t>
            </w:r>
          </w:p>
        </w:tc>
        <w:tc>
          <w:tcPr>
            <w:tcW w:w="0" w:type="auto"/>
            <w:tcBorders>
              <w:top w:val="nil"/>
              <w:left w:val="nil"/>
              <w:bottom w:val="single" w:sz="4" w:space="0" w:color="auto"/>
              <w:right w:val="single" w:sz="4" w:space="0" w:color="auto"/>
            </w:tcBorders>
            <w:vAlign w:val="center"/>
            <w:hideMark/>
          </w:tcPr>
          <w:p w14:paraId="71BE82A1" w14:textId="7AB0B49B" w:rsidR="002911A9" w:rsidRPr="006C5AB9" w:rsidRDefault="002911A9" w:rsidP="002911A9">
            <w:pPr>
              <w:spacing w:before="0" w:after="0"/>
              <w:jc w:val="left"/>
              <w:rPr>
                <w:rFonts w:eastAsia="Times New Roman"/>
                <w:sz w:val="24"/>
                <w:szCs w:val="24"/>
              </w:rPr>
            </w:pPr>
            <w:r w:rsidRPr="006C5AB9">
              <w:rPr>
                <w:sz w:val="24"/>
                <w:szCs w:val="24"/>
              </w:rPr>
              <w:t>Hệ số cos phi</w:t>
            </w:r>
          </w:p>
        </w:tc>
        <w:tc>
          <w:tcPr>
            <w:tcW w:w="0" w:type="auto"/>
            <w:gridSpan w:val="2"/>
            <w:tcBorders>
              <w:top w:val="single" w:sz="4" w:space="0" w:color="auto"/>
              <w:left w:val="nil"/>
              <w:bottom w:val="single" w:sz="4" w:space="0" w:color="auto"/>
              <w:right w:val="single" w:sz="4" w:space="0" w:color="auto"/>
            </w:tcBorders>
            <w:vAlign w:val="center"/>
            <w:hideMark/>
          </w:tcPr>
          <w:p w14:paraId="6D365CF5" w14:textId="77777777" w:rsidR="002911A9" w:rsidRPr="006C5AB9" w:rsidRDefault="002911A9" w:rsidP="002911A9">
            <w:pPr>
              <w:jc w:val="center"/>
              <w:rPr>
                <w:sz w:val="24"/>
                <w:szCs w:val="24"/>
              </w:rPr>
            </w:pPr>
            <w:r w:rsidRPr="006C5AB9">
              <w:rPr>
                <w:sz w:val="24"/>
                <w:szCs w:val="24"/>
              </w:rPr>
              <w:t> </w:t>
            </w:r>
          </w:p>
          <w:p w14:paraId="6B84FA65" w14:textId="599903A9" w:rsidR="002911A9" w:rsidRPr="006C5AB9" w:rsidRDefault="002911A9" w:rsidP="002911A9">
            <w:pPr>
              <w:spacing w:before="0" w:after="0"/>
              <w:jc w:val="center"/>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vAlign w:val="center"/>
            <w:hideMark/>
          </w:tcPr>
          <w:p w14:paraId="6786E6BB" w14:textId="31D3EE43" w:rsidR="002911A9" w:rsidRPr="006C5AB9" w:rsidRDefault="002911A9" w:rsidP="002911A9">
            <w:pPr>
              <w:spacing w:before="0" w:after="0"/>
              <w:jc w:val="center"/>
              <w:rPr>
                <w:rFonts w:eastAsia="Times New Roman"/>
                <w:sz w:val="24"/>
                <w:szCs w:val="24"/>
              </w:rPr>
            </w:pPr>
            <w:r w:rsidRPr="006C5AB9">
              <w:rPr>
                <w:sz w:val="24"/>
                <w:szCs w:val="24"/>
              </w:rPr>
              <w:t> </w:t>
            </w:r>
          </w:p>
        </w:tc>
        <w:tc>
          <w:tcPr>
            <w:tcW w:w="0" w:type="auto"/>
            <w:tcBorders>
              <w:top w:val="nil"/>
              <w:left w:val="nil"/>
              <w:bottom w:val="single" w:sz="4" w:space="0" w:color="auto"/>
              <w:right w:val="single" w:sz="4" w:space="0" w:color="auto"/>
            </w:tcBorders>
            <w:vAlign w:val="center"/>
            <w:hideMark/>
          </w:tcPr>
          <w:p w14:paraId="3D4E7F75" w14:textId="7CBAD206" w:rsidR="002911A9" w:rsidRPr="006C5AB9" w:rsidRDefault="002911A9" w:rsidP="002911A9">
            <w:pPr>
              <w:spacing w:before="0" w:after="0"/>
              <w:jc w:val="right"/>
              <w:rPr>
                <w:rFonts w:eastAsia="Times New Roman"/>
                <w:sz w:val="24"/>
                <w:szCs w:val="24"/>
              </w:rPr>
            </w:pPr>
            <w:r w:rsidRPr="006C5AB9">
              <w:rPr>
                <w:sz w:val="24"/>
                <w:szCs w:val="24"/>
              </w:rPr>
              <w:t>0,85</w:t>
            </w:r>
          </w:p>
        </w:tc>
      </w:tr>
      <w:tr w:rsidR="002911A9" w:rsidRPr="006C5AB9" w14:paraId="4276B63C" w14:textId="77777777" w:rsidTr="009F0BF1">
        <w:trPr>
          <w:trHeight w:val="300"/>
        </w:trPr>
        <w:tc>
          <w:tcPr>
            <w:tcW w:w="0" w:type="auto"/>
            <w:tcBorders>
              <w:top w:val="nil"/>
              <w:left w:val="single" w:sz="4" w:space="0" w:color="auto"/>
              <w:bottom w:val="single" w:sz="4" w:space="0" w:color="auto"/>
              <w:right w:val="single" w:sz="4" w:space="0" w:color="auto"/>
            </w:tcBorders>
            <w:vAlign w:val="center"/>
            <w:hideMark/>
          </w:tcPr>
          <w:p w14:paraId="4D178988" w14:textId="06980D49" w:rsidR="002911A9" w:rsidRPr="006C5AB9" w:rsidRDefault="002911A9" w:rsidP="002911A9">
            <w:pPr>
              <w:spacing w:before="0" w:after="0"/>
              <w:jc w:val="center"/>
              <w:rPr>
                <w:rFonts w:eastAsia="Times New Roman"/>
                <w:b/>
                <w:bCs/>
                <w:sz w:val="24"/>
                <w:szCs w:val="24"/>
              </w:rPr>
            </w:pPr>
            <w:r w:rsidRPr="006C5AB9">
              <w:rPr>
                <w:b/>
                <w:bCs/>
                <w:sz w:val="24"/>
                <w:szCs w:val="24"/>
              </w:rPr>
              <w:t>13</w:t>
            </w:r>
          </w:p>
        </w:tc>
        <w:tc>
          <w:tcPr>
            <w:tcW w:w="0" w:type="auto"/>
            <w:tcBorders>
              <w:top w:val="nil"/>
              <w:left w:val="nil"/>
              <w:bottom w:val="single" w:sz="4" w:space="0" w:color="auto"/>
              <w:right w:val="single" w:sz="4" w:space="0" w:color="auto"/>
            </w:tcBorders>
            <w:vAlign w:val="center"/>
            <w:hideMark/>
          </w:tcPr>
          <w:p w14:paraId="1B040053" w14:textId="191B7B9C" w:rsidR="002911A9" w:rsidRPr="006C5AB9" w:rsidRDefault="002911A9" w:rsidP="002911A9">
            <w:pPr>
              <w:spacing w:before="0" w:after="0"/>
              <w:jc w:val="left"/>
              <w:rPr>
                <w:rFonts w:eastAsia="Times New Roman"/>
                <w:b/>
                <w:bCs/>
                <w:sz w:val="24"/>
                <w:szCs w:val="24"/>
              </w:rPr>
            </w:pPr>
            <w:r w:rsidRPr="006C5AB9">
              <w:rPr>
                <w:b/>
                <w:bCs/>
                <w:sz w:val="24"/>
                <w:szCs w:val="24"/>
              </w:rPr>
              <w:t>Tổng công suất điện (kVA) (làm tròn)</w:t>
            </w:r>
          </w:p>
        </w:tc>
        <w:tc>
          <w:tcPr>
            <w:tcW w:w="0" w:type="auto"/>
            <w:gridSpan w:val="2"/>
            <w:tcBorders>
              <w:top w:val="single" w:sz="4" w:space="0" w:color="auto"/>
              <w:left w:val="nil"/>
              <w:bottom w:val="single" w:sz="4" w:space="0" w:color="auto"/>
              <w:right w:val="single" w:sz="4" w:space="0" w:color="auto"/>
            </w:tcBorders>
            <w:vAlign w:val="center"/>
            <w:hideMark/>
          </w:tcPr>
          <w:p w14:paraId="1A3D1B50" w14:textId="77777777" w:rsidR="002911A9" w:rsidRPr="006C5AB9" w:rsidRDefault="002911A9" w:rsidP="002911A9">
            <w:pPr>
              <w:jc w:val="center"/>
              <w:rPr>
                <w:b/>
                <w:bCs/>
                <w:sz w:val="24"/>
                <w:szCs w:val="24"/>
              </w:rPr>
            </w:pPr>
            <w:r w:rsidRPr="006C5AB9">
              <w:rPr>
                <w:b/>
                <w:bCs/>
                <w:sz w:val="24"/>
                <w:szCs w:val="24"/>
              </w:rPr>
              <w:t> </w:t>
            </w:r>
          </w:p>
          <w:p w14:paraId="586EAB3A" w14:textId="354D835C" w:rsidR="002911A9" w:rsidRPr="006C5AB9" w:rsidRDefault="002911A9" w:rsidP="002911A9">
            <w:pPr>
              <w:spacing w:before="0" w:after="0"/>
              <w:jc w:val="center"/>
              <w:rPr>
                <w:rFonts w:eastAsia="Times New Roman"/>
                <w:b/>
                <w:bCs/>
                <w:sz w:val="24"/>
                <w:szCs w:val="24"/>
              </w:rPr>
            </w:pPr>
            <w:r w:rsidRPr="006C5AB9">
              <w:rPr>
                <w:b/>
                <w:bCs/>
                <w:sz w:val="24"/>
                <w:szCs w:val="24"/>
              </w:rPr>
              <w:t> </w:t>
            </w:r>
          </w:p>
        </w:tc>
        <w:tc>
          <w:tcPr>
            <w:tcW w:w="0" w:type="auto"/>
            <w:tcBorders>
              <w:top w:val="nil"/>
              <w:left w:val="nil"/>
              <w:bottom w:val="single" w:sz="4" w:space="0" w:color="auto"/>
              <w:right w:val="single" w:sz="4" w:space="0" w:color="auto"/>
            </w:tcBorders>
            <w:vAlign w:val="center"/>
            <w:hideMark/>
          </w:tcPr>
          <w:p w14:paraId="28ABC509" w14:textId="38D3AAA6" w:rsidR="002911A9" w:rsidRPr="006C5AB9" w:rsidRDefault="002911A9" w:rsidP="002911A9">
            <w:pPr>
              <w:spacing w:before="0" w:after="0"/>
              <w:jc w:val="center"/>
              <w:rPr>
                <w:rFonts w:eastAsia="Times New Roman"/>
                <w:b/>
                <w:bCs/>
                <w:sz w:val="24"/>
                <w:szCs w:val="24"/>
              </w:rPr>
            </w:pPr>
            <w:r w:rsidRPr="006C5AB9">
              <w:rPr>
                <w:b/>
                <w:bCs/>
                <w:sz w:val="24"/>
                <w:szCs w:val="24"/>
              </w:rPr>
              <w:t> </w:t>
            </w:r>
          </w:p>
        </w:tc>
        <w:tc>
          <w:tcPr>
            <w:tcW w:w="0" w:type="auto"/>
            <w:tcBorders>
              <w:top w:val="nil"/>
              <w:left w:val="nil"/>
              <w:bottom w:val="single" w:sz="4" w:space="0" w:color="auto"/>
              <w:right w:val="single" w:sz="4" w:space="0" w:color="auto"/>
            </w:tcBorders>
            <w:vAlign w:val="center"/>
            <w:hideMark/>
          </w:tcPr>
          <w:p w14:paraId="60B2B280" w14:textId="4B34DC2E" w:rsidR="002911A9" w:rsidRPr="006C5AB9" w:rsidRDefault="002911A9" w:rsidP="002911A9">
            <w:pPr>
              <w:spacing w:before="0" w:after="0"/>
              <w:jc w:val="right"/>
              <w:rPr>
                <w:rFonts w:eastAsia="Times New Roman"/>
                <w:b/>
                <w:bCs/>
                <w:sz w:val="24"/>
                <w:szCs w:val="24"/>
              </w:rPr>
            </w:pPr>
            <w:r w:rsidRPr="006C5AB9">
              <w:rPr>
                <w:b/>
                <w:bCs/>
                <w:sz w:val="24"/>
                <w:szCs w:val="24"/>
              </w:rPr>
              <w:t>3.420,00</w:t>
            </w:r>
          </w:p>
        </w:tc>
      </w:tr>
    </w:tbl>
    <w:p w14:paraId="35DE15A5" w14:textId="76C9C31E" w:rsidR="00D47116" w:rsidRPr="006C5AB9" w:rsidRDefault="009E68E7" w:rsidP="00D47116">
      <w:pPr>
        <w:pStyle w:val="gach"/>
        <w:keepNext/>
        <w:widowControl w:val="0"/>
        <w:ind w:left="0" w:firstLine="634"/>
      </w:pPr>
      <w:r w:rsidRPr="006C5AB9">
        <w:rPr>
          <w:lang w:val="vi-VN"/>
        </w:rPr>
        <w:t xml:space="preserve">Tổng nhu cầu dùng điện khu vực quy hoạch khoảng </w:t>
      </w:r>
      <w:r w:rsidRPr="006C5AB9">
        <w:t>3.420</w:t>
      </w:r>
      <w:r w:rsidRPr="006C5AB9">
        <w:rPr>
          <w:lang w:val="vi-VN"/>
        </w:rPr>
        <w:t xml:space="preserve"> kVA</w:t>
      </w:r>
      <w:r w:rsidRPr="006C5AB9">
        <w:t>.</w:t>
      </w:r>
    </w:p>
    <w:p w14:paraId="55CD33A7" w14:textId="66C76DEC" w:rsidR="004E7887" w:rsidRPr="006C5AB9" w:rsidRDefault="00D47116" w:rsidP="00D47116">
      <w:pPr>
        <w:pStyle w:val="Heading4"/>
        <w:rPr>
          <w:rFonts w:eastAsia="Batang"/>
          <w:lang w:eastAsia="ja-JP"/>
        </w:rPr>
      </w:pPr>
      <w:r w:rsidRPr="006C5AB9">
        <w:rPr>
          <w:rFonts w:eastAsia="Batang"/>
          <w:lang w:eastAsia="ja-JP"/>
        </w:rPr>
        <w:t>Nguồn cấp</w:t>
      </w:r>
    </w:p>
    <w:p w14:paraId="1818ADEC" w14:textId="7FCF4A67" w:rsidR="00D47116" w:rsidRPr="006C5AB9" w:rsidRDefault="007E3E4A" w:rsidP="004262FD">
      <w:pPr>
        <w:spacing w:before="60" w:after="120"/>
        <w:ind w:firstLine="562"/>
      </w:pPr>
      <w:r w:rsidRPr="006C5AB9">
        <w:rPr>
          <w:lang w:val="vi-VN"/>
        </w:rPr>
        <w:t>Nguồn cấp điện cho khu quy hoạch được lấy từ đường dây trung thế 22kV hiện hữu dọc đường Sông Nhạn – Dầu Giây thuộc tuyến 475 ngã năm thuộc trạm biến áp 110/22kV Dầu Giây.</w:t>
      </w:r>
    </w:p>
    <w:p w14:paraId="71C8AE58" w14:textId="196DBF4F" w:rsidR="00667D7B" w:rsidRPr="006C5AB9" w:rsidRDefault="000F792E" w:rsidP="001C007C">
      <w:pPr>
        <w:pStyle w:val="Heading4"/>
      </w:pPr>
      <w:r w:rsidRPr="006C5AB9">
        <w:t>Trạm biến áp</w:t>
      </w:r>
    </w:p>
    <w:p w14:paraId="34267EFE" w14:textId="77777777" w:rsidR="001C007C" w:rsidRPr="006C5AB9" w:rsidRDefault="001C007C" w:rsidP="001A7102">
      <w:pPr>
        <w:pStyle w:val="-Noidung"/>
        <w:tabs>
          <w:tab w:val="clear" w:pos="0"/>
          <w:tab w:val="left" w:pos="540"/>
        </w:tabs>
        <w:ind w:left="0" w:firstLine="360"/>
        <w:rPr>
          <w:rFonts w:eastAsia="SimSun"/>
        </w:rPr>
      </w:pPr>
      <w:r w:rsidRPr="006C5AB9">
        <w:rPr>
          <w:rFonts w:eastAsia="SimSun"/>
        </w:rPr>
        <w:t>Vị trí trạm biến áp được lựa chọn phù hợp</w:t>
      </w:r>
    </w:p>
    <w:p w14:paraId="43E2A120" w14:textId="77777777" w:rsidR="001C007C" w:rsidRPr="006C5AB9" w:rsidRDefault="001C007C" w:rsidP="001A7102">
      <w:pPr>
        <w:pStyle w:val="-Noidung"/>
        <w:tabs>
          <w:tab w:val="clear" w:pos="0"/>
          <w:tab w:val="left" w:pos="540"/>
        </w:tabs>
        <w:ind w:left="0" w:firstLine="360"/>
        <w:rPr>
          <w:rFonts w:eastAsia="SimSun"/>
        </w:rPr>
      </w:pPr>
      <w:r w:rsidRPr="006C5AB9">
        <w:rPr>
          <w:rFonts w:eastAsia="SimSun"/>
        </w:rPr>
        <w:t>Đảm bảo cảnh quan, mỹ quan của khu quy hoạch.</w:t>
      </w:r>
    </w:p>
    <w:p w14:paraId="757C145F" w14:textId="684C3412" w:rsidR="001C007C" w:rsidRPr="006C5AB9" w:rsidRDefault="001C007C" w:rsidP="001A7102">
      <w:pPr>
        <w:pStyle w:val="-Noidung"/>
        <w:tabs>
          <w:tab w:val="clear" w:pos="0"/>
          <w:tab w:val="left" w:pos="540"/>
        </w:tabs>
        <w:ind w:left="0" w:firstLine="360"/>
        <w:rPr>
          <w:rFonts w:eastAsia="SimSun"/>
        </w:rPr>
      </w:pPr>
      <w:r w:rsidRPr="006C5AB9">
        <w:rPr>
          <w:rFonts w:eastAsia="SimSun"/>
        </w:rPr>
        <w:lastRenderedPageBreak/>
        <w:t>Bố trí trạm biếp áp nằm trong đất cây xanh, thương mại dịch vụ…</w:t>
      </w:r>
    </w:p>
    <w:p w14:paraId="705F07D0" w14:textId="28971562" w:rsidR="001C007C" w:rsidRPr="006C5AB9" w:rsidRDefault="001C007C" w:rsidP="001C007C">
      <w:pPr>
        <w:pStyle w:val="Heading4"/>
      </w:pPr>
      <w:r w:rsidRPr="006C5AB9">
        <w:t>Hệ thống phân phối</w:t>
      </w:r>
    </w:p>
    <w:p w14:paraId="1EC300A8" w14:textId="68C3DBE8" w:rsidR="001C007C" w:rsidRPr="006C5AB9" w:rsidRDefault="001C007C" w:rsidP="00EA4BAC">
      <w:pPr>
        <w:pStyle w:val="Heading5"/>
        <w:ind w:firstLine="567"/>
        <w:rPr>
          <w:rFonts w:eastAsia="SimSun"/>
          <w:b w:val="0"/>
          <w:bCs w:val="0"/>
        </w:rPr>
      </w:pPr>
      <w:r w:rsidRPr="006C5AB9">
        <w:rPr>
          <w:rFonts w:eastAsia="SimSun"/>
          <w:b w:val="0"/>
          <w:bCs w:val="0"/>
        </w:rPr>
        <w:t>Lưới điện trung thế</w:t>
      </w:r>
      <w:r w:rsidR="00C03DB1" w:rsidRPr="006C5AB9">
        <w:rPr>
          <w:rFonts w:eastAsia="SimSun"/>
          <w:b w:val="0"/>
          <w:bCs w:val="0"/>
        </w:rPr>
        <w:t xml:space="preserve"> 22KV</w:t>
      </w:r>
    </w:p>
    <w:p w14:paraId="78CD63A6" w14:textId="77777777" w:rsidR="00067DCB" w:rsidRPr="006C5AB9" w:rsidRDefault="00067DCB" w:rsidP="00067DCB">
      <w:pPr>
        <w:pStyle w:val="-Noidung"/>
        <w:tabs>
          <w:tab w:val="clear" w:pos="0"/>
          <w:tab w:val="left" w:pos="540"/>
        </w:tabs>
        <w:ind w:left="0" w:firstLine="360"/>
        <w:rPr>
          <w:rFonts w:eastAsia="SimSun"/>
        </w:rPr>
      </w:pPr>
      <w:r w:rsidRPr="006C5AB9">
        <w:rPr>
          <w:rFonts w:eastAsia="SimSun"/>
        </w:rPr>
        <w:t>Tuyến trung thế vào dự án được đấu nối từ đường dây trung thế 22 kV nằm trên trục đường Sông Nhạn. Xây dựng mới đường dây trung thế đi nổi sử dụng cáp ACV-24 kV cấp điện đến Trạm biến áp trong dự án.</w:t>
      </w:r>
    </w:p>
    <w:p w14:paraId="4EC3135A" w14:textId="7A74DC86" w:rsidR="00C03DB1" w:rsidRPr="006C5AB9" w:rsidRDefault="00067DCB" w:rsidP="00067DCB">
      <w:pPr>
        <w:pStyle w:val="-Noidung"/>
        <w:tabs>
          <w:tab w:val="clear" w:pos="0"/>
          <w:tab w:val="left" w:pos="540"/>
        </w:tabs>
        <w:ind w:left="0" w:firstLine="360"/>
        <w:rPr>
          <w:rFonts w:eastAsia="SimSun"/>
        </w:rPr>
      </w:pPr>
      <w:r w:rsidRPr="006C5AB9">
        <w:rPr>
          <w:rFonts w:eastAsia="SimSun"/>
        </w:rPr>
        <w:t>Phụ kiện: Dùng trụ bê tông ly tâm và các phụ kiện đà, sứ, … đỡ dây.</w:t>
      </w:r>
    </w:p>
    <w:p w14:paraId="7354A08E" w14:textId="77777777" w:rsidR="00FD48E9" w:rsidRPr="006C5AB9" w:rsidRDefault="00FF33C1" w:rsidP="00EA4BAC">
      <w:pPr>
        <w:pStyle w:val="Heading5"/>
        <w:ind w:firstLine="567"/>
        <w:rPr>
          <w:rFonts w:eastAsia="SimSun"/>
          <w:b w:val="0"/>
          <w:bCs w:val="0"/>
        </w:rPr>
      </w:pPr>
      <w:r w:rsidRPr="006C5AB9">
        <w:rPr>
          <w:rFonts w:eastAsia="SimSun"/>
          <w:b w:val="0"/>
          <w:bCs w:val="0"/>
        </w:rPr>
        <w:t>Tuyến hạ thế:</w:t>
      </w:r>
    </w:p>
    <w:p w14:paraId="34B914F7" w14:textId="45837CD8" w:rsidR="00FF33C1" w:rsidRPr="006C5AB9" w:rsidRDefault="00B563A6" w:rsidP="00FD48E9">
      <w:pPr>
        <w:spacing w:before="60" w:after="120"/>
        <w:ind w:firstLine="562"/>
        <w:rPr>
          <w:lang w:val="vi-VN"/>
        </w:rPr>
      </w:pPr>
      <w:r w:rsidRPr="006C5AB9">
        <w:rPr>
          <w:lang w:val="vi-VN"/>
        </w:rPr>
        <w:t>Xây dựng mới đường hạ thế ngầm sử dụng cáp loại 0.4Kv CU/XLPE/PVC/DSTA/PVC. Cáp được luồn trong ống HDPE đặt sâu dưới mặt đất tối thiểu 0.7m (trên vỉa hè) và 1.0m (băng đường).</w:t>
      </w:r>
    </w:p>
    <w:p w14:paraId="3B660CE4" w14:textId="77777777" w:rsidR="00FF33C1" w:rsidRPr="006C5AB9" w:rsidRDefault="00FF33C1" w:rsidP="00EA4BAC">
      <w:pPr>
        <w:pStyle w:val="Heading5"/>
        <w:ind w:firstLine="567"/>
        <w:rPr>
          <w:rFonts w:eastAsia="SimSun"/>
          <w:b w:val="0"/>
          <w:bCs w:val="0"/>
        </w:rPr>
      </w:pPr>
      <w:r w:rsidRPr="006C5AB9">
        <w:rPr>
          <w:rFonts w:eastAsia="SimSun"/>
          <w:b w:val="0"/>
          <w:bCs w:val="0"/>
        </w:rPr>
        <w:t>Cấp điện chiếu sáng:</w:t>
      </w:r>
    </w:p>
    <w:p w14:paraId="33B69F3B" w14:textId="77777777" w:rsidR="00511098" w:rsidRPr="006C5AB9" w:rsidRDefault="00511098" w:rsidP="00511098">
      <w:pPr>
        <w:pStyle w:val="-Noidung"/>
        <w:tabs>
          <w:tab w:val="clear" w:pos="0"/>
          <w:tab w:val="left" w:pos="540"/>
        </w:tabs>
        <w:ind w:left="0" w:firstLine="360"/>
        <w:rPr>
          <w:rFonts w:eastAsia="SimSun"/>
        </w:rPr>
      </w:pPr>
      <w:r w:rsidRPr="006C5AB9">
        <w:rPr>
          <w:rFonts w:eastAsia="SimSun"/>
        </w:rPr>
        <w:t>Nguồn cấp cho các tuyến chiếu sáng đèn đường trong khu quy hoạch từ trạm biến áp gần nhất</w:t>
      </w:r>
    </w:p>
    <w:p w14:paraId="00075C13" w14:textId="77777777" w:rsidR="00511098" w:rsidRPr="006C5AB9" w:rsidRDefault="00511098" w:rsidP="00511098">
      <w:pPr>
        <w:pStyle w:val="-Noidung"/>
        <w:tabs>
          <w:tab w:val="clear" w:pos="0"/>
          <w:tab w:val="left" w:pos="540"/>
        </w:tabs>
        <w:ind w:left="0" w:firstLine="360"/>
        <w:rPr>
          <w:rFonts w:eastAsia="SimSun"/>
        </w:rPr>
      </w:pPr>
      <w:r w:rsidRPr="006C5AB9">
        <w:rPr>
          <w:rFonts w:eastAsia="SimSun"/>
        </w:rPr>
        <w:t>Các tuyến điện chiếu sáng đường sử dụng cáp hạ thế ruột đồng Cu/XLPE/PVC-0,4 kV, luồn trong ống PVC chôn dưới đất.</w:t>
      </w:r>
    </w:p>
    <w:p w14:paraId="3563FCE0" w14:textId="77777777" w:rsidR="00511098" w:rsidRPr="006C5AB9" w:rsidRDefault="00511098" w:rsidP="00511098">
      <w:pPr>
        <w:pStyle w:val="-Noidung"/>
        <w:tabs>
          <w:tab w:val="clear" w:pos="0"/>
          <w:tab w:val="left" w:pos="540"/>
        </w:tabs>
        <w:ind w:left="0" w:firstLine="360"/>
        <w:rPr>
          <w:rFonts w:eastAsia="SimSun"/>
        </w:rPr>
      </w:pPr>
      <w:r w:rsidRPr="006C5AB9">
        <w:rPr>
          <w:rFonts w:eastAsia="SimSun"/>
        </w:rPr>
        <w:t>Tại những nơi tuyến cáp băng qua đường giao thông, cáp được luồn trong ống sắt tráng kẽm.</w:t>
      </w:r>
    </w:p>
    <w:p w14:paraId="57E8EB27" w14:textId="77777777" w:rsidR="00511098" w:rsidRPr="006C5AB9" w:rsidRDefault="00511098" w:rsidP="00511098">
      <w:pPr>
        <w:pStyle w:val="-Noidung"/>
        <w:tabs>
          <w:tab w:val="clear" w:pos="0"/>
          <w:tab w:val="left" w:pos="540"/>
        </w:tabs>
        <w:ind w:left="0" w:firstLine="360"/>
        <w:rPr>
          <w:rFonts w:eastAsia="SimSun"/>
        </w:rPr>
      </w:pPr>
      <w:r w:rsidRPr="006C5AB9">
        <w:rPr>
          <w:rFonts w:eastAsia="SimSun"/>
        </w:rPr>
        <w:t>Các tuyến điện chiếu sáng được đóng mở tự động bằng các công tắc thời gian  (time switch) đặt tại trạm hạ thế.</w:t>
      </w:r>
    </w:p>
    <w:p w14:paraId="1D920D1D" w14:textId="77777777" w:rsidR="00511098" w:rsidRPr="006C5AB9" w:rsidRDefault="00511098" w:rsidP="00511098">
      <w:pPr>
        <w:pStyle w:val="-Noidung"/>
        <w:tabs>
          <w:tab w:val="clear" w:pos="0"/>
          <w:tab w:val="left" w:pos="540"/>
        </w:tabs>
        <w:ind w:left="0" w:firstLine="360"/>
        <w:rPr>
          <w:rFonts w:eastAsia="SimSun"/>
        </w:rPr>
      </w:pPr>
      <w:r w:rsidRPr="006C5AB9">
        <w:rPr>
          <w:rFonts w:eastAsia="SimSun"/>
        </w:rPr>
        <w:t>Cột đèn: sử dụng trụ điện chiếu sáng loại ống thép mạ kẽm cao từ 7 ÷ 10m khoảng cách giữa các bộ đèn từ 30 ÷ 40m.</w:t>
      </w:r>
    </w:p>
    <w:p w14:paraId="7E620BCF" w14:textId="070DD221" w:rsidR="001A40B9" w:rsidRPr="006C5AB9" w:rsidRDefault="00511098" w:rsidP="00511098">
      <w:pPr>
        <w:pStyle w:val="-Noidung"/>
        <w:tabs>
          <w:tab w:val="clear" w:pos="0"/>
          <w:tab w:val="left" w:pos="540"/>
        </w:tabs>
        <w:ind w:left="0" w:firstLine="360"/>
        <w:rPr>
          <w:rFonts w:eastAsia="SimSun"/>
        </w:rPr>
      </w:pPr>
      <w:r w:rsidRPr="006C5AB9">
        <w:rPr>
          <w:rFonts w:eastAsia="SimSun"/>
        </w:rPr>
        <w:t>Đèn chiếu sáng dùng bộ đèn led 100 W ÷ 120 W giúp tiết kiệm chi phí điện năng chiếu sáng hàng năm.</w:t>
      </w:r>
    </w:p>
    <w:p w14:paraId="6145840C" w14:textId="02F58CB3" w:rsidR="00493734" w:rsidRPr="006C5AB9" w:rsidRDefault="00FD48E9" w:rsidP="00493734">
      <w:pPr>
        <w:pStyle w:val="Heading4"/>
      </w:pPr>
      <w:r w:rsidRPr="006C5AB9">
        <w:t>Thống kê khối lượng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4375"/>
        <w:gridCol w:w="1503"/>
        <w:gridCol w:w="2296"/>
      </w:tblGrid>
      <w:tr w:rsidR="00FB79AB" w:rsidRPr="006C5AB9" w14:paraId="56550A67" w14:textId="77777777" w:rsidTr="00493734">
        <w:trPr>
          <w:trHeight w:val="315"/>
          <w:jc w:val="center"/>
        </w:trPr>
        <w:tc>
          <w:tcPr>
            <w:tcW w:w="600" w:type="pct"/>
            <w:noWrap/>
            <w:vAlign w:val="center"/>
            <w:hideMark/>
          </w:tcPr>
          <w:p w14:paraId="1E86A4E1" w14:textId="5B9F003C" w:rsidR="00FB79AB" w:rsidRPr="006C5AB9" w:rsidRDefault="00FB79AB" w:rsidP="00FB79AB">
            <w:pPr>
              <w:keepNext/>
              <w:spacing w:before="0" w:after="0"/>
              <w:jc w:val="center"/>
              <w:rPr>
                <w:rFonts w:eastAsia="Times New Roman"/>
                <w:b/>
                <w:bCs/>
                <w:sz w:val="24"/>
                <w:szCs w:val="24"/>
              </w:rPr>
            </w:pPr>
            <w:r w:rsidRPr="006C5AB9">
              <w:rPr>
                <w:b/>
                <w:bCs/>
                <w:sz w:val="24"/>
                <w:szCs w:val="24"/>
              </w:rPr>
              <w:t>STT</w:t>
            </w:r>
          </w:p>
        </w:tc>
        <w:tc>
          <w:tcPr>
            <w:tcW w:w="2355" w:type="pct"/>
            <w:noWrap/>
            <w:vAlign w:val="bottom"/>
            <w:hideMark/>
          </w:tcPr>
          <w:p w14:paraId="2E6FFD44" w14:textId="05EBD653" w:rsidR="00FB79AB" w:rsidRPr="006C5AB9" w:rsidRDefault="00FB79AB" w:rsidP="00FB79AB">
            <w:pPr>
              <w:keepNext/>
              <w:spacing w:before="0" w:after="0"/>
              <w:jc w:val="left"/>
              <w:rPr>
                <w:rFonts w:eastAsia="Times New Roman"/>
                <w:b/>
                <w:bCs/>
                <w:sz w:val="24"/>
                <w:szCs w:val="24"/>
              </w:rPr>
            </w:pPr>
            <w:r w:rsidRPr="006C5AB9">
              <w:rPr>
                <w:b/>
                <w:bCs/>
                <w:sz w:val="24"/>
                <w:szCs w:val="24"/>
              </w:rPr>
              <w:t>Tên vật tư</w:t>
            </w:r>
          </w:p>
        </w:tc>
        <w:tc>
          <w:tcPr>
            <w:tcW w:w="809" w:type="pct"/>
            <w:noWrap/>
            <w:vAlign w:val="center"/>
            <w:hideMark/>
          </w:tcPr>
          <w:p w14:paraId="1953F604" w14:textId="1E36D16B" w:rsidR="00FB79AB" w:rsidRPr="006C5AB9" w:rsidRDefault="00FB79AB" w:rsidP="00FB79AB">
            <w:pPr>
              <w:keepNext/>
              <w:spacing w:before="0" w:after="0"/>
              <w:jc w:val="center"/>
              <w:rPr>
                <w:rFonts w:eastAsia="Times New Roman"/>
                <w:b/>
                <w:bCs/>
                <w:sz w:val="24"/>
                <w:szCs w:val="24"/>
              </w:rPr>
            </w:pPr>
            <w:r w:rsidRPr="006C5AB9">
              <w:rPr>
                <w:b/>
                <w:bCs/>
                <w:sz w:val="24"/>
                <w:szCs w:val="24"/>
              </w:rPr>
              <w:t>Đơn vị</w:t>
            </w:r>
          </w:p>
        </w:tc>
        <w:tc>
          <w:tcPr>
            <w:tcW w:w="1236" w:type="pct"/>
            <w:noWrap/>
            <w:vAlign w:val="center"/>
            <w:hideMark/>
          </w:tcPr>
          <w:p w14:paraId="4511C8E6" w14:textId="5A677A61" w:rsidR="00FB79AB" w:rsidRPr="006C5AB9" w:rsidRDefault="00FB79AB" w:rsidP="00FB79AB">
            <w:pPr>
              <w:keepNext/>
              <w:spacing w:before="0" w:after="0"/>
              <w:jc w:val="center"/>
              <w:rPr>
                <w:rFonts w:eastAsia="Times New Roman"/>
                <w:b/>
                <w:bCs/>
                <w:sz w:val="24"/>
                <w:szCs w:val="24"/>
              </w:rPr>
            </w:pPr>
            <w:r w:rsidRPr="006C5AB9">
              <w:rPr>
                <w:b/>
                <w:bCs/>
                <w:sz w:val="24"/>
                <w:szCs w:val="24"/>
              </w:rPr>
              <w:t>Khối lượng</w:t>
            </w:r>
          </w:p>
        </w:tc>
      </w:tr>
      <w:tr w:rsidR="00FB79AB" w:rsidRPr="006C5AB9" w14:paraId="0B805746" w14:textId="77777777" w:rsidTr="00493734">
        <w:trPr>
          <w:trHeight w:val="315"/>
          <w:jc w:val="center"/>
        </w:trPr>
        <w:tc>
          <w:tcPr>
            <w:tcW w:w="600" w:type="pct"/>
            <w:noWrap/>
            <w:vAlign w:val="center"/>
            <w:hideMark/>
          </w:tcPr>
          <w:p w14:paraId="177CEC02" w14:textId="6E022F89" w:rsidR="00FB79AB" w:rsidRPr="006C5AB9" w:rsidRDefault="00FB79AB" w:rsidP="00FB79AB">
            <w:pPr>
              <w:keepNext/>
              <w:spacing w:before="0" w:after="0"/>
              <w:jc w:val="center"/>
              <w:rPr>
                <w:rFonts w:eastAsia="Times New Roman"/>
                <w:sz w:val="24"/>
                <w:szCs w:val="24"/>
              </w:rPr>
            </w:pPr>
            <w:r w:rsidRPr="006C5AB9">
              <w:rPr>
                <w:sz w:val="24"/>
                <w:szCs w:val="24"/>
              </w:rPr>
              <w:t>1</w:t>
            </w:r>
          </w:p>
        </w:tc>
        <w:tc>
          <w:tcPr>
            <w:tcW w:w="2355" w:type="pct"/>
            <w:noWrap/>
            <w:vAlign w:val="bottom"/>
            <w:hideMark/>
          </w:tcPr>
          <w:p w14:paraId="2E76D35B" w14:textId="7A75BB00" w:rsidR="00FB79AB" w:rsidRPr="006C5AB9" w:rsidRDefault="00FB79AB" w:rsidP="00FB79AB">
            <w:pPr>
              <w:keepNext/>
              <w:spacing w:before="0" w:after="0"/>
              <w:jc w:val="left"/>
              <w:rPr>
                <w:rFonts w:eastAsia="Times New Roman"/>
                <w:sz w:val="24"/>
                <w:szCs w:val="24"/>
              </w:rPr>
            </w:pPr>
            <w:r w:rsidRPr="006C5AB9">
              <w:rPr>
                <w:sz w:val="24"/>
                <w:szCs w:val="24"/>
              </w:rPr>
              <w:t>Trạm biến áp 560kVA</w:t>
            </w:r>
          </w:p>
        </w:tc>
        <w:tc>
          <w:tcPr>
            <w:tcW w:w="809" w:type="pct"/>
            <w:noWrap/>
            <w:vAlign w:val="center"/>
            <w:hideMark/>
          </w:tcPr>
          <w:p w14:paraId="1F97209A" w14:textId="6FD437AC" w:rsidR="00FB79AB" w:rsidRPr="006C5AB9" w:rsidRDefault="00FB79AB" w:rsidP="00FB79AB">
            <w:pPr>
              <w:keepNext/>
              <w:spacing w:before="0" w:after="0"/>
              <w:jc w:val="center"/>
              <w:rPr>
                <w:rFonts w:eastAsia="Times New Roman"/>
                <w:sz w:val="24"/>
                <w:szCs w:val="24"/>
              </w:rPr>
            </w:pPr>
            <w:r w:rsidRPr="006C5AB9">
              <w:rPr>
                <w:sz w:val="24"/>
                <w:szCs w:val="24"/>
              </w:rPr>
              <w:t>Trạm</w:t>
            </w:r>
          </w:p>
        </w:tc>
        <w:tc>
          <w:tcPr>
            <w:tcW w:w="1236" w:type="pct"/>
            <w:noWrap/>
            <w:vAlign w:val="center"/>
            <w:hideMark/>
          </w:tcPr>
          <w:p w14:paraId="03CA85EC" w14:textId="3A3D8CE5" w:rsidR="00FB79AB" w:rsidRPr="006C5AB9" w:rsidRDefault="00FB79AB" w:rsidP="00FB79AB">
            <w:pPr>
              <w:keepNext/>
              <w:spacing w:before="0" w:after="0"/>
              <w:jc w:val="center"/>
              <w:rPr>
                <w:rFonts w:eastAsia="Times New Roman"/>
                <w:sz w:val="24"/>
                <w:szCs w:val="24"/>
              </w:rPr>
            </w:pPr>
            <w:r w:rsidRPr="006C5AB9">
              <w:rPr>
                <w:sz w:val="24"/>
                <w:szCs w:val="24"/>
              </w:rPr>
              <w:t>05</w:t>
            </w:r>
          </w:p>
        </w:tc>
      </w:tr>
      <w:tr w:rsidR="00FB79AB" w:rsidRPr="006C5AB9" w14:paraId="77B860BA" w14:textId="77777777" w:rsidTr="00493734">
        <w:trPr>
          <w:trHeight w:val="315"/>
          <w:jc w:val="center"/>
        </w:trPr>
        <w:tc>
          <w:tcPr>
            <w:tcW w:w="600" w:type="pct"/>
            <w:noWrap/>
            <w:vAlign w:val="center"/>
            <w:hideMark/>
          </w:tcPr>
          <w:p w14:paraId="55A0D62B" w14:textId="16B25894" w:rsidR="00FB79AB" w:rsidRPr="006C5AB9" w:rsidRDefault="00FB79AB" w:rsidP="00FB79AB">
            <w:pPr>
              <w:keepNext/>
              <w:spacing w:before="0" w:after="0"/>
              <w:jc w:val="center"/>
              <w:rPr>
                <w:rFonts w:eastAsia="Times New Roman"/>
                <w:sz w:val="24"/>
                <w:szCs w:val="24"/>
              </w:rPr>
            </w:pPr>
            <w:r w:rsidRPr="006C5AB9">
              <w:rPr>
                <w:sz w:val="24"/>
                <w:szCs w:val="24"/>
              </w:rPr>
              <w:t>2</w:t>
            </w:r>
          </w:p>
        </w:tc>
        <w:tc>
          <w:tcPr>
            <w:tcW w:w="2355" w:type="pct"/>
            <w:noWrap/>
            <w:vAlign w:val="bottom"/>
            <w:hideMark/>
          </w:tcPr>
          <w:p w14:paraId="1645233D" w14:textId="49634E7B" w:rsidR="00FB79AB" w:rsidRPr="006C5AB9" w:rsidRDefault="00FB79AB" w:rsidP="00FB79AB">
            <w:pPr>
              <w:keepNext/>
              <w:spacing w:before="0" w:after="0"/>
              <w:jc w:val="left"/>
              <w:rPr>
                <w:rFonts w:eastAsia="Times New Roman"/>
                <w:sz w:val="24"/>
                <w:szCs w:val="24"/>
              </w:rPr>
            </w:pPr>
            <w:r w:rsidRPr="006C5AB9">
              <w:rPr>
                <w:sz w:val="24"/>
                <w:szCs w:val="24"/>
              </w:rPr>
              <w:t>Trạm biến áp 400kVA</w:t>
            </w:r>
          </w:p>
        </w:tc>
        <w:tc>
          <w:tcPr>
            <w:tcW w:w="809" w:type="pct"/>
            <w:noWrap/>
            <w:vAlign w:val="center"/>
            <w:hideMark/>
          </w:tcPr>
          <w:p w14:paraId="7565990C" w14:textId="3A327E12" w:rsidR="00FB79AB" w:rsidRPr="006C5AB9" w:rsidRDefault="00FB79AB" w:rsidP="00FB79AB">
            <w:pPr>
              <w:keepNext/>
              <w:spacing w:before="0" w:after="0"/>
              <w:jc w:val="center"/>
              <w:rPr>
                <w:rFonts w:eastAsia="Times New Roman"/>
                <w:sz w:val="24"/>
                <w:szCs w:val="24"/>
              </w:rPr>
            </w:pPr>
            <w:r w:rsidRPr="006C5AB9">
              <w:rPr>
                <w:sz w:val="24"/>
                <w:szCs w:val="24"/>
              </w:rPr>
              <w:t>Trạm</w:t>
            </w:r>
          </w:p>
        </w:tc>
        <w:tc>
          <w:tcPr>
            <w:tcW w:w="1236" w:type="pct"/>
            <w:noWrap/>
            <w:vAlign w:val="center"/>
            <w:hideMark/>
          </w:tcPr>
          <w:p w14:paraId="55AD62E9" w14:textId="37822F71" w:rsidR="00FB79AB" w:rsidRPr="006C5AB9" w:rsidRDefault="00FB79AB" w:rsidP="00FB79AB">
            <w:pPr>
              <w:keepNext/>
              <w:spacing w:before="0" w:after="0"/>
              <w:jc w:val="center"/>
              <w:rPr>
                <w:rFonts w:eastAsia="Times New Roman"/>
                <w:sz w:val="24"/>
                <w:szCs w:val="24"/>
              </w:rPr>
            </w:pPr>
            <w:r w:rsidRPr="006C5AB9">
              <w:rPr>
                <w:sz w:val="24"/>
                <w:szCs w:val="24"/>
              </w:rPr>
              <w:t>02</w:t>
            </w:r>
          </w:p>
        </w:tc>
      </w:tr>
      <w:tr w:rsidR="00FB79AB" w:rsidRPr="006C5AB9" w14:paraId="36F8BEE3" w14:textId="77777777" w:rsidTr="00493734">
        <w:trPr>
          <w:trHeight w:val="315"/>
          <w:jc w:val="center"/>
        </w:trPr>
        <w:tc>
          <w:tcPr>
            <w:tcW w:w="600" w:type="pct"/>
            <w:noWrap/>
            <w:vAlign w:val="center"/>
            <w:hideMark/>
          </w:tcPr>
          <w:p w14:paraId="7763C8D6" w14:textId="23724D50" w:rsidR="00FB79AB" w:rsidRPr="006C5AB9" w:rsidRDefault="00FB79AB" w:rsidP="00FB79AB">
            <w:pPr>
              <w:keepNext/>
              <w:spacing w:before="0" w:after="0"/>
              <w:jc w:val="center"/>
              <w:rPr>
                <w:rFonts w:eastAsia="Times New Roman"/>
                <w:sz w:val="24"/>
                <w:szCs w:val="24"/>
              </w:rPr>
            </w:pPr>
            <w:r w:rsidRPr="006C5AB9">
              <w:rPr>
                <w:sz w:val="24"/>
                <w:szCs w:val="24"/>
              </w:rPr>
              <w:t>3</w:t>
            </w:r>
          </w:p>
        </w:tc>
        <w:tc>
          <w:tcPr>
            <w:tcW w:w="2355" w:type="pct"/>
            <w:noWrap/>
            <w:vAlign w:val="bottom"/>
            <w:hideMark/>
          </w:tcPr>
          <w:p w14:paraId="4A1CB0F4" w14:textId="4AA54437" w:rsidR="00FB79AB" w:rsidRPr="006C5AB9" w:rsidRDefault="00FB79AB" w:rsidP="00FB79AB">
            <w:pPr>
              <w:keepNext/>
              <w:spacing w:before="0" w:after="0"/>
              <w:jc w:val="left"/>
              <w:rPr>
                <w:rFonts w:eastAsia="Times New Roman"/>
                <w:sz w:val="24"/>
                <w:szCs w:val="24"/>
              </w:rPr>
            </w:pPr>
            <w:r w:rsidRPr="006C5AB9">
              <w:rPr>
                <w:sz w:val="24"/>
                <w:szCs w:val="24"/>
              </w:rPr>
              <w:t>Cáp trung thế 22KV</w:t>
            </w:r>
          </w:p>
        </w:tc>
        <w:tc>
          <w:tcPr>
            <w:tcW w:w="809" w:type="pct"/>
            <w:noWrap/>
            <w:vAlign w:val="center"/>
            <w:hideMark/>
          </w:tcPr>
          <w:p w14:paraId="49BD5A2E" w14:textId="6DC30E22" w:rsidR="00FB79AB" w:rsidRPr="006C5AB9" w:rsidRDefault="00FB79AB" w:rsidP="00FB79AB">
            <w:pPr>
              <w:keepNext/>
              <w:spacing w:before="0" w:after="0"/>
              <w:jc w:val="center"/>
              <w:rPr>
                <w:rFonts w:eastAsia="Times New Roman"/>
                <w:sz w:val="24"/>
                <w:szCs w:val="24"/>
              </w:rPr>
            </w:pPr>
            <w:r w:rsidRPr="006C5AB9">
              <w:rPr>
                <w:sz w:val="24"/>
                <w:szCs w:val="24"/>
              </w:rPr>
              <w:t>m</w:t>
            </w:r>
          </w:p>
        </w:tc>
        <w:tc>
          <w:tcPr>
            <w:tcW w:w="1236" w:type="pct"/>
            <w:noWrap/>
            <w:vAlign w:val="center"/>
            <w:hideMark/>
          </w:tcPr>
          <w:p w14:paraId="003972E1" w14:textId="3DA4BEAB" w:rsidR="00FB79AB" w:rsidRPr="006C5AB9" w:rsidRDefault="00FB79AB" w:rsidP="00FB79AB">
            <w:pPr>
              <w:keepNext/>
              <w:spacing w:before="0" w:after="0"/>
              <w:jc w:val="center"/>
              <w:rPr>
                <w:rFonts w:eastAsia="Times New Roman"/>
                <w:sz w:val="24"/>
                <w:szCs w:val="24"/>
              </w:rPr>
            </w:pPr>
            <w:r w:rsidRPr="006C5AB9">
              <w:rPr>
                <w:sz w:val="24"/>
                <w:szCs w:val="24"/>
              </w:rPr>
              <w:t>900</w:t>
            </w:r>
          </w:p>
        </w:tc>
      </w:tr>
      <w:tr w:rsidR="00FB79AB" w:rsidRPr="006C5AB9" w14:paraId="012B4B80" w14:textId="77777777" w:rsidTr="00493734">
        <w:trPr>
          <w:trHeight w:val="315"/>
          <w:jc w:val="center"/>
        </w:trPr>
        <w:tc>
          <w:tcPr>
            <w:tcW w:w="600" w:type="pct"/>
            <w:noWrap/>
            <w:vAlign w:val="center"/>
            <w:hideMark/>
          </w:tcPr>
          <w:p w14:paraId="7FBFD730" w14:textId="73CFB3EB" w:rsidR="00FB79AB" w:rsidRPr="006C5AB9" w:rsidRDefault="00FB79AB" w:rsidP="00FB79AB">
            <w:pPr>
              <w:keepNext/>
              <w:spacing w:before="0" w:after="0"/>
              <w:jc w:val="center"/>
              <w:rPr>
                <w:rFonts w:eastAsia="Times New Roman"/>
                <w:sz w:val="24"/>
                <w:szCs w:val="24"/>
              </w:rPr>
            </w:pPr>
            <w:r w:rsidRPr="006C5AB9">
              <w:rPr>
                <w:sz w:val="24"/>
                <w:szCs w:val="24"/>
              </w:rPr>
              <w:t>4</w:t>
            </w:r>
          </w:p>
        </w:tc>
        <w:tc>
          <w:tcPr>
            <w:tcW w:w="2355" w:type="pct"/>
            <w:noWrap/>
            <w:vAlign w:val="bottom"/>
            <w:hideMark/>
          </w:tcPr>
          <w:p w14:paraId="7DAF5B06" w14:textId="76CED65A" w:rsidR="00FB79AB" w:rsidRPr="006C5AB9" w:rsidRDefault="00FB79AB" w:rsidP="00FB79AB">
            <w:pPr>
              <w:keepNext/>
              <w:spacing w:before="0" w:after="0"/>
              <w:jc w:val="left"/>
              <w:rPr>
                <w:rFonts w:eastAsia="Times New Roman"/>
                <w:sz w:val="24"/>
                <w:szCs w:val="24"/>
              </w:rPr>
            </w:pPr>
            <w:r w:rsidRPr="006C5AB9">
              <w:rPr>
                <w:sz w:val="24"/>
                <w:szCs w:val="24"/>
              </w:rPr>
              <w:t>Cáp chiếu sáng 0,4kV</w:t>
            </w:r>
          </w:p>
        </w:tc>
        <w:tc>
          <w:tcPr>
            <w:tcW w:w="809" w:type="pct"/>
            <w:noWrap/>
            <w:vAlign w:val="center"/>
            <w:hideMark/>
          </w:tcPr>
          <w:p w14:paraId="4B43E87E" w14:textId="07D41B3B" w:rsidR="00FB79AB" w:rsidRPr="006C5AB9" w:rsidRDefault="00FB79AB" w:rsidP="00FB79AB">
            <w:pPr>
              <w:keepNext/>
              <w:spacing w:before="0" w:after="0"/>
              <w:jc w:val="center"/>
              <w:rPr>
                <w:rFonts w:eastAsia="Times New Roman"/>
                <w:sz w:val="24"/>
                <w:szCs w:val="24"/>
              </w:rPr>
            </w:pPr>
            <w:r w:rsidRPr="006C5AB9">
              <w:rPr>
                <w:sz w:val="24"/>
                <w:szCs w:val="24"/>
              </w:rPr>
              <w:t>m</w:t>
            </w:r>
          </w:p>
        </w:tc>
        <w:tc>
          <w:tcPr>
            <w:tcW w:w="1236" w:type="pct"/>
            <w:noWrap/>
            <w:vAlign w:val="center"/>
            <w:hideMark/>
          </w:tcPr>
          <w:p w14:paraId="073B1899" w14:textId="08F6BA4D" w:rsidR="00FB79AB" w:rsidRPr="006C5AB9" w:rsidRDefault="00FB79AB" w:rsidP="00FB79AB">
            <w:pPr>
              <w:keepNext/>
              <w:spacing w:before="0" w:after="0"/>
              <w:jc w:val="center"/>
              <w:rPr>
                <w:rFonts w:eastAsia="Times New Roman"/>
                <w:sz w:val="24"/>
                <w:szCs w:val="24"/>
              </w:rPr>
            </w:pPr>
            <w:r w:rsidRPr="006C5AB9">
              <w:rPr>
                <w:sz w:val="24"/>
                <w:szCs w:val="24"/>
              </w:rPr>
              <w:t>6000</w:t>
            </w:r>
          </w:p>
        </w:tc>
      </w:tr>
      <w:tr w:rsidR="00FB79AB" w:rsidRPr="006C5AB9" w14:paraId="4524D0FD" w14:textId="77777777" w:rsidTr="00493734">
        <w:trPr>
          <w:trHeight w:val="315"/>
          <w:jc w:val="center"/>
        </w:trPr>
        <w:tc>
          <w:tcPr>
            <w:tcW w:w="600" w:type="pct"/>
            <w:noWrap/>
            <w:vAlign w:val="center"/>
          </w:tcPr>
          <w:p w14:paraId="74FC1D87" w14:textId="0240C93F" w:rsidR="00FB79AB" w:rsidRPr="006C5AB9" w:rsidRDefault="00FB79AB" w:rsidP="00FB79AB">
            <w:pPr>
              <w:keepNext/>
              <w:spacing w:before="0" w:after="0"/>
              <w:jc w:val="center"/>
              <w:rPr>
                <w:rFonts w:eastAsia="Times New Roman"/>
                <w:sz w:val="24"/>
                <w:szCs w:val="24"/>
              </w:rPr>
            </w:pPr>
            <w:r w:rsidRPr="006C5AB9">
              <w:rPr>
                <w:sz w:val="24"/>
                <w:szCs w:val="24"/>
              </w:rPr>
              <w:t>5</w:t>
            </w:r>
          </w:p>
        </w:tc>
        <w:tc>
          <w:tcPr>
            <w:tcW w:w="2355" w:type="pct"/>
            <w:noWrap/>
            <w:vAlign w:val="bottom"/>
          </w:tcPr>
          <w:p w14:paraId="0705AE72" w14:textId="4D7592CD" w:rsidR="00FB79AB" w:rsidRPr="006C5AB9" w:rsidRDefault="00FB79AB" w:rsidP="00FB79AB">
            <w:pPr>
              <w:keepNext/>
              <w:spacing w:before="0" w:after="0"/>
              <w:jc w:val="left"/>
              <w:rPr>
                <w:rFonts w:eastAsia="Times New Roman"/>
                <w:sz w:val="24"/>
                <w:szCs w:val="24"/>
              </w:rPr>
            </w:pPr>
            <w:r w:rsidRPr="006C5AB9">
              <w:rPr>
                <w:sz w:val="24"/>
                <w:szCs w:val="24"/>
              </w:rPr>
              <w:t>Cáp hạ thế 0,4kV</w:t>
            </w:r>
          </w:p>
        </w:tc>
        <w:tc>
          <w:tcPr>
            <w:tcW w:w="809" w:type="pct"/>
            <w:noWrap/>
            <w:vAlign w:val="center"/>
          </w:tcPr>
          <w:p w14:paraId="000207BC" w14:textId="7F306D85" w:rsidR="00FB79AB" w:rsidRPr="006C5AB9" w:rsidRDefault="00FB79AB" w:rsidP="00FB79AB">
            <w:pPr>
              <w:keepNext/>
              <w:spacing w:before="0" w:after="0"/>
              <w:jc w:val="center"/>
              <w:rPr>
                <w:rFonts w:eastAsia="Times New Roman"/>
                <w:sz w:val="24"/>
                <w:szCs w:val="24"/>
              </w:rPr>
            </w:pPr>
            <w:r w:rsidRPr="006C5AB9">
              <w:rPr>
                <w:sz w:val="24"/>
                <w:szCs w:val="24"/>
              </w:rPr>
              <w:t>m</w:t>
            </w:r>
          </w:p>
        </w:tc>
        <w:tc>
          <w:tcPr>
            <w:tcW w:w="1236" w:type="pct"/>
            <w:noWrap/>
            <w:vAlign w:val="center"/>
          </w:tcPr>
          <w:p w14:paraId="68EF733D" w14:textId="47E1828C" w:rsidR="00FB79AB" w:rsidRPr="006C5AB9" w:rsidRDefault="00FB79AB" w:rsidP="00FB79AB">
            <w:pPr>
              <w:keepNext/>
              <w:spacing w:before="0" w:after="0"/>
              <w:jc w:val="center"/>
              <w:rPr>
                <w:sz w:val="24"/>
                <w:szCs w:val="24"/>
              </w:rPr>
            </w:pPr>
            <w:r w:rsidRPr="006C5AB9">
              <w:rPr>
                <w:sz w:val="24"/>
                <w:szCs w:val="24"/>
              </w:rPr>
              <w:t>7650</w:t>
            </w:r>
          </w:p>
        </w:tc>
      </w:tr>
      <w:tr w:rsidR="00FB79AB" w:rsidRPr="006C5AB9" w14:paraId="5137CA4C" w14:textId="77777777" w:rsidTr="00493734">
        <w:trPr>
          <w:trHeight w:val="315"/>
          <w:jc w:val="center"/>
        </w:trPr>
        <w:tc>
          <w:tcPr>
            <w:tcW w:w="600" w:type="pct"/>
            <w:noWrap/>
            <w:vAlign w:val="center"/>
          </w:tcPr>
          <w:p w14:paraId="30725BD8" w14:textId="65C7C826" w:rsidR="00FB79AB" w:rsidRPr="006C5AB9" w:rsidRDefault="00FB79AB" w:rsidP="00FB79AB">
            <w:pPr>
              <w:keepNext/>
              <w:spacing w:before="0" w:after="0"/>
              <w:jc w:val="center"/>
              <w:rPr>
                <w:rFonts w:eastAsia="Times New Roman"/>
                <w:sz w:val="24"/>
                <w:szCs w:val="24"/>
              </w:rPr>
            </w:pPr>
            <w:r w:rsidRPr="006C5AB9">
              <w:rPr>
                <w:sz w:val="24"/>
                <w:szCs w:val="24"/>
              </w:rPr>
              <w:t>6</w:t>
            </w:r>
          </w:p>
        </w:tc>
        <w:tc>
          <w:tcPr>
            <w:tcW w:w="2355" w:type="pct"/>
            <w:noWrap/>
            <w:vAlign w:val="bottom"/>
          </w:tcPr>
          <w:p w14:paraId="2E3A3075" w14:textId="52F3C802" w:rsidR="00FB79AB" w:rsidRPr="006C5AB9" w:rsidRDefault="00FB79AB" w:rsidP="00FB79AB">
            <w:pPr>
              <w:keepNext/>
              <w:spacing w:before="0" w:after="0"/>
              <w:jc w:val="left"/>
              <w:rPr>
                <w:rFonts w:eastAsia="Times New Roman"/>
                <w:sz w:val="24"/>
                <w:szCs w:val="24"/>
              </w:rPr>
            </w:pPr>
            <w:r w:rsidRPr="006C5AB9">
              <w:rPr>
                <w:sz w:val="24"/>
                <w:szCs w:val="24"/>
              </w:rPr>
              <w:t>Tủ điện hạ thế</w:t>
            </w:r>
          </w:p>
        </w:tc>
        <w:tc>
          <w:tcPr>
            <w:tcW w:w="809" w:type="pct"/>
            <w:noWrap/>
            <w:vAlign w:val="center"/>
          </w:tcPr>
          <w:p w14:paraId="0961BAD2" w14:textId="37A5D673" w:rsidR="00FB79AB" w:rsidRPr="006C5AB9" w:rsidRDefault="00FB79AB" w:rsidP="00FB79AB">
            <w:pPr>
              <w:keepNext/>
              <w:spacing w:before="0" w:after="0"/>
              <w:jc w:val="center"/>
              <w:rPr>
                <w:rFonts w:eastAsia="Times New Roman"/>
                <w:sz w:val="24"/>
                <w:szCs w:val="24"/>
              </w:rPr>
            </w:pPr>
            <w:r w:rsidRPr="006C5AB9">
              <w:rPr>
                <w:sz w:val="24"/>
                <w:szCs w:val="24"/>
              </w:rPr>
              <w:t>Tủ</w:t>
            </w:r>
          </w:p>
        </w:tc>
        <w:tc>
          <w:tcPr>
            <w:tcW w:w="1236" w:type="pct"/>
            <w:noWrap/>
            <w:vAlign w:val="center"/>
          </w:tcPr>
          <w:p w14:paraId="0548B441" w14:textId="37041ED4" w:rsidR="00FB79AB" w:rsidRPr="006C5AB9" w:rsidRDefault="00FB79AB" w:rsidP="00FB79AB">
            <w:pPr>
              <w:keepNext/>
              <w:spacing w:before="0" w:after="0"/>
              <w:jc w:val="center"/>
              <w:rPr>
                <w:sz w:val="24"/>
                <w:szCs w:val="24"/>
              </w:rPr>
            </w:pPr>
            <w:r w:rsidRPr="006C5AB9">
              <w:rPr>
                <w:sz w:val="24"/>
                <w:szCs w:val="24"/>
              </w:rPr>
              <w:t>120</w:t>
            </w:r>
          </w:p>
        </w:tc>
      </w:tr>
      <w:tr w:rsidR="00FB79AB" w:rsidRPr="006C5AB9" w14:paraId="01A57CC6" w14:textId="77777777" w:rsidTr="00493734">
        <w:trPr>
          <w:trHeight w:val="315"/>
          <w:jc w:val="center"/>
        </w:trPr>
        <w:tc>
          <w:tcPr>
            <w:tcW w:w="600" w:type="pct"/>
            <w:noWrap/>
            <w:vAlign w:val="center"/>
          </w:tcPr>
          <w:p w14:paraId="6458B7A6" w14:textId="381618C8" w:rsidR="00FB79AB" w:rsidRPr="006C5AB9" w:rsidRDefault="00FB79AB" w:rsidP="00FB79AB">
            <w:pPr>
              <w:keepNext/>
              <w:spacing w:before="0" w:after="0"/>
              <w:jc w:val="center"/>
              <w:rPr>
                <w:rFonts w:eastAsia="Times New Roman"/>
                <w:sz w:val="24"/>
                <w:szCs w:val="24"/>
              </w:rPr>
            </w:pPr>
            <w:r w:rsidRPr="006C5AB9">
              <w:rPr>
                <w:sz w:val="24"/>
                <w:szCs w:val="24"/>
              </w:rPr>
              <w:t>7</w:t>
            </w:r>
          </w:p>
        </w:tc>
        <w:tc>
          <w:tcPr>
            <w:tcW w:w="2355" w:type="pct"/>
            <w:noWrap/>
            <w:vAlign w:val="bottom"/>
          </w:tcPr>
          <w:p w14:paraId="3A8A46AD" w14:textId="17832972" w:rsidR="00FB79AB" w:rsidRPr="006C5AB9" w:rsidRDefault="00FB79AB" w:rsidP="00FB79AB">
            <w:pPr>
              <w:keepNext/>
              <w:spacing w:before="0" w:after="0"/>
              <w:jc w:val="left"/>
              <w:rPr>
                <w:rFonts w:eastAsia="Times New Roman"/>
                <w:sz w:val="24"/>
                <w:szCs w:val="24"/>
              </w:rPr>
            </w:pPr>
            <w:r w:rsidRPr="006C5AB9">
              <w:rPr>
                <w:sz w:val="24"/>
                <w:szCs w:val="24"/>
              </w:rPr>
              <w:t>Tủ điều khiển chiếu sáng</w:t>
            </w:r>
          </w:p>
        </w:tc>
        <w:tc>
          <w:tcPr>
            <w:tcW w:w="809" w:type="pct"/>
            <w:noWrap/>
            <w:vAlign w:val="center"/>
          </w:tcPr>
          <w:p w14:paraId="65C63FD9" w14:textId="4729A4E0" w:rsidR="00FB79AB" w:rsidRPr="006C5AB9" w:rsidRDefault="00FB79AB" w:rsidP="00FB79AB">
            <w:pPr>
              <w:keepNext/>
              <w:spacing w:before="0" w:after="0"/>
              <w:jc w:val="center"/>
              <w:rPr>
                <w:rFonts w:eastAsia="Times New Roman"/>
                <w:sz w:val="24"/>
                <w:szCs w:val="24"/>
              </w:rPr>
            </w:pPr>
            <w:r w:rsidRPr="006C5AB9">
              <w:rPr>
                <w:sz w:val="24"/>
                <w:szCs w:val="24"/>
              </w:rPr>
              <w:t>Tủ</w:t>
            </w:r>
          </w:p>
        </w:tc>
        <w:tc>
          <w:tcPr>
            <w:tcW w:w="1236" w:type="pct"/>
            <w:noWrap/>
            <w:vAlign w:val="center"/>
          </w:tcPr>
          <w:p w14:paraId="018C6258" w14:textId="56498D4B" w:rsidR="00FB79AB" w:rsidRPr="006C5AB9" w:rsidRDefault="00FB79AB" w:rsidP="00FB79AB">
            <w:pPr>
              <w:keepNext/>
              <w:spacing w:before="0" w:after="0"/>
              <w:jc w:val="center"/>
              <w:rPr>
                <w:sz w:val="24"/>
                <w:szCs w:val="24"/>
              </w:rPr>
            </w:pPr>
            <w:r w:rsidRPr="006C5AB9">
              <w:rPr>
                <w:sz w:val="24"/>
                <w:szCs w:val="24"/>
              </w:rPr>
              <w:t>3</w:t>
            </w:r>
          </w:p>
        </w:tc>
      </w:tr>
      <w:tr w:rsidR="00FB79AB" w:rsidRPr="006C5AB9" w14:paraId="1B54AD52" w14:textId="77777777" w:rsidTr="00493734">
        <w:trPr>
          <w:trHeight w:val="315"/>
          <w:jc w:val="center"/>
        </w:trPr>
        <w:tc>
          <w:tcPr>
            <w:tcW w:w="600" w:type="pct"/>
            <w:noWrap/>
            <w:vAlign w:val="center"/>
          </w:tcPr>
          <w:p w14:paraId="760AE449" w14:textId="5EBE5494" w:rsidR="00FB79AB" w:rsidRPr="006C5AB9" w:rsidRDefault="00FB79AB" w:rsidP="00FB79AB">
            <w:pPr>
              <w:keepNext/>
              <w:spacing w:before="0" w:after="0"/>
              <w:jc w:val="center"/>
              <w:rPr>
                <w:rFonts w:eastAsia="Times New Roman"/>
                <w:sz w:val="24"/>
                <w:szCs w:val="24"/>
              </w:rPr>
            </w:pPr>
            <w:r w:rsidRPr="006C5AB9">
              <w:rPr>
                <w:sz w:val="24"/>
                <w:szCs w:val="24"/>
              </w:rPr>
              <w:t>8</w:t>
            </w:r>
          </w:p>
        </w:tc>
        <w:tc>
          <w:tcPr>
            <w:tcW w:w="2355" w:type="pct"/>
            <w:noWrap/>
            <w:vAlign w:val="bottom"/>
          </w:tcPr>
          <w:p w14:paraId="1AE4B25E" w14:textId="46BFA5E8" w:rsidR="00FB79AB" w:rsidRPr="006C5AB9" w:rsidRDefault="00FB79AB" w:rsidP="00FB79AB">
            <w:pPr>
              <w:keepNext/>
              <w:spacing w:before="0" w:after="0"/>
              <w:jc w:val="left"/>
              <w:rPr>
                <w:rFonts w:eastAsia="Times New Roman"/>
                <w:sz w:val="24"/>
                <w:szCs w:val="24"/>
              </w:rPr>
            </w:pPr>
            <w:r w:rsidRPr="006C5AB9">
              <w:rPr>
                <w:sz w:val="24"/>
                <w:szCs w:val="24"/>
              </w:rPr>
              <w:t>Đèn chiếu sáng</w:t>
            </w:r>
          </w:p>
        </w:tc>
        <w:tc>
          <w:tcPr>
            <w:tcW w:w="809" w:type="pct"/>
            <w:noWrap/>
            <w:vAlign w:val="center"/>
          </w:tcPr>
          <w:p w14:paraId="529B7EB6" w14:textId="414C7D96" w:rsidR="00FB79AB" w:rsidRPr="006C5AB9" w:rsidRDefault="00FB79AB" w:rsidP="00FB79AB">
            <w:pPr>
              <w:keepNext/>
              <w:spacing w:before="0" w:after="0"/>
              <w:jc w:val="center"/>
              <w:rPr>
                <w:rFonts w:eastAsia="Times New Roman"/>
                <w:sz w:val="24"/>
                <w:szCs w:val="24"/>
              </w:rPr>
            </w:pPr>
            <w:r w:rsidRPr="006C5AB9">
              <w:rPr>
                <w:sz w:val="24"/>
                <w:szCs w:val="24"/>
              </w:rPr>
              <w:t>đèn</w:t>
            </w:r>
          </w:p>
        </w:tc>
        <w:tc>
          <w:tcPr>
            <w:tcW w:w="1236" w:type="pct"/>
            <w:noWrap/>
            <w:vAlign w:val="center"/>
          </w:tcPr>
          <w:p w14:paraId="3258FFA8" w14:textId="2E7AC832" w:rsidR="00FB79AB" w:rsidRPr="006C5AB9" w:rsidRDefault="00FB79AB" w:rsidP="00FB79AB">
            <w:pPr>
              <w:keepNext/>
              <w:spacing w:before="0" w:after="0"/>
              <w:jc w:val="center"/>
              <w:rPr>
                <w:sz w:val="24"/>
                <w:szCs w:val="24"/>
              </w:rPr>
            </w:pPr>
            <w:r w:rsidRPr="006C5AB9">
              <w:rPr>
                <w:sz w:val="24"/>
                <w:szCs w:val="24"/>
              </w:rPr>
              <w:t>205</w:t>
            </w:r>
          </w:p>
        </w:tc>
      </w:tr>
    </w:tbl>
    <w:p w14:paraId="34DB2EAF" w14:textId="4059B8DB" w:rsidR="00FD48E9" w:rsidRPr="006C5AB9" w:rsidRDefault="00184EA4" w:rsidP="00184EA4">
      <w:pPr>
        <w:pStyle w:val="Heading2"/>
      </w:pPr>
      <w:bookmarkStart w:id="153" w:name="_Toc202866127"/>
      <w:bookmarkStart w:id="154" w:name="_Toc237528533"/>
      <w:r w:rsidRPr="006C5AB9">
        <w:t>QUY HOẠCH HỆ THỐNG THOÁT NƯỚC THẢI</w:t>
      </w:r>
      <w:bookmarkEnd w:id="153"/>
      <w:bookmarkEnd w:id="154"/>
    </w:p>
    <w:p w14:paraId="1F26A588" w14:textId="745115E6" w:rsidR="00184EA4" w:rsidRPr="006C5AB9" w:rsidRDefault="00F37929" w:rsidP="00F37929">
      <w:pPr>
        <w:pStyle w:val="Heading4"/>
      </w:pPr>
      <w:r w:rsidRPr="006C5AB9">
        <w:rPr>
          <w:lang w:val="vi-VN"/>
        </w:rPr>
        <w:t>Cơ sở và tiêu chuẩn thiết kế áp dụng</w:t>
      </w:r>
    </w:p>
    <w:p w14:paraId="6C966DB3" w14:textId="77777777" w:rsidR="00887AE5" w:rsidRPr="006C5AB9" w:rsidRDefault="00887AE5" w:rsidP="00887AE5">
      <w:pPr>
        <w:pStyle w:val="-Noidung"/>
        <w:tabs>
          <w:tab w:val="clear" w:pos="0"/>
          <w:tab w:val="left" w:pos="540"/>
        </w:tabs>
        <w:ind w:left="0" w:firstLine="360"/>
        <w:rPr>
          <w:rFonts w:eastAsia="SimSun"/>
        </w:rPr>
      </w:pPr>
      <w:r w:rsidRPr="006C5AB9">
        <w:rPr>
          <w:rFonts w:eastAsia="SimSun"/>
        </w:rPr>
        <w:t>Bản vẽ Quy hoạch chi tiết tỷ lệ 1/500 Khu đô thị Hiệp Hòa</w:t>
      </w:r>
    </w:p>
    <w:p w14:paraId="61FB5FA4" w14:textId="77777777" w:rsidR="00887AE5" w:rsidRPr="006C5AB9" w:rsidRDefault="00887AE5" w:rsidP="00887AE5">
      <w:pPr>
        <w:pStyle w:val="-Noidung"/>
        <w:tabs>
          <w:tab w:val="clear" w:pos="0"/>
          <w:tab w:val="left" w:pos="540"/>
        </w:tabs>
        <w:ind w:left="0" w:firstLine="360"/>
        <w:rPr>
          <w:rFonts w:eastAsia="SimSun"/>
        </w:rPr>
      </w:pPr>
      <w:r w:rsidRPr="006C5AB9">
        <w:rPr>
          <w:rFonts w:eastAsia="SimSun"/>
        </w:rPr>
        <w:t>Địa hình tự nhiên Khu đô thị Hiệp Hòa và khu vực lân cận.</w:t>
      </w:r>
    </w:p>
    <w:p w14:paraId="0390FAE9" w14:textId="77777777" w:rsidR="00887AE5" w:rsidRPr="006C5AB9" w:rsidRDefault="00887AE5" w:rsidP="00887AE5">
      <w:pPr>
        <w:pStyle w:val="-Noidung"/>
        <w:tabs>
          <w:tab w:val="clear" w:pos="0"/>
          <w:tab w:val="left" w:pos="540"/>
        </w:tabs>
        <w:ind w:left="0" w:firstLine="360"/>
        <w:rPr>
          <w:rFonts w:eastAsia="SimSun"/>
        </w:rPr>
      </w:pPr>
      <w:r w:rsidRPr="006C5AB9">
        <w:rPr>
          <w:rFonts w:eastAsia="SimSun"/>
        </w:rPr>
        <w:t>QCVN 01:2021/BXD: Quy chuẩn quy hoạch Quốc gia về quy hoạch xây dựng.</w:t>
      </w:r>
    </w:p>
    <w:p w14:paraId="6BF6786F" w14:textId="77777777" w:rsidR="00887AE5" w:rsidRPr="006C5AB9" w:rsidRDefault="00887AE5" w:rsidP="00887AE5">
      <w:pPr>
        <w:pStyle w:val="-Noidung"/>
        <w:tabs>
          <w:tab w:val="clear" w:pos="0"/>
          <w:tab w:val="left" w:pos="540"/>
        </w:tabs>
        <w:ind w:left="0" w:firstLine="360"/>
        <w:rPr>
          <w:rFonts w:eastAsia="SimSun"/>
        </w:rPr>
      </w:pPr>
      <w:r w:rsidRPr="006C5AB9">
        <w:rPr>
          <w:rFonts w:eastAsia="SimSun"/>
        </w:rPr>
        <w:t>QCVN 07-2:2023/BXD: Quy chuẩn kỹ thuật Quốc gia về Hệ thống công trình hạ tầng kỹ thuật – Công trình thoát nước.</w:t>
      </w:r>
    </w:p>
    <w:p w14:paraId="69773894" w14:textId="77777777" w:rsidR="00887AE5" w:rsidRPr="006C5AB9" w:rsidRDefault="00887AE5" w:rsidP="00887AE5">
      <w:pPr>
        <w:pStyle w:val="-Noidung"/>
        <w:tabs>
          <w:tab w:val="clear" w:pos="0"/>
          <w:tab w:val="left" w:pos="540"/>
        </w:tabs>
        <w:ind w:left="0" w:firstLine="360"/>
        <w:rPr>
          <w:rFonts w:eastAsia="SimSun"/>
        </w:rPr>
      </w:pPr>
      <w:r w:rsidRPr="006C5AB9">
        <w:rPr>
          <w:rFonts w:eastAsia="SimSun"/>
        </w:rPr>
        <w:lastRenderedPageBreak/>
        <w:t>TCVN 7957-2023: Thoát nước – Mạng lưới và công trình bên ngoài – Tiêu chuẩn thiết kế.</w:t>
      </w:r>
    </w:p>
    <w:p w14:paraId="1DC26228" w14:textId="77777777" w:rsidR="00887AE5" w:rsidRPr="006C5AB9" w:rsidRDefault="00887AE5" w:rsidP="00887AE5">
      <w:pPr>
        <w:pStyle w:val="-Noidung"/>
        <w:tabs>
          <w:tab w:val="clear" w:pos="0"/>
          <w:tab w:val="left" w:pos="540"/>
        </w:tabs>
        <w:ind w:left="0" w:firstLine="360"/>
        <w:rPr>
          <w:rFonts w:eastAsia="SimSun"/>
        </w:rPr>
      </w:pPr>
      <w:r w:rsidRPr="006C5AB9">
        <w:rPr>
          <w:rFonts w:eastAsia="SimSun"/>
        </w:rPr>
        <w:t>QCVN 14:2008/BTNMT: Quy chuẩn kỹ thuật quốc gia về nước thải sinh hoạt.</w:t>
      </w:r>
    </w:p>
    <w:p w14:paraId="25567275" w14:textId="453C4A95" w:rsidR="00F37929" w:rsidRPr="006C5AB9" w:rsidRDefault="00887AE5" w:rsidP="00887AE5">
      <w:pPr>
        <w:pStyle w:val="-Noidung"/>
        <w:tabs>
          <w:tab w:val="clear" w:pos="0"/>
          <w:tab w:val="left" w:pos="540"/>
        </w:tabs>
        <w:ind w:left="0" w:firstLine="360"/>
        <w:rPr>
          <w:rFonts w:eastAsia="SimSun"/>
        </w:rPr>
      </w:pPr>
      <w:r w:rsidRPr="006C5AB9">
        <w:rPr>
          <w:rFonts w:eastAsia="SimSun"/>
        </w:rPr>
        <w:t>Các văn bản, quy trình, quy phạm hiện hành của ngành cấp thoát nước và môi trường.</w:t>
      </w:r>
    </w:p>
    <w:p w14:paraId="3E8321D4" w14:textId="47B58813" w:rsidR="005C3134" w:rsidRPr="006C5AB9" w:rsidRDefault="005C3134" w:rsidP="000752BD">
      <w:pPr>
        <w:pStyle w:val="Heading4"/>
        <w:rPr>
          <w:lang w:val="vi-VN"/>
        </w:rPr>
      </w:pPr>
      <w:bookmarkStart w:id="155" w:name="_Toc382324277"/>
      <w:bookmarkStart w:id="156" w:name="_Toc436663259"/>
      <w:bookmarkStart w:id="157" w:name="_Toc436724283"/>
      <w:bookmarkStart w:id="158" w:name="_Toc436937843"/>
      <w:bookmarkStart w:id="159" w:name="_Toc441006307"/>
      <w:bookmarkStart w:id="160" w:name="_Toc482338646"/>
      <w:r w:rsidRPr="006C5AB9">
        <w:rPr>
          <w:lang w:val="vi-VN"/>
        </w:rPr>
        <w:t>Tiêu chuẩn và lưu lượng nước thải</w:t>
      </w:r>
      <w:bookmarkEnd w:id="155"/>
      <w:bookmarkEnd w:id="156"/>
      <w:bookmarkEnd w:id="157"/>
      <w:bookmarkEnd w:id="158"/>
      <w:bookmarkEnd w:id="159"/>
      <w:bookmarkEnd w:id="160"/>
    </w:p>
    <w:p w14:paraId="2459848C" w14:textId="193EA94E" w:rsidR="007452E1" w:rsidRPr="006C5AB9" w:rsidRDefault="007452E1" w:rsidP="001F4D64">
      <w:pPr>
        <w:pStyle w:val="-Noidung"/>
        <w:tabs>
          <w:tab w:val="clear" w:pos="0"/>
          <w:tab w:val="left" w:pos="540"/>
        </w:tabs>
        <w:ind w:left="0" w:firstLine="360"/>
        <w:rPr>
          <w:rFonts w:eastAsia="SimSun"/>
          <w:lang w:val="vi-VN"/>
        </w:rPr>
      </w:pPr>
      <w:r w:rsidRPr="006C5AB9">
        <w:rPr>
          <w:rFonts w:eastAsia="SimSun"/>
          <w:lang w:val="vi-VN"/>
        </w:rPr>
        <w:t>Tiêu chuẩn thoát nước thải lấy bằng 100% tiêu chuẩn cấp nước.</w:t>
      </w:r>
    </w:p>
    <w:p w14:paraId="272F01EF" w14:textId="5169E80B" w:rsidR="00D936B5" w:rsidRPr="006C5AB9" w:rsidRDefault="00D936B5" w:rsidP="000752BD">
      <w:pPr>
        <w:spacing w:before="60" w:after="120"/>
        <w:ind w:firstLine="562"/>
        <w:jc w:val="center"/>
        <w:rPr>
          <w:lang w:val="vi-VN"/>
        </w:rPr>
      </w:pPr>
      <w:r w:rsidRPr="006C5AB9">
        <w:rPr>
          <w:lang w:val="vi-VN"/>
        </w:rPr>
        <w:t>Bảng tính lưu lượng nước thải</w:t>
      </w:r>
    </w:p>
    <w:tbl>
      <w:tblPr>
        <w:tblW w:w="5000" w:type="pct"/>
        <w:tblLook w:val="04A0" w:firstRow="1" w:lastRow="0" w:firstColumn="1" w:lastColumn="0" w:noHBand="0" w:noVBand="1"/>
      </w:tblPr>
      <w:tblGrid>
        <w:gridCol w:w="1170"/>
        <w:gridCol w:w="4028"/>
        <w:gridCol w:w="1274"/>
        <w:gridCol w:w="1336"/>
        <w:gridCol w:w="1258"/>
        <w:gridCol w:w="222"/>
      </w:tblGrid>
      <w:tr w:rsidR="00EF46A9" w:rsidRPr="006C5AB9" w14:paraId="6FE441B4" w14:textId="77777777" w:rsidTr="00131D7D">
        <w:trPr>
          <w:gridAfter w:val="1"/>
          <w:wAfter w:w="120" w:type="pct"/>
          <w:trHeight w:val="322"/>
        </w:trPr>
        <w:tc>
          <w:tcPr>
            <w:tcW w:w="630" w:type="pct"/>
            <w:vMerge w:val="restart"/>
            <w:tcBorders>
              <w:top w:val="single" w:sz="4" w:space="0" w:color="auto"/>
              <w:left w:val="single" w:sz="4" w:space="0" w:color="auto"/>
              <w:bottom w:val="single" w:sz="4" w:space="0" w:color="000000"/>
              <w:right w:val="single" w:sz="4" w:space="0" w:color="auto"/>
            </w:tcBorders>
            <w:noWrap/>
            <w:vAlign w:val="center"/>
            <w:hideMark/>
          </w:tcPr>
          <w:p w14:paraId="3899FBF6" w14:textId="5FE626E0" w:rsidR="00EF46A9" w:rsidRPr="006C5AB9" w:rsidRDefault="00EF46A9" w:rsidP="00EF46A9">
            <w:pPr>
              <w:spacing w:before="0" w:after="0"/>
              <w:jc w:val="center"/>
              <w:rPr>
                <w:rFonts w:eastAsia="Times New Roman"/>
                <w:b/>
                <w:bCs/>
                <w:sz w:val="24"/>
                <w:szCs w:val="24"/>
              </w:rPr>
            </w:pPr>
            <w:r w:rsidRPr="006C5AB9">
              <w:rPr>
                <w:b/>
                <w:bCs/>
                <w:sz w:val="24"/>
                <w:szCs w:val="24"/>
              </w:rPr>
              <w:t>Stt</w:t>
            </w:r>
          </w:p>
        </w:tc>
        <w:tc>
          <w:tcPr>
            <w:tcW w:w="2169" w:type="pct"/>
            <w:vMerge w:val="restart"/>
            <w:tcBorders>
              <w:top w:val="single" w:sz="4" w:space="0" w:color="auto"/>
              <w:left w:val="single" w:sz="4" w:space="0" w:color="auto"/>
              <w:bottom w:val="single" w:sz="4" w:space="0" w:color="000000"/>
              <w:right w:val="single" w:sz="4" w:space="0" w:color="auto"/>
            </w:tcBorders>
            <w:noWrap/>
            <w:vAlign w:val="center"/>
            <w:hideMark/>
          </w:tcPr>
          <w:p w14:paraId="0663E65C" w14:textId="6FAC981B" w:rsidR="00EF46A9" w:rsidRPr="006C5AB9" w:rsidRDefault="00EF46A9" w:rsidP="00EF46A9">
            <w:pPr>
              <w:spacing w:before="0" w:after="0"/>
              <w:jc w:val="center"/>
              <w:rPr>
                <w:rFonts w:eastAsia="Times New Roman"/>
                <w:b/>
                <w:bCs/>
                <w:sz w:val="24"/>
                <w:szCs w:val="24"/>
              </w:rPr>
            </w:pPr>
            <w:r w:rsidRPr="006C5AB9">
              <w:rPr>
                <w:b/>
                <w:bCs/>
                <w:sz w:val="24"/>
                <w:szCs w:val="24"/>
              </w:rPr>
              <w:t>Hạng mục</w:t>
            </w:r>
          </w:p>
        </w:tc>
        <w:tc>
          <w:tcPr>
            <w:tcW w:w="686" w:type="pct"/>
            <w:vMerge w:val="restart"/>
            <w:tcBorders>
              <w:top w:val="single" w:sz="4" w:space="0" w:color="auto"/>
              <w:left w:val="single" w:sz="4" w:space="0" w:color="auto"/>
              <w:bottom w:val="single" w:sz="4" w:space="0" w:color="000000"/>
              <w:right w:val="single" w:sz="4" w:space="0" w:color="auto"/>
            </w:tcBorders>
            <w:vAlign w:val="center"/>
            <w:hideMark/>
          </w:tcPr>
          <w:p w14:paraId="418910AB" w14:textId="7846B57D" w:rsidR="00EF46A9" w:rsidRPr="006C5AB9" w:rsidRDefault="00EF46A9" w:rsidP="00EF46A9">
            <w:pPr>
              <w:spacing w:before="0" w:after="0"/>
              <w:jc w:val="center"/>
              <w:rPr>
                <w:rFonts w:eastAsia="Times New Roman"/>
                <w:b/>
                <w:bCs/>
                <w:sz w:val="22"/>
                <w:szCs w:val="22"/>
              </w:rPr>
            </w:pPr>
            <w:r w:rsidRPr="006C5AB9">
              <w:rPr>
                <w:b/>
                <w:bCs/>
                <w:sz w:val="22"/>
                <w:szCs w:val="22"/>
              </w:rPr>
              <w:t xml:space="preserve">Nước cấp </w:t>
            </w:r>
            <w:r w:rsidRPr="006C5AB9">
              <w:rPr>
                <w:b/>
                <w:bCs/>
                <w:sz w:val="22"/>
                <w:szCs w:val="22"/>
              </w:rPr>
              <w:br/>
              <w:t>(m3/ngày)</w:t>
            </w:r>
          </w:p>
        </w:tc>
        <w:tc>
          <w:tcPr>
            <w:tcW w:w="719" w:type="pct"/>
            <w:vMerge w:val="restart"/>
            <w:tcBorders>
              <w:top w:val="single" w:sz="4" w:space="0" w:color="auto"/>
              <w:left w:val="single" w:sz="4" w:space="0" w:color="auto"/>
              <w:bottom w:val="single" w:sz="4" w:space="0" w:color="000000"/>
              <w:right w:val="single" w:sz="4" w:space="0" w:color="auto"/>
            </w:tcBorders>
            <w:noWrap/>
            <w:vAlign w:val="center"/>
            <w:hideMark/>
          </w:tcPr>
          <w:p w14:paraId="42514145" w14:textId="5A197EC7" w:rsidR="00EF46A9" w:rsidRPr="006C5AB9" w:rsidRDefault="00EF46A9" w:rsidP="00EF46A9">
            <w:pPr>
              <w:spacing w:before="0" w:after="0"/>
              <w:jc w:val="center"/>
              <w:rPr>
                <w:rFonts w:eastAsia="Times New Roman"/>
                <w:b/>
                <w:bCs/>
                <w:sz w:val="22"/>
                <w:szCs w:val="22"/>
              </w:rPr>
            </w:pPr>
            <w:r w:rsidRPr="006C5AB9">
              <w:rPr>
                <w:b/>
                <w:bCs/>
                <w:sz w:val="22"/>
                <w:szCs w:val="22"/>
              </w:rPr>
              <w:t>Tiêu Chuẩn</w:t>
            </w:r>
          </w:p>
        </w:tc>
        <w:tc>
          <w:tcPr>
            <w:tcW w:w="677" w:type="pct"/>
            <w:vMerge w:val="restart"/>
            <w:tcBorders>
              <w:top w:val="single" w:sz="4" w:space="0" w:color="auto"/>
              <w:left w:val="single" w:sz="4" w:space="0" w:color="auto"/>
              <w:bottom w:val="single" w:sz="4" w:space="0" w:color="000000"/>
              <w:right w:val="single" w:sz="4" w:space="0" w:color="auto"/>
            </w:tcBorders>
            <w:vAlign w:val="center"/>
            <w:hideMark/>
          </w:tcPr>
          <w:p w14:paraId="4241C30A" w14:textId="62E1DFFA" w:rsidR="00EF46A9" w:rsidRPr="006C5AB9" w:rsidRDefault="00EF46A9" w:rsidP="00EF46A9">
            <w:pPr>
              <w:spacing w:before="0" w:after="0"/>
              <w:jc w:val="center"/>
              <w:rPr>
                <w:rFonts w:eastAsia="Times New Roman"/>
                <w:b/>
                <w:bCs/>
                <w:sz w:val="22"/>
                <w:szCs w:val="22"/>
              </w:rPr>
            </w:pPr>
            <w:r w:rsidRPr="006C5AB9">
              <w:rPr>
                <w:b/>
                <w:bCs/>
                <w:sz w:val="22"/>
                <w:szCs w:val="22"/>
              </w:rPr>
              <w:t xml:space="preserve">Lưu lượng </w:t>
            </w:r>
            <w:r w:rsidRPr="006C5AB9">
              <w:rPr>
                <w:b/>
                <w:bCs/>
                <w:sz w:val="22"/>
                <w:szCs w:val="22"/>
              </w:rPr>
              <w:br/>
              <w:t>(m3/ngày)</w:t>
            </w:r>
          </w:p>
        </w:tc>
      </w:tr>
      <w:tr w:rsidR="00EF46A9" w:rsidRPr="006C5AB9" w14:paraId="0032DAA6" w14:textId="77777777" w:rsidTr="00131D7D">
        <w:trPr>
          <w:trHeight w:val="300"/>
        </w:trPr>
        <w:tc>
          <w:tcPr>
            <w:tcW w:w="630" w:type="pct"/>
            <w:vMerge/>
            <w:tcBorders>
              <w:top w:val="single" w:sz="4" w:space="0" w:color="auto"/>
              <w:left w:val="single" w:sz="4" w:space="0" w:color="auto"/>
              <w:bottom w:val="single" w:sz="4" w:space="0" w:color="000000"/>
              <w:right w:val="single" w:sz="4" w:space="0" w:color="auto"/>
            </w:tcBorders>
            <w:vAlign w:val="center"/>
            <w:hideMark/>
          </w:tcPr>
          <w:p w14:paraId="22B985E3" w14:textId="77777777" w:rsidR="00EF46A9" w:rsidRPr="006C5AB9" w:rsidRDefault="00EF46A9" w:rsidP="00EF46A9">
            <w:pPr>
              <w:spacing w:before="0" w:after="0"/>
              <w:jc w:val="left"/>
              <w:rPr>
                <w:rFonts w:eastAsia="Times New Roman"/>
                <w:b/>
                <w:bCs/>
                <w:sz w:val="24"/>
                <w:szCs w:val="24"/>
              </w:rPr>
            </w:pPr>
          </w:p>
        </w:tc>
        <w:tc>
          <w:tcPr>
            <w:tcW w:w="2169" w:type="pct"/>
            <w:vMerge/>
            <w:tcBorders>
              <w:top w:val="single" w:sz="4" w:space="0" w:color="auto"/>
              <w:left w:val="single" w:sz="4" w:space="0" w:color="auto"/>
              <w:bottom w:val="single" w:sz="4" w:space="0" w:color="000000"/>
              <w:right w:val="single" w:sz="4" w:space="0" w:color="auto"/>
            </w:tcBorders>
            <w:vAlign w:val="center"/>
            <w:hideMark/>
          </w:tcPr>
          <w:p w14:paraId="425213BB" w14:textId="77777777" w:rsidR="00EF46A9" w:rsidRPr="006C5AB9" w:rsidRDefault="00EF46A9" w:rsidP="00EF46A9">
            <w:pPr>
              <w:spacing w:before="0" w:after="0"/>
              <w:jc w:val="left"/>
              <w:rPr>
                <w:rFonts w:eastAsia="Times New Roman"/>
                <w:b/>
                <w:bCs/>
                <w:sz w:val="24"/>
                <w:szCs w:val="24"/>
              </w:rPr>
            </w:pPr>
          </w:p>
        </w:tc>
        <w:tc>
          <w:tcPr>
            <w:tcW w:w="686" w:type="pct"/>
            <w:vMerge/>
            <w:tcBorders>
              <w:top w:val="single" w:sz="4" w:space="0" w:color="auto"/>
              <w:left w:val="single" w:sz="4" w:space="0" w:color="auto"/>
              <w:bottom w:val="single" w:sz="4" w:space="0" w:color="000000"/>
              <w:right w:val="single" w:sz="4" w:space="0" w:color="auto"/>
            </w:tcBorders>
            <w:vAlign w:val="center"/>
            <w:hideMark/>
          </w:tcPr>
          <w:p w14:paraId="61CBC499" w14:textId="77777777" w:rsidR="00EF46A9" w:rsidRPr="006C5AB9" w:rsidRDefault="00EF46A9" w:rsidP="00EF46A9">
            <w:pPr>
              <w:spacing w:before="0" w:after="0"/>
              <w:jc w:val="left"/>
              <w:rPr>
                <w:rFonts w:eastAsia="Times New Roman"/>
                <w:b/>
                <w:bCs/>
                <w:sz w:val="22"/>
                <w:szCs w:val="22"/>
              </w:rPr>
            </w:pPr>
          </w:p>
        </w:tc>
        <w:tc>
          <w:tcPr>
            <w:tcW w:w="719" w:type="pct"/>
            <w:vMerge/>
            <w:tcBorders>
              <w:top w:val="single" w:sz="4" w:space="0" w:color="auto"/>
              <w:left w:val="single" w:sz="4" w:space="0" w:color="auto"/>
              <w:bottom w:val="single" w:sz="4" w:space="0" w:color="000000"/>
              <w:right w:val="single" w:sz="4" w:space="0" w:color="auto"/>
            </w:tcBorders>
            <w:vAlign w:val="center"/>
            <w:hideMark/>
          </w:tcPr>
          <w:p w14:paraId="61420F5A" w14:textId="77777777" w:rsidR="00EF46A9" w:rsidRPr="006C5AB9" w:rsidRDefault="00EF46A9" w:rsidP="00EF46A9">
            <w:pPr>
              <w:spacing w:before="0" w:after="0"/>
              <w:jc w:val="left"/>
              <w:rPr>
                <w:rFonts w:eastAsia="Times New Roman"/>
                <w:b/>
                <w:bCs/>
                <w:sz w:val="22"/>
                <w:szCs w:val="22"/>
              </w:rPr>
            </w:pPr>
          </w:p>
        </w:tc>
        <w:tc>
          <w:tcPr>
            <w:tcW w:w="677" w:type="pct"/>
            <w:vMerge/>
            <w:tcBorders>
              <w:top w:val="single" w:sz="4" w:space="0" w:color="auto"/>
              <w:left w:val="single" w:sz="4" w:space="0" w:color="auto"/>
              <w:bottom w:val="single" w:sz="4" w:space="0" w:color="000000"/>
              <w:right w:val="single" w:sz="4" w:space="0" w:color="auto"/>
            </w:tcBorders>
            <w:vAlign w:val="center"/>
            <w:hideMark/>
          </w:tcPr>
          <w:p w14:paraId="3E53CD82" w14:textId="77777777" w:rsidR="00EF46A9" w:rsidRPr="006C5AB9" w:rsidRDefault="00EF46A9" w:rsidP="00EF46A9">
            <w:pPr>
              <w:spacing w:before="0" w:after="0"/>
              <w:jc w:val="left"/>
              <w:rPr>
                <w:rFonts w:eastAsia="Times New Roman"/>
                <w:b/>
                <w:bCs/>
                <w:sz w:val="22"/>
                <w:szCs w:val="22"/>
              </w:rPr>
            </w:pPr>
          </w:p>
        </w:tc>
        <w:tc>
          <w:tcPr>
            <w:tcW w:w="120" w:type="pct"/>
            <w:tcBorders>
              <w:top w:val="nil"/>
              <w:left w:val="nil"/>
              <w:bottom w:val="nil"/>
              <w:right w:val="nil"/>
            </w:tcBorders>
            <w:noWrap/>
            <w:vAlign w:val="bottom"/>
            <w:hideMark/>
          </w:tcPr>
          <w:p w14:paraId="2FFFB797" w14:textId="77777777" w:rsidR="00EF46A9" w:rsidRPr="006C5AB9" w:rsidRDefault="00EF46A9" w:rsidP="00EF46A9">
            <w:pPr>
              <w:spacing w:before="0" w:after="0"/>
              <w:jc w:val="center"/>
              <w:rPr>
                <w:rFonts w:eastAsia="Times New Roman"/>
                <w:b/>
                <w:bCs/>
                <w:sz w:val="22"/>
                <w:szCs w:val="22"/>
              </w:rPr>
            </w:pPr>
          </w:p>
        </w:tc>
      </w:tr>
      <w:tr w:rsidR="00EF46A9" w:rsidRPr="006C5AB9" w14:paraId="1276F09E" w14:textId="77777777" w:rsidTr="00131D7D">
        <w:trPr>
          <w:trHeight w:val="300"/>
        </w:trPr>
        <w:tc>
          <w:tcPr>
            <w:tcW w:w="630" w:type="pct"/>
            <w:tcBorders>
              <w:top w:val="nil"/>
              <w:left w:val="single" w:sz="4" w:space="0" w:color="auto"/>
              <w:bottom w:val="single" w:sz="4" w:space="0" w:color="auto"/>
              <w:right w:val="single" w:sz="4" w:space="0" w:color="auto"/>
            </w:tcBorders>
            <w:noWrap/>
            <w:vAlign w:val="bottom"/>
            <w:hideMark/>
          </w:tcPr>
          <w:p w14:paraId="39FACE06" w14:textId="3C3995B2" w:rsidR="00EF46A9" w:rsidRPr="006C5AB9" w:rsidRDefault="00EF46A9" w:rsidP="00EF46A9">
            <w:pPr>
              <w:spacing w:before="0" w:after="0"/>
              <w:jc w:val="center"/>
              <w:rPr>
                <w:rFonts w:eastAsia="Times New Roman"/>
                <w:sz w:val="24"/>
                <w:szCs w:val="24"/>
              </w:rPr>
            </w:pPr>
            <w:r w:rsidRPr="006C5AB9">
              <w:rPr>
                <w:sz w:val="24"/>
                <w:szCs w:val="24"/>
              </w:rPr>
              <w:t>1</w:t>
            </w:r>
          </w:p>
        </w:tc>
        <w:tc>
          <w:tcPr>
            <w:tcW w:w="2169" w:type="pct"/>
            <w:tcBorders>
              <w:top w:val="nil"/>
              <w:left w:val="nil"/>
              <w:bottom w:val="single" w:sz="4" w:space="0" w:color="auto"/>
              <w:right w:val="single" w:sz="4" w:space="0" w:color="auto"/>
            </w:tcBorders>
            <w:noWrap/>
            <w:vAlign w:val="bottom"/>
            <w:hideMark/>
          </w:tcPr>
          <w:p w14:paraId="65BE8D1A" w14:textId="4A2A18FB" w:rsidR="00EF46A9" w:rsidRPr="006C5AB9" w:rsidRDefault="00EF46A9" w:rsidP="00EF46A9">
            <w:pPr>
              <w:spacing w:before="0" w:after="0"/>
              <w:jc w:val="left"/>
              <w:rPr>
                <w:rFonts w:eastAsia="Times New Roman"/>
                <w:sz w:val="24"/>
                <w:szCs w:val="24"/>
              </w:rPr>
            </w:pPr>
            <w:r w:rsidRPr="006C5AB9">
              <w:rPr>
                <w:sz w:val="24"/>
                <w:szCs w:val="24"/>
              </w:rPr>
              <w:t>Nước sinh hoạt</w:t>
            </w:r>
          </w:p>
        </w:tc>
        <w:tc>
          <w:tcPr>
            <w:tcW w:w="686" w:type="pct"/>
            <w:tcBorders>
              <w:top w:val="nil"/>
              <w:left w:val="nil"/>
              <w:bottom w:val="single" w:sz="4" w:space="0" w:color="auto"/>
              <w:right w:val="single" w:sz="4" w:space="0" w:color="auto"/>
            </w:tcBorders>
            <w:noWrap/>
            <w:vAlign w:val="bottom"/>
            <w:hideMark/>
          </w:tcPr>
          <w:p w14:paraId="5A380D43" w14:textId="2F64BB47" w:rsidR="00EF46A9" w:rsidRPr="006C5AB9" w:rsidRDefault="00EF46A9" w:rsidP="00EF46A9">
            <w:pPr>
              <w:spacing w:before="0" w:after="0"/>
              <w:jc w:val="right"/>
              <w:rPr>
                <w:rFonts w:eastAsia="Times New Roman"/>
                <w:sz w:val="22"/>
                <w:szCs w:val="22"/>
              </w:rPr>
            </w:pPr>
            <w:r w:rsidRPr="006C5AB9">
              <w:rPr>
                <w:sz w:val="22"/>
                <w:szCs w:val="22"/>
              </w:rPr>
              <w:t>426,90</w:t>
            </w:r>
          </w:p>
        </w:tc>
        <w:tc>
          <w:tcPr>
            <w:tcW w:w="719" w:type="pct"/>
            <w:tcBorders>
              <w:top w:val="nil"/>
              <w:left w:val="nil"/>
              <w:bottom w:val="single" w:sz="4" w:space="0" w:color="auto"/>
              <w:right w:val="single" w:sz="4" w:space="0" w:color="auto"/>
            </w:tcBorders>
            <w:noWrap/>
            <w:vAlign w:val="bottom"/>
            <w:hideMark/>
          </w:tcPr>
          <w:p w14:paraId="3361B5FB" w14:textId="06420CF8" w:rsidR="00EF46A9" w:rsidRPr="006C5AB9" w:rsidRDefault="00EF46A9" w:rsidP="00EF46A9">
            <w:pPr>
              <w:spacing w:before="0" w:after="0"/>
              <w:jc w:val="right"/>
              <w:rPr>
                <w:rFonts w:eastAsia="Times New Roman"/>
                <w:sz w:val="22"/>
                <w:szCs w:val="22"/>
              </w:rPr>
            </w:pPr>
            <w:r w:rsidRPr="006C5AB9">
              <w:rPr>
                <w:sz w:val="22"/>
                <w:szCs w:val="22"/>
              </w:rPr>
              <w:t>100%</w:t>
            </w:r>
          </w:p>
        </w:tc>
        <w:tc>
          <w:tcPr>
            <w:tcW w:w="677" w:type="pct"/>
            <w:tcBorders>
              <w:top w:val="nil"/>
              <w:left w:val="nil"/>
              <w:bottom w:val="single" w:sz="4" w:space="0" w:color="auto"/>
              <w:right w:val="single" w:sz="4" w:space="0" w:color="auto"/>
            </w:tcBorders>
            <w:noWrap/>
            <w:vAlign w:val="bottom"/>
            <w:hideMark/>
          </w:tcPr>
          <w:p w14:paraId="468F3493" w14:textId="0571B472" w:rsidR="00EF46A9" w:rsidRPr="006C5AB9" w:rsidRDefault="00EF46A9" w:rsidP="00EF46A9">
            <w:pPr>
              <w:spacing w:before="0" w:after="0"/>
              <w:jc w:val="right"/>
              <w:rPr>
                <w:rFonts w:eastAsia="Times New Roman"/>
                <w:sz w:val="22"/>
                <w:szCs w:val="22"/>
              </w:rPr>
            </w:pPr>
            <w:r w:rsidRPr="006C5AB9">
              <w:rPr>
                <w:sz w:val="22"/>
                <w:szCs w:val="22"/>
              </w:rPr>
              <w:t>426,90</w:t>
            </w:r>
          </w:p>
        </w:tc>
        <w:tc>
          <w:tcPr>
            <w:tcW w:w="120" w:type="pct"/>
            <w:vAlign w:val="center"/>
            <w:hideMark/>
          </w:tcPr>
          <w:p w14:paraId="7EE0D5CC" w14:textId="77777777" w:rsidR="00EF46A9" w:rsidRPr="006C5AB9" w:rsidRDefault="00EF46A9" w:rsidP="00EF46A9">
            <w:pPr>
              <w:spacing w:before="0" w:after="0"/>
              <w:jc w:val="left"/>
              <w:rPr>
                <w:rFonts w:eastAsia="Times New Roman"/>
                <w:sz w:val="20"/>
                <w:szCs w:val="20"/>
              </w:rPr>
            </w:pPr>
          </w:p>
        </w:tc>
      </w:tr>
      <w:tr w:rsidR="00EF46A9" w:rsidRPr="006C5AB9" w14:paraId="04E9F0A2" w14:textId="77777777" w:rsidTr="00131D7D">
        <w:trPr>
          <w:trHeight w:val="300"/>
        </w:trPr>
        <w:tc>
          <w:tcPr>
            <w:tcW w:w="630" w:type="pct"/>
            <w:tcBorders>
              <w:top w:val="nil"/>
              <w:left w:val="single" w:sz="4" w:space="0" w:color="auto"/>
              <w:bottom w:val="single" w:sz="4" w:space="0" w:color="auto"/>
              <w:right w:val="single" w:sz="4" w:space="0" w:color="auto"/>
            </w:tcBorders>
            <w:noWrap/>
            <w:vAlign w:val="bottom"/>
            <w:hideMark/>
          </w:tcPr>
          <w:p w14:paraId="77F99A76" w14:textId="64C119A9" w:rsidR="00EF46A9" w:rsidRPr="006C5AB9" w:rsidRDefault="00EF46A9" w:rsidP="00EF46A9">
            <w:pPr>
              <w:spacing w:before="0" w:after="0"/>
              <w:jc w:val="center"/>
              <w:rPr>
                <w:rFonts w:eastAsia="Times New Roman"/>
                <w:sz w:val="24"/>
                <w:szCs w:val="24"/>
              </w:rPr>
            </w:pPr>
            <w:r w:rsidRPr="006C5AB9">
              <w:rPr>
                <w:sz w:val="24"/>
                <w:szCs w:val="24"/>
              </w:rPr>
              <w:t>2</w:t>
            </w:r>
          </w:p>
        </w:tc>
        <w:tc>
          <w:tcPr>
            <w:tcW w:w="2169" w:type="pct"/>
            <w:tcBorders>
              <w:top w:val="nil"/>
              <w:left w:val="nil"/>
              <w:bottom w:val="single" w:sz="4" w:space="0" w:color="auto"/>
              <w:right w:val="single" w:sz="4" w:space="0" w:color="auto"/>
            </w:tcBorders>
            <w:noWrap/>
            <w:vAlign w:val="bottom"/>
            <w:hideMark/>
          </w:tcPr>
          <w:p w14:paraId="3DA7A27E" w14:textId="7A344A19" w:rsidR="00EF46A9" w:rsidRPr="006C5AB9" w:rsidRDefault="00EF46A9" w:rsidP="00EF46A9">
            <w:pPr>
              <w:spacing w:before="0" w:after="0"/>
              <w:jc w:val="left"/>
              <w:rPr>
                <w:rFonts w:eastAsia="Times New Roman"/>
                <w:sz w:val="24"/>
                <w:szCs w:val="24"/>
              </w:rPr>
            </w:pPr>
            <w:r w:rsidRPr="006C5AB9">
              <w:rPr>
                <w:sz w:val="24"/>
                <w:szCs w:val="24"/>
              </w:rPr>
              <w:t>Nước công trình công cộng</w:t>
            </w:r>
          </w:p>
        </w:tc>
        <w:tc>
          <w:tcPr>
            <w:tcW w:w="686" w:type="pct"/>
            <w:tcBorders>
              <w:top w:val="nil"/>
              <w:left w:val="nil"/>
              <w:bottom w:val="single" w:sz="4" w:space="0" w:color="auto"/>
              <w:right w:val="single" w:sz="4" w:space="0" w:color="auto"/>
            </w:tcBorders>
            <w:noWrap/>
            <w:vAlign w:val="bottom"/>
            <w:hideMark/>
          </w:tcPr>
          <w:p w14:paraId="63119EE7" w14:textId="2C7CEA34" w:rsidR="00EF46A9" w:rsidRPr="006C5AB9" w:rsidRDefault="00EF46A9" w:rsidP="00EF46A9">
            <w:pPr>
              <w:spacing w:before="0" w:after="0"/>
              <w:jc w:val="right"/>
              <w:rPr>
                <w:rFonts w:eastAsia="Times New Roman"/>
                <w:sz w:val="22"/>
                <w:szCs w:val="22"/>
              </w:rPr>
            </w:pPr>
            <w:r w:rsidRPr="006C5AB9">
              <w:rPr>
                <w:sz w:val="22"/>
                <w:szCs w:val="22"/>
              </w:rPr>
              <w:t>42,70</w:t>
            </w:r>
          </w:p>
        </w:tc>
        <w:tc>
          <w:tcPr>
            <w:tcW w:w="719" w:type="pct"/>
            <w:tcBorders>
              <w:top w:val="nil"/>
              <w:left w:val="nil"/>
              <w:bottom w:val="single" w:sz="4" w:space="0" w:color="auto"/>
              <w:right w:val="single" w:sz="4" w:space="0" w:color="auto"/>
            </w:tcBorders>
            <w:noWrap/>
            <w:vAlign w:val="bottom"/>
            <w:hideMark/>
          </w:tcPr>
          <w:p w14:paraId="3609E9AC" w14:textId="3DE1D099" w:rsidR="00EF46A9" w:rsidRPr="006C5AB9" w:rsidRDefault="00EF46A9" w:rsidP="00EF46A9">
            <w:pPr>
              <w:spacing w:before="0" w:after="0"/>
              <w:jc w:val="right"/>
              <w:rPr>
                <w:rFonts w:eastAsia="Times New Roman"/>
                <w:sz w:val="22"/>
                <w:szCs w:val="22"/>
              </w:rPr>
            </w:pPr>
            <w:r w:rsidRPr="006C5AB9">
              <w:rPr>
                <w:sz w:val="22"/>
                <w:szCs w:val="22"/>
              </w:rPr>
              <w:t>100%</w:t>
            </w:r>
          </w:p>
        </w:tc>
        <w:tc>
          <w:tcPr>
            <w:tcW w:w="677" w:type="pct"/>
            <w:tcBorders>
              <w:top w:val="nil"/>
              <w:left w:val="nil"/>
              <w:bottom w:val="single" w:sz="4" w:space="0" w:color="auto"/>
              <w:right w:val="single" w:sz="4" w:space="0" w:color="auto"/>
            </w:tcBorders>
            <w:noWrap/>
            <w:vAlign w:val="bottom"/>
            <w:hideMark/>
          </w:tcPr>
          <w:p w14:paraId="35563896" w14:textId="4431F404" w:rsidR="00EF46A9" w:rsidRPr="006C5AB9" w:rsidRDefault="00EF46A9" w:rsidP="00EF46A9">
            <w:pPr>
              <w:spacing w:before="0" w:after="0"/>
              <w:jc w:val="right"/>
              <w:rPr>
                <w:rFonts w:eastAsia="Times New Roman"/>
                <w:sz w:val="22"/>
                <w:szCs w:val="22"/>
              </w:rPr>
            </w:pPr>
            <w:r w:rsidRPr="006C5AB9">
              <w:rPr>
                <w:sz w:val="22"/>
                <w:szCs w:val="22"/>
              </w:rPr>
              <w:t>42,70</w:t>
            </w:r>
          </w:p>
        </w:tc>
        <w:tc>
          <w:tcPr>
            <w:tcW w:w="120" w:type="pct"/>
            <w:vAlign w:val="center"/>
            <w:hideMark/>
          </w:tcPr>
          <w:p w14:paraId="47C5A8CF" w14:textId="77777777" w:rsidR="00EF46A9" w:rsidRPr="006C5AB9" w:rsidRDefault="00EF46A9" w:rsidP="00EF46A9">
            <w:pPr>
              <w:spacing w:before="0" w:after="0"/>
              <w:jc w:val="left"/>
              <w:rPr>
                <w:rFonts w:eastAsia="Times New Roman"/>
                <w:sz w:val="20"/>
                <w:szCs w:val="20"/>
              </w:rPr>
            </w:pPr>
          </w:p>
        </w:tc>
      </w:tr>
      <w:tr w:rsidR="00EF46A9" w:rsidRPr="006C5AB9" w14:paraId="1642AD76" w14:textId="77777777" w:rsidTr="00131D7D">
        <w:trPr>
          <w:trHeight w:val="300"/>
        </w:trPr>
        <w:tc>
          <w:tcPr>
            <w:tcW w:w="630" w:type="pct"/>
            <w:tcBorders>
              <w:top w:val="nil"/>
              <w:left w:val="single" w:sz="4" w:space="0" w:color="auto"/>
              <w:bottom w:val="single" w:sz="4" w:space="0" w:color="auto"/>
              <w:right w:val="single" w:sz="4" w:space="0" w:color="auto"/>
            </w:tcBorders>
            <w:noWrap/>
            <w:vAlign w:val="bottom"/>
            <w:hideMark/>
          </w:tcPr>
          <w:p w14:paraId="1DC12BC1" w14:textId="68EA6D13" w:rsidR="00EF46A9" w:rsidRPr="006C5AB9" w:rsidRDefault="00EF46A9" w:rsidP="00EF46A9">
            <w:pPr>
              <w:spacing w:before="0" w:after="0"/>
              <w:jc w:val="center"/>
              <w:rPr>
                <w:rFonts w:eastAsia="Times New Roman"/>
                <w:sz w:val="24"/>
                <w:szCs w:val="24"/>
              </w:rPr>
            </w:pPr>
            <w:r w:rsidRPr="006C5AB9">
              <w:rPr>
                <w:sz w:val="24"/>
                <w:szCs w:val="24"/>
              </w:rPr>
              <w:t>3</w:t>
            </w:r>
          </w:p>
        </w:tc>
        <w:tc>
          <w:tcPr>
            <w:tcW w:w="2169" w:type="pct"/>
            <w:tcBorders>
              <w:top w:val="nil"/>
              <w:left w:val="nil"/>
              <w:bottom w:val="single" w:sz="4" w:space="0" w:color="auto"/>
              <w:right w:val="single" w:sz="4" w:space="0" w:color="auto"/>
            </w:tcBorders>
            <w:noWrap/>
            <w:vAlign w:val="bottom"/>
            <w:hideMark/>
          </w:tcPr>
          <w:p w14:paraId="16B847BC" w14:textId="0FC22549" w:rsidR="00EF46A9" w:rsidRPr="006C5AB9" w:rsidRDefault="00EF46A9" w:rsidP="00EF46A9">
            <w:pPr>
              <w:spacing w:before="0" w:after="0"/>
              <w:jc w:val="left"/>
              <w:rPr>
                <w:rFonts w:eastAsia="Times New Roman"/>
                <w:sz w:val="24"/>
                <w:szCs w:val="24"/>
              </w:rPr>
            </w:pPr>
            <w:r w:rsidRPr="006C5AB9">
              <w:rPr>
                <w:sz w:val="24"/>
                <w:szCs w:val="24"/>
              </w:rPr>
              <w:t>Nước khu đất HTKT</w:t>
            </w:r>
          </w:p>
        </w:tc>
        <w:tc>
          <w:tcPr>
            <w:tcW w:w="686" w:type="pct"/>
            <w:tcBorders>
              <w:top w:val="nil"/>
              <w:left w:val="nil"/>
              <w:bottom w:val="single" w:sz="4" w:space="0" w:color="auto"/>
              <w:right w:val="single" w:sz="4" w:space="0" w:color="auto"/>
            </w:tcBorders>
            <w:noWrap/>
            <w:vAlign w:val="bottom"/>
            <w:hideMark/>
          </w:tcPr>
          <w:p w14:paraId="36A4A8C0" w14:textId="45A9E193" w:rsidR="00EF46A9" w:rsidRPr="006C5AB9" w:rsidRDefault="00EF46A9" w:rsidP="00EF46A9">
            <w:pPr>
              <w:spacing w:before="0" w:after="0"/>
              <w:jc w:val="right"/>
              <w:rPr>
                <w:rFonts w:eastAsia="Times New Roman"/>
                <w:sz w:val="22"/>
                <w:szCs w:val="22"/>
              </w:rPr>
            </w:pPr>
            <w:r w:rsidRPr="006C5AB9">
              <w:rPr>
                <w:sz w:val="22"/>
                <w:szCs w:val="22"/>
              </w:rPr>
              <w:t>2,2</w:t>
            </w:r>
          </w:p>
        </w:tc>
        <w:tc>
          <w:tcPr>
            <w:tcW w:w="719" w:type="pct"/>
            <w:tcBorders>
              <w:top w:val="nil"/>
              <w:left w:val="nil"/>
              <w:bottom w:val="single" w:sz="4" w:space="0" w:color="auto"/>
              <w:right w:val="single" w:sz="4" w:space="0" w:color="auto"/>
            </w:tcBorders>
            <w:noWrap/>
            <w:vAlign w:val="bottom"/>
            <w:hideMark/>
          </w:tcPr>
          <w:p w14:paraId="65EAA317" w14:textId="2110DD6A" w:rsidR="00EF46A9" w:rsidRPr="006C5AB9" w:rsidRDefault="00EF46A9" w:rsidP="00EF46A9">
            <w:pPr>
              <w:spacing w:before="0" w:after="0"/>
              <w:jc w:val="right"/>
              <w:rPr>
                <w:rFonts w:eastAsia="Times New Roman"/>
                <w:sz w:val="22"/>
                <w:szCs w:val="22"/>
              </w:rPr>
            </w:pPr>
            <w:r w:rsidRPr="006C5AB9">
              <w:rPr>
                <w:sz w:val="22"/>
                <w:szCs w:val="22"/>
              </w:rPr>
              <w:t>100%</w:t>
            </w:r>
          </w:p>
        </w:tc>
        <w:tc>
          <w:tcPr>
            <w:tcW w:w="677" w:type="pct"/>
            <w:tcBorders>
              <w:top w:val="nil"/>
              <w:left w:val="nil"/>
              <w:bottom w:val="single" w:sz="4" w:space="0" w:color="auto"/>
              <w:right w:val="single" w:sz="4" w:space="0" w:color="auto"/>
            </w:tcBorders>
            <w:noWrap/>
            <w:vAlign w:val="bottom"/>
            <w:hideMark/>
          </w:tcPr>
          <w:p w14:paraId="757FA549" w14:textId="7F2D5A4F" w:rsidR="00EF46A9" w:rsidRPr="006C5AB9" w:rsidRDefault="00EF46A9" w:rsidP="00EF46A9">
            <w:pPr>
              <w:spacing w:before="0" w:after="0"/>
              <w:jc w:val="right"/>
              <w:rPr>
                <w:rFonts w:eastAsia="Times New Roman"/>
                <w:sz w:val="22"/>
                <w:szCs w:val="22"/>
              </w:rPr>
            </w:pPr>
            <w:r w:rsidRPr="006C5AB9">
              <w:rPr>
                <w:sz w:val="22"/>
                <w:szCs w:val="22"/>
              </w:rPr>
              <w:t>2,2</w:t>
            </w:r>
          </w:p>
        </w:tc>
        <w:tc>
          <w:tcPr>
            <w:tcW w:w="120" w:type="pct"/>
            <w:vAlign w:val="center"/>
            <w:hideMark/>
          </w:tcPr>
          <w:p w14:paraId="3CF4CBFE" w14:textId="77777777" w:rsidR="00EF46A9" w:rsidRPr="006C5AB9" w:rsidRDefault="00EF46A9" w:rsidP="00EF46A9">
            <w:pPr>
              <w:spacing w:before="0" w:after="0"/>
              <w:jc w:val="left"/>
              <w:rPr>
                <w:rFonts w:eastAsia="Times New Roman"/>
                <w:sz w:val="20"/>
                <w:szCs w:val="20"/>
              </w:rPr>
            </w:pPr>
          </w:p>
        </w:tc>
      </w:tr>
      <w:tr w:rsidR="00EF46A9" w:rsidRPr="006C5AB9" w14:paraId="74A52D52" w14:textId="77777777" w:rsidTr="00131D7D">
        <w:trPr>
          <w:trHeight w:val="300"/>
        </w:trPr>
        <w:tc>
          <w:tcPr>
            <w:tcW w:w="630" w:type="pct"/>
            <w:tcBorders>
              <w:top w:val="nil"/>
              <w:left w:val="single" w:sz="4" w:space="0" w:color="auto"/>
              <w:bottom w:val="single" w:sz="4" w:space="0" w:color="auto"/>
              <w:right w:val="single" w:sz="4" w:space="0" w:color="auto"/>
            </w:tcBorders>
            <w:noWrap/>
            <w:vAlign w:val="bottom"/>
            <w:hideMark/>
          </w:tcPr>
          <w:p w14:paraId="170547B5" w14:textId="2062A7F2" w:rsidR="00EF46A9" w:rsidRPr="006C5AB9" w:rsidRDefault="00EF46A9" w:rsidP="00EF46A9">
            <w:pPr>
              <w:spacing w:before="0" w:after="0"/>
              <w:jc w:val="center"/>
              <w:rPr>
                <w:rFonts w:eastAsia="Times New Roman"/>
                <w:sz w:val="24"/>
                <w:szCs w:val="24"/>
              </w:rPr>
            </w:pPr>
            <w:r w:rsidRPr="006C5AB9">
              <w:rPr>
                <w:sz w:val="24"/>
                <w:szCs w:val="24"/>
              </w:rPr>
              <w:t>4</w:t>
            </w:r>
          </w:p>
        </w:tc>
        <w:tc>
          <w:tcPr>
            <w:tcW w:w="2169" w:type="pct"/>
            <w:tcBorders>
              <w:top w:val="nil"/>
              <w:left w:val="nil"/>
              <w:bottom w:val="single" w:sz="4" w:space="0" w:color="auto"/>
              <w:right w:val="single" w:sz="4" w:space="0" w:color="auto"/>
            </w:tcBorders>
            <w:noWrap/>
            <w:vAlign w:val="bottom"/>
            <w:hideMark/>
          </w:tcPr>
          <w:p w14:paraId="409CBB4D" w14:textId="1C4148A6" w:rsidR="00EF46A9" w:rsidRPr="006C5AB9" w:rsidRDefault="00EF46A9" w:rsidP="00EF46A9">
            <w:pPr>
              <w:spacing w:before="0" w:after="0"/>
              <w:jc w:val="left"/>
              <w:rPr>
                <w:rFonts w:eastAsia="Times New Roman"/>
                <w:sz w:val="24"/>
                <w:szCs w:val="24"/>
              </w:rPr>
            </w:pPr>
            <w:r w:rsidRPr="006C5AB9">
              <w:rPr>
                <w:sz w:val="24"/>
                <w:szCs w:val="24"/>
              </w:rPr>
              <w:t>Hệ số không điều hòa</w:t>
            </w:r>
          </w:p>
        </w:tc>
        <w:tc>
          <w:tcPr>
            <w:tcW w:w="686" w:type="pct"/>
            <w:tcBorders>
              <w:top w:val="nil"/>
              <w:left w:val="nil"/>
              <w:bottom w:val="single" w:sz="4" w:space="0" w:color="auto"/>
              <w:right w:val="single" w:sz="4" w:space="0" w:color="auto"/>
            </w:tcBorders>
            <w:noWrap/>
            <w:vAlign w:val="bottom"/>
            <w:hideMark/>
          </w:tcPr>
          <w:p w14:paraId="57CA5CED" w14:textId="2811F68B" w:rsidR="00EF46A9" w:rsidRPr="006C5AB9" w:rsidRDefault="00EF46A9" w:rsidP="00EF46A9">
            <w:pPr>
              <w:spacing w:before="0" w:after="0"/>
              <w:jc w:val="right"/>
              <w:rPr>
                <w:rFonts w:eastAsia="Times New Roman"/>
                <w:sz w:val="22"/>
                <w:szCs w:val="22"/>
              </w:rPr>
            </w:pPr>
            <w:r w:rsidRPr="006C5AB9">
              <w:rPr>
                <w:sz w:val="22"/>
                <w:szCs w:val="22"/>
              </w:rPr>
              <w:t> </w:t>
            </w:r>
          </w:p>
        </w:tc>
        <w:tc>
          <w:tcPr>
            <w:tcW w:w="719" w:type="pct"/>
            <w:tcBorders>
              <w:top w:val="nil"/>
              <w:left w:val="nil"/>
              <w:bottom w:val="single" w:sz="4" w:space="0" w:color="auto"/>
              <w:right w:val="single" w:sz="4" w:space="0" w:color="auto"/>
            </w:tcBorders>
            <w:noWrap/>
            <w:vAlign w:val="bottom"/>
            <w:hideMark/>
          </w:tcPr>
          <w:p w14:paraId="095BD5C7" w14:textId="33A96D0D" w:rsidR="00EF46A9" w:rsidRPr="006C5AB9" w:rsidRDefault="00EF46A9" w:rsidP="00EF46A9">
            <w:pPr>
              <w:spacing w:before="0" w:after="0"/>
              <w:jc w:val="right"/>
              <w:rPr>
                <w:rFonts w:eastAsia="Times New Roman"/>
                <w:sz w:val="22"/>
                <w:szCs w:val="22"/>
              </w:rPr>
            </w:pPr>
            <w:r w:rsidRPr="006C5AB9">
              <w:rPr>
                <w:sz w:val="22"/>
                <w:szCs w:val="22"/>
              </w:rPr>
              <w:t>K=1,2</w:t>
            </w:r>
          </w:p>
        </w:tc>
        <w:tc>
          <w:tcPr>
            <w:tcW w:w="677" w:type="pct"/>
            <w:tcBorders>
              <w:top w:val="nil"/>
              <w:left w:val="nil"/>
              <w:bottom w:val="single" w:sz="4" w:space="0" w:color="auto"/>
              <w:right w:val="single" w:sz="4" w:space="0" w:color="auto"/>
            </w:tcBorders>
            <w:noWrap/>
            <w:vAlign w:val="bottom"/>
            <w:hideMark/>
          </w:tcPr>
          <w:p w14:paraId="2324F96E" w14:textId="19F0FAFF" w:rsidR="00EF46A9" w:rsidRPr="006C5AB9" w:rsidRDefault="00EF46A9" w:rsidP="00EF46A9">
            <w:pPr>
              <w:spacing w:before="0" w:after="0"/>
              <w:jc w:val="left"/>
              <w:rPr>
                <w:rFonts w:eastAsia="Times New Roman"/>
                <w:sz w:val="22"/>
                <w:szCs w:val="22"/>
              </w:rPr>
            </w:pPr>
            <w:r w:rsidRPr="006C5AB9">
              <w:rPr>
                <w:sz w:val="22"/>
                <w:szCs w:val="22"/>
              </w:rPr>
              <w:t> </w:t>
            </w:r>
          </w:p>
        </w:tc>
        <w:tc>
          <w:tcPr>
            <w:tcW w:w="120" w:type="pct"/>
            <w:vAlign w:val="center"/>
            <w:hideMark/>
          </w:tcPr>
          <w:p w14:paraId="5C81A509" w14:textId="77777777" w:rsidR="00EF46A9" w:rsidRPr="006C5AB9" w:rsidRDefault="00EF46A9" w:rsidP="00EF46A9">
            <w:pPr>
              <w:spacing w:before="0" w:after="0"/>
              <w:jc w:val="left"/>
              <w:rPr>
                <w:rFonts w:eastAsia="Times New Roman"/>
                <w:sz w:val="20"/>
                <w:szCs w:val="20"/>
              </w:rPr>
            </w:pPr>
          </w:p>
        </w:tc>
      </w:tr>
      <w:tr w:rsidR="00EF46A9" w:rsidRPr="006C5AB9" w14:paraId="4B2FF786" w14:textId="77777777" w:rsidTr="00131D7D">
        <w:trPr>
          <w:trHeight w:val="300"/>
        </w:trPr>
        <w:tc>
          <w:tcPr>
            <w:tcW w:w="630" w:type="pct"/>
            <w:tcBorders>
              <w:top w:val="nil"/>
              <w:left w:val="single" w:sz="4" w:space="0" w:color="auto"/>
              <w:bottom w:val="single" w:sz="4" w:space="0" w:color="auto"/>
              <w:right w:val="single" w:sz="4" w:space="0" w:color="auto"/>
            </w:tcBorders>
            <w:noWrap/>
            <w:vAlign w:val="bottom"/>
            <w:hideMark/>
          </w:tcPr>
          <w:p w14:paraId="7FC8A7EF" w14:textId="59E70120" w:rsidR="00EF46A9" w:rsidRPr="006C5AB9" w:rsidRDefault="00EF46A9" w:rsidP="00EF46A9">
            <w:pPr>
              <w:spacing w:before="0" w:after="0"/>
              <w:jc w:val="center"/>
              <w:rPr>
                <w:rFonts w:eastAsia="Times New Roman"/>
                <w:sz w:val="24"/>
                <w:szCs w:val="24"/>
              </w:rPr>
            </w:pPr>
            <w:r w:rsidRPr="006C5AB9">
              <w:rPr>
                <w:sz w:val="24"/>
                <w:szCs w:val="24"/>
              </w:rPr>
              <w:t>5</w:t>
            </w:r>
          </w:p>
        </w:tc>
        <w:tc>
          <w:tcPr>
            <w:tcW w:w="2169" w:type="pct"/>
            <w:tcBorders>
              <w:top w:val="nil"/>
              <w:left w:val="nil"/>
              <w:bottom w:val="single" w:sz="4" w:space="0" w:color="auto"/>
              <w:right w:val="single" w:sz="4" w:space="0" w:color="auto"/>
            </w:tcBorders>
            <w:noWrap/>
            <w:vAlign w:val="bottom"/>
            <w:hideMark/>
          </w:tcPr>
          <w:p w14:paraId="4FDF737C" w14:textId="72E2A137" w:rsidR="00EF46A9" w:rsidRPr="006C5AB9" w:rsidRDefault="00EF46A9" w:rsidP="00EF46A9">
            <w:pPr>
              <w:spacing w:before="0" w:after="0"/>
              <w:jc w:val="left"/>
              <w:rPr>
                <w:rFonts w:eastAsia="Times New Roman"/>
                <w:b/>
                <w:bCs/>
                <w:sz w:val="24"/>
                <w:szCs w:val="24"/>
              </w:rPr>
            </w:pPr>
            <w:r w:rsidRPr="006C5AB9">
              <w:rPr>
                <w:b/>
                <w:bCs/>
                <w:sz w:val="24"/>
                <w:szCs w:val="24"/>
              </w:rPr>
              <w:t>Tổng lưu lượng nước thải (làm tròn)</w:t>
            </w:r>
          </w:p>
        </w:tc>
        <w:tc>
          <w:tcPr>
            <w:tcW w:w="686" w:type="pct"/>
            <w:tcBorders>
              <w:top w:val="nil"/>
              <w:left w:val="nil"/>
              <w:bottom w:val="single" w:sz="4" w:space="0" w:color="auto"/>
              <w:right w:val="single" w:sz="4" w:space="0" w:color="auto"/>
            </w:tcBorders>
            <w:noWrap/>
            <w:vAlign w:val="bottom"/>
            <w:hideMark/>
          </w:tcPr>
          <w:p w14:paraId="4A5E3908" w14:textId="3AE701C1" w:rsidR="00EF46A9" w:rsidRPr="006C5AB9" w:rsidRDefault="00EF46A9" w:rsidP="00EF46A9">
            <w:pPr>
              <w:spacing w:before="0" w:after="0"/>
              <w:jc w:val="left"/>
              <w:rPr>
                <w:rFonts w:eastAsia="Times New Roman"/>
                <w:b/>
                <w:bCs/>
                <w:sz w:val="22"/>
                <w:szCs w:val="22"/>
              </w:rPr>
            </w:pPr>
            <w:r w:rsidRPr="006C5AB9">
              <w:rPr>
                <w:b/>
                <w:bCs/>
                <w:sz w:val="22"/>
                <w:szCs w:val="22"/>
              </w:rPr>
              <w:t> </w:t>
            </w:r>
          </w:p>
        </w:tc>
        <w:tc>
          <w:tcPr>
            <w:tcW w:w="719" w:type="pct"/>
            <w:tcBorders>
              <w:top w:val="nil"/>
              <w:left w:val="nil"/>
              <w:bottom w:val="single" w:sz="4" w:space="0" w:color="auto"/>
              <w:right w:val="single" w:sz="4" w:space="0" w:color="auto"/>
            </w:tcBorders>
            <w:noWrap/>
            <w:vAlign w:val="bottom"/>
            <w:hideMark/>
          </w:tcPr>
          <w:p w14:paraId="1BBED1B5" w14:textId="33E45CE7" w:rsidR="00EF46A9" w:rsidRPr="006C5AB9" w:rsidRDefault="00EF46A9" w:rsidP="00EF46A9">
            <w:pPr>
              <w:spacing w:before="0" w:after="0"/>
              <w:jc w:val="left"/>
              <w:rPr>
                <w:rFonts w:eastAsia="Times New Roman"/>
                <w:b/>
                <w:bCs/>
                <w:sz w:val="22"/>
                <w:szCs w:val="22"/>
              </w:rPr>
            </w:pPr>
            <w:r w:rsidRPr="006C5AB9">
              <w:rPr>
                <w:b/>
                <w:bCs/>
                <w:sz w:val="22"/>
                <w:szCs w:val="22"/>
              </w:rPr>
              <w:t> </w:t>
            </w:r>
          </w:p>
        </w:tc>
        <w:tc>
          <w:tcPr>
            <w:tcW w:w="677" w:type="pct"/>
            <w:tcBorders>
              <w:top w:val="nil"/>
              <w:left w:val="nil"/>
              <w:bottom w:val="single" w:sz="4" w:space="0" w:color="auto"/>
              <w:right w:val="single" w:sz="4" w:space="0" w:color="auto"/>
            </w:tcBorders>
            <w:noWrap/>
            <w:vAlign w:val="bottom"/>
            <w:hideMark/>
          </w:tcPr>
          <w:p w14:paraId="027FD284" w14:textId="01A09746" w:rsidR="00EF46A9" w:rsidRPr="006C5AB9" w:rsidRDefault="00EF46A9" w:rsidP="00EF46A9">
            <w:pPr>
              <w:spacing w:before="0" w:after="0"/>
              <w:jc w:val="right"/>
              <w:rPr>
                <w:rFonts w:eastAsia="Times New Roman"/>
                <w:b/>
                <w:bCs/>
                <w:sz w:val="22"/>
                <w:szCs w:val="22"/>
              </w:rPr>
            </w:pPr>
            <w:r w:rsidRPr="006C5AB9">
              <w:rPr>
                <w:b/>
                <w:bCs/>
                <w:sz w:val="22"/>
                <w:szCs w:val="22"/>
              </w:rPr>
              <w:t>570</w:t>
            </w:r>
          </w:p>
        </w:tc>
        <w:tc>
          <w:tcPr>
            <w:tcW w:w="120" w:type="pct"/>
            <w:vAlign w:val="center"/>
            <w:hideMark/>
          </w:tcPr>
          <w:p w14:paraId="7CBBC98C" w14:textId="77777777" w:rsidR="00EF46A9" w:rsidRPr="006C5AB9" w:rsidRDefault="00EF46A9" w:rsidP="00EF46A9">
            <w:pPr>
              <w:spacing w:before="0" w:after="0"/>
              <w:jc w:val="left"/>
              <w:rPr>
                <w:rFonts w:eastAsia="Times New Roman"/>
                <w:sz w:val="20"/>
                <w:szCs w:val="20"/>
              </w:rPr>
            </w:pPr>
          </w:p>
        </w:tc>
      </w:tr>
      <w:tr w:rsidR="00EF46A9" w:rsidRPr="006C5AB9" w14:paraId="09103EC5" w14:textId="77777777" w:rsidTr="00131D7D">
        <w:trPr>
          <w:trHeight w:val="300"/>
        </w:trPr>
        <w:tc>
          <w:tcPr>
            <w:tcW w:w="630" w:type="pct"/>
            <w:vMerge w:val="restart"/>
            <w:tcBorders>
              <w:top w:val="nil"/>
              <w:left w:val="single" w:sz="4" w:space="0" w:color="auto"/>
              <w:bottom w:val="single" w:sz="4" w:space="0" w:color="000000"/>
              <w:right w:val="single" w:sz="4" w:space="0" w:color="auto"/>
            </w:tcBorders>
            <w:noWrap/>
            <w:vAlign w:val="center"/>
            <w:hideMark/>
          </w:tcPr>
          <w:p w14:paraId="0A379D3C" w14:textId="61F4A479" w:rsidR="00EF46A9" w:rsidRPr="006C5AB9" w:rsidRDefault="00EF46A9" w:rsidP="00EF46A9">
            <w:pPr>
              <w:spacing w:before="0" w:after="0"/>
              <w:jc w:val="center"/>
              <w:rPr>
                <w:rFonts w:eastAsia="Times New Roman"/>
                <w:sz w:val="24"/>
                <w:szCs w:val="24"/>
              </w:rPr>
            </w:pPr>
            <w:r w:rsidRPr="006C5AB9">
              <w:rPr>
                <w:sz w:val="24"/>
                <w:szCs w:val="24"/>
              </w:rPr>
              <w:t>6</w:t>
            </w:r>
          </w:p>
        </w:tc>
        <w:tc>
          <w:tcPr>
            <w:tcW w:w="3574" w:type="pct"/>
            <w:gridSpan w:val="3"/>
            <w:vMerge w:val="restart"/>
            <w:tcBorders>
              <w:top w:val="single" w:sz="4" w:space="0" w:color="auto"/>
              <w:left w:val="single" w:sz="4" w:space="0" w:color="auto"/>
              <w:bottom w:val="single" w:sz="4" w:space="0" w:color="000000"/>
              <w:right w:val="single" w:sz="4" w:space="0" w:color="000000"/>
            </w:tcBorders>
            <w:vAlign w:val="center"/>
            <w:hideMark/>
          </w:tcPr>
          <w:p w14:paraId="1297BA33" w14:textId="71DE5AFC" w:rsidR="00EF46A9" w:rsidRPr="006C5AB9" w:rsidRDefault="00EF46A9" w:rsidP="00EF46A9">
            <w:pPr>
              <w:spacing w:before="0" w:after="0"/>
              <w:jc w:val="left"/>
              <w:rPr>
                <w:rFonts w:eastAsia="Times New Roman"/>
                <w:sz w:val="24"/>
                <w:szCs w:val="24"/>
              </w:rPr>
            </w:pPr>
            <w:r w:rsidRPr="006C5AB9">
              <w:rPr>
                <w:sz w:val="24"/>
                <w:szCs w:val="24"/>
              </w:rPr>
              <w:t xml:space="preserve"> Công suất Trạm XLNT : Theo TCVN 7957-2023</w:t>
            </w:r>
            <w:r w:rsidRPr="006C5AB9">
              <w:rPr>
                <w:sz w:val="24"/>
                <w:szCs w:val="24"/>
              </w:rPr>
              <w:br/>
              <w:t>Q = α.β.Qcn (m3/ngày)</w:t>
            </w:r>
            <w:r w:rsidRPr="006C5AB9">
              <w:rPr>
                <w:sz w:val="24"/>
                <w:szCs w:val="24"/>
              </w:rPr>
              <w:br/>
              <w:t xml:space="preserve">=1.0*1.0*700 </w:t>
            </w:r>
          </w:p>
        </w:tc>
        <w:tc>
          <w:tcPr>
            <w:tcW w:w="677" w:type="pct"/>
            <w:vMerge w:val="restart"/>
            <w:tcBorders>
              <w:top w:val="nil"/>
              <w:left w:val="single" w:sz="4" w:space="0" w:color="auto"/>
              <w:bottom w:val="single" w:sz="4" w:space="0" w:color="000000"/>
              <w:right w:val="single" w:sz="4" w:space="0" w:color="auto"/>
            </w:tcBorders>
            <w:noWrap/>
            <w:vAlign w:val="center"/>
            <w:hideMark/>
          </w:tcPr>
          <w:p w14:paraId="61CF013B" w14:textId="374355B3" w:rsidR="00EF46A9" w:rsidRPr="006C5AB9" w:rsidRDefault="00EF46A9" w:rsidP="00EF46A9">
            <w:pPr>
              <w:spacing w:before="0" w:after="0"/>
              <w:jc w:val="right"/>
              <w:rPr>
                <w:rFonts w:eastAsia="Times New Roman"/>
                <w:b/>
                <w:bCs/>
                <w:sz w:val="22"/>
                <w:szCs w:val="22"/>
              </w:rPr>
            </w:pPr>
            <w:r w:rsidRPr="006C5AB9">
              <w:rPr>
                <w:b/>
                <w:bCs/>
                <w:sz w:val="22"/>
                <w:szCs w:val="22"/>
              </w:rPr>
              <w:t>570</w:t>
            </w:r>
          </w:p>
        </w:tc>
        <w:tc>
          <w:tcPr>
            <w:tcW w:w="120" w:type="pct"/>
            <w:hideMark/>
          </w:tcPr>
          <w:p w14:paraId="5D6F11F1" w14:textId="77777777" w:rsidR="00EF46A9" w:rsidRPr="006C5AB9" w:rsidRDefault="00EF46A9" w:rsidP="00EF46A9">
            <w:pPr>
              <w:spacing w:before="0" w:after="0"/>
              <w:jc w:val="left"/>
              <w:rPr>
                <w:rFonts w:eastAsia="Times New Roman"/>
                <w:sz w:val="20"/>
                <w:szCs w:val="20"/>
              </w:rPr>
            </w:pPr>
          </w:p>
        </w:tc>
      </w:tr>
      <w:tr w:rsidR="00EF46A9" w:rsidRPr="006C5AB9" w14:paraId="489B14A6" w14:textId="77777777" w:rsidTr="00131D7D">
        <w:trPr>
          <w:trHeight w:val="300"/>
        </w:trPr>
        <w:tc>
          <w:tcPr>
            <w:tcW w:w="630" w:type="pct"/>
            <w:vMerge/>
            <w:tcBorders>
              <w:top w:val="nil"/>
              <w:left w:val="single" w:sz="4" w:space="0" w:color="auto"/>
              <w:bottom w:val="single" w:sz="4" w:space="0" w:color="000000"/>
              <w:right w:val="single" w:sz="4" w:space="0" w:color="auto"/>
            </w:tcBorders>
            <w:vAlign w:val="center"/>
            <w:hideMark/>
          </w:tcPr>
          <w:p w14:paraId="4F44B47A" w14:textId="77777777" w:rsidR="00EF46A9" w:rsidRPr="006C5AB9" w:rsidRDefault="00EF46A9" w:rsidP="00EF46A9">
            <w:pPr>
              <w:spacing w:before="0" w:after="0"/>
              <w:jc w:val="left"/>
              <w:rPr>
                <w:rFonts w:eastAsia="Times New Roman"/>
                <w:sz w:val="24"/>
                <w:szCs w:val="24"/>
              </w:rPr>
            </w:pPr>
          </w:p>
        </w:tc>
        <w:tc>
          <w:tcPr>
            <w:tcW w:w="3574" w:type="pct"/>
            <w:gridSpan w:val="3"/>
            <w:vMerge/>
            <w:tcBorders>
              <w:top w:val="single" w:sz="4" w:space="0" w:color="auto"/>
              <w:left w:val="single" w:sz="4" w:space="0" w:color="auto"/>
              <w:bottom w:val="single" w:sz="4" w:space="0" w:color="000000"/>
              <w:right w:val="single" w:sz="4" w:space="0" w:color="000000"/>
            </w:tcBorders>
            <w:vAlign w:val="center"/>
            <w:hideMark/>
          </w:tcPr>
          <w:p w14:paraId="19CC8CE8" w14:textId="77777777" w:rsidR="00EF46A9" w:rsidRPr="006C5AB9" w:rsidRDefault="00EF46A9" w:rsidP="00EF46A9">
            <w:pPr>
              <w:spacing w:before="0" w:after="0"/>
              <w:jc w:val="left"/>
              <w:rPr>
                <w:rFonts w:eastAsia="Times New Roman"/>
                <w:sz w:val="24"/>
                <w:szCs w:val="24"/>
              </w:rPr>
            </w:pPr>
          </w:p>
        </w:tc>
        <w:tc>
          <w:tcPr>
            <w:tcW w:w="677" w:type="pct"/>
            <w:vMerge/>
            <w:tcBorders>
              <w:top w:val="nil"/>
              <w:left w:val="single" w:sz="4" w:space="0" w:color="auto"/>
              <w:bottom w:val="single" w:sz="4" w:space="0" w:color="000000"/>
              <w:right w:val="single" w:sz="4" w:space="0" w:color="auto"/>
            </w:tcBorders>
            <w:vAlign w:val="center"/>
            <w:hideMark/>
          </w:tcPr>
          <w:p w14:paraId="574658ED" w14:textId="77777777" w:rsidR="00EF46A9" w:rsidRPr="006C5AB9" w:rsidRDefault="00EF46A9" w:rsidP="00EF46A9">
            <w:pPr>
              <w:spacing w:before="0" w:after="0"/>
              <w:jc w:val="left"/>
              <w:rPr>
                <w:rFonts w:eastAsia="Times New Roman"/>
                <w:b/>
                <w:bCs/>
                <w:sz w:val="22"/>
                <w:szCs w:val="22"/>
              </w:rPr>
            </w:pPr>
          </w:p>
        </w:tc>
        <w:tc>
          <w:tcPr>
            <w:tcW w:w="120" w:type="pct"/>
            <w:tcBorders>
              <w:top w:val="nil"/>
              <w:left w:val="nil"/>
              <w:bottom w:val="nil"/>
              <w:right w:val="nil"/>
            </w:tcBorders>
            <w:noWrap/>
            <w:hideMark/>
          </w:tcPr>
          <w:p w14:paraId="40CE623A" w14:textId="77777777" w:rsidR="00EF46A9" w:rsidRPr="006C5AB9" w:rsidRDefault="00EF46A9" w:rsidP="00EF46A9">
            <w:pPr>
              <w:spacing w:before="0" w:after="0"/>
              <w:jc w:val="right"/>
              <w:rPr>
                <w:rFonts w:eastAsia="Times New Roman"/>
                <w:b/>
                <w:bCs/>
                <w:sz w:val="22"/>
                <w:szCs w:val="22"/>
              </w:rPr>
            </w:pPr>
          </w:p>
        </w:tc>
      </w:tr>
      <w:tr w:rsidR="00EF46A9" w:rsidRPr="006C5AB9" w14:paraId="668511F8" w14:textId="77777777" w:rsidTr="00131D7D">
        <w:trPr>
          <w:trHeight w:val="64"/>
        </w:trPr>
        <w:tc>
          <w:tcPr>
            <w:tcW w:w="630" w:type="pct"/>
            <w:vMerge/>
            <w:tcBorders>
              <w:top w:val="nil"/>
              <w:left w:val="single" w:sz="4" w:space="0" w:color="auto"/>
              <w:bottom w:val="single" w:sz="4" w:space="0" w:color="000000"/>
              <w:right w:val="single" w:sz="4" w:space="0" w:color="auto"/>
            </w:tcBorders>
            <w:vAlign w:val="center"/>
            <w:hideMark/>
          </w:tcPr>
          <w:p w14:paraId="00740C62" w14:textId="77777777" w:rsidR="00EF46A9" w:rsidRPr="006C5AB9" w:rsidRDefault="00EF46A9" w:rsidP="00EF46A9">
            <w:pPr>
              <w:spacing w:before="0" w:after="0"/>
              <w:jc w:val="left"/>
              <w:rPr>
                <w:rFonts w:eastAsia="Times New Roman"/>
                <w:sz w:val="24"/>
                <w:szCs w:val="24"/>
              </w:rPr>
            </w:pPr>
          </w:p>
        </w:tc>
        <w:tc>
          <w:tcPr>
            <w:tcW w:w="3574" w:type="pct"/>
            <w:gridSpan w:val="3"/>
            <w:vMerge/>
            <w:tcBorders>
              <w:top w:val="single" w:sz="4" w:space="0" w:color="auto"/>
              <w:left w:val="single" w:sz="4" w:space="0" w:color="auto"/>
              <w:bottom w:val="single" w:sz="4" w:space="0" w:color="000000"/>
              <w:right w:val="single" w:sz="4" w:space="0" w:color="000000"/>
            </w:tcBorders>
            <w:vAlign w:val="center"/>
            <w:hideMark/>
          </w:tcPr>
          <w:p w14:paraId="7F0BCA8A" w14:textId="77777777" w:rsidR="00EF46A9" w:rsidRPr="006C5AB9" w:rsidRDefault="00EF46A9" w:rsidP="00EF46A9">
            <w:pPr>
              <w:spacing w:before="0" w:after="0"/>
              <w:jc w:val="left"/>
              <w:rPr>
                <w:rFonts w:eastAsia="Times New Roman"/>
                <w:sz w:val="24"/>
                <w:szCs w:val="24"/>
              </w:rPr>
            </w:pPr>
          </w:p>
        </w:tc>
        <w:tc>
          <w:tcPr>
            <w:tcW w:w="677" w:type="pct"/>
            <w:vMerge/>
            <w:tcBorders>
              <w:top w:val="nil"/>
              <w:left w:val="single" w:sz="4" w:space="0" w:color="auto"/>
              <w:bottom w:val="single" w:sz="4" w:space="0" w:color="000000"/>
              <w:right w:val="single" w:sz="4" w:space="0" w:color="auto"/>
            </w:tcBorders>
            <w:vAlign w:val="center"/>
            <w:hideMark/>
          </w:tcPr>
          <w:p w14:paraId="02660028" w14:textId="77777777" w:rsidR="00EF46A9" w:rsidRPr="006C5AB9" w:rsidRDefault="00EF46A9" w:rsidP="00EF46A9">
            <w:pPr>
              <w:spacing w:before="0" w:after="0"/>
              <w:jc w:val="left"/>
              <w:rPr>
                <w:rFonts w:eastAsia="Times New Roman"/>
                <w:b/>
                <w:bCs/>
                <w:sz w:val="22"/>
                <w:szCs w:val="22"/>
              </w:rPr>
            </w:pPr>
          </w:p>
        </w:tc>
        <w:tc>
          <w:tcPr>
            <w:tcW w:w="120" w:type="pct"/>
            <w:tcBorders>
              <w:top w:val="nil"/>
              <w:left w:val="nil"/>
              <w:bottom w:val="nil"/>
              <w:right w:val="nil"/>
            </w:tcBorders>
            <w:noWrap/>
            <w:hideMark/>
          </w:tcPr>
          <w:p w14:paraId="1E20AC77" w14:textId="77777777" w:rsidR="00EF46A9" w:rsidRPr="006C5AB9" w:rsidRDefault="00EF46A9" w:rsidP="00EF46A9">
            <w:pPr>
              <w:spacing w:before="0" w:after="0"/>
              <w:jc w:val="left"/>
              <w:rPr>
                <w:rFonts w:eastAsia="Times New Roman"/>
                <w:sz w:val="20"/>
                <w:szCs w:val="20"/>
              </w:rPr>
            </w:pPr>
          </w:p>
        </w:tc>
      </w:tr>
      <w:tr w:rsidR="00EF46A9" w:rsidRPr="006C5AB9" w14:paraId="4AAB1007" w14:textId="77777777" w:rsidTr="00131D7D">
        <w:trPr>
          <w:trHeight w:val="1046"/>
        </w:trPr>
        <w:tc>
          <w:tcPr>
            <w:tcW w:w="630" w:type="pct"/>
            <w:tcBorders>
              <w:top w:val="nil"/>
              <w:left w:val="single" w:sz="4" w:space="0" w:color="auto"/>
              <w:bottom w:val="single" w:sz="4" w:space="0" w:color="auto"/>
              <w:right w:val="single" w:sz="4" w:space="0" w:color="auto"/>
            </w:tcBorders>
            <w:noWrap/>
            <w:vAlign w:val="center"/>
            <w:hideMark/>
          </w:tcPr>
          <w:p w14:paraId="1A0F458A" w14:textId="5D433769" w:rsidR="00EF46A9" w:rsidRPr="006C5AB9" w:rsidRDefault="00EF46A9" w:rsidP="00EF46A9">
            <w:pPr>
              <w:spacing w:before="0" w:after="0"/>
              <w:jc w:val="left"/>
              <w:rPr>
                <w:rFonts w:eastAsia="Times New Roman"/>
                <w:sz w:val="24"/>
                <w:szCs w:val="24"/>
              </w:rPr>
            </w:pPr>
            <w:r w:rsidRPr="006C5AB9">
              <w:rPr>
                <w:sz w:val="24"/>
                <w:szCs w:val="24"/>
              </w:rPr>
              <w:t xml:space="preserve">Trong đó: </w:t>
            </w:r>
          </w:p>
        </w:tc>
        <w:tc>
          <w:tcPr>
            <w:tcW w:w="4251" w:type="pct"/>
            <w:gridSpan w:val="4"/>
            <w:tcBorders>
              <w:top w:val="single" w:sz="4" w:space="0" w:color="auto"/>
              <w:left w:val="nil"/>
              <w:bottom w:val="single" w:sz="4" w:space="0" w:color="auto"/>
              <w:right w:val="single" w:sz="4" w:space="0" w:color="000000"/>
            </w:tcBorders>
            <w:hideMark/>
          </w:tcPr>
          <w:p w14:paraId="56EB8EEE" w14:textId="16BD5215" w:rsidR="00EF46A9" w:rsidRPr="006C5AB9" w:rsidRDefault="00EF46A9" w:rsidP="00EF46A9">
            <w:pPr>
              <w:spacing w:before="0" w:after="0"/>
              <w:jc w:val="left"/>
              <w:rPr>
                <w:rFonts w:eastAsia="Times New Roman"/>
                <w:sz w:val="24"/>
                <w:szCs w:val="24"/>
              </w:rPr>
            </w:pPr>
            <w:r w:rsidRPr="006C5AB9">
              <w:rPr>
                <w:sz w:val="24"/>
                <w:szCs w:val="24"/>
              </w:rPr>
              <w:t>α - Hệ số đấu nối nước thải vào hệ thống thoát nước tập trung, khi hệ thống thoát nước hoàn chỉnh, α lấy bằng 0,8÷1; Chọn α=1</w:t>
            </w:r>
            <w:r w:rsidRPr="006C5AB9">
              <w:rPr>
                <w:sz w:val="24"/>
                <w:szCs w:val="24"/>
              </w:rPr>
              <w:br/>
              <w:t>β- Hệ số kể đến lượng nước ngầm có thể thấm vào mạng lưới thoát nước thải, β lấy bằng 1,0-1,15. Chọn β=1.0</w:t>
            </w:r>
          </w:p>
        </w:tc>
        <w:tc>
          <w:tcPr>
            <w:tcW w:w="120" w:type="pct"/>
            <w:hideMark/>
          </w:tcPr>
          <w:p w14:paraId="25D72B76" w14:textId="77777777" w:rsidR="00EF46A9" w:rsidRPr="006C5AB9" w:rsidRDefault="00EF46A9" w:rsidP="00EF46A9">
            <w:pPr>
              <w:spacing w:before="0" w:after="0"/>
              <w:jc w:val="left"/>
              <w:rPr>
                <w:rFonts w:eastAsia="Times New Roman"/>
                <w:sz w:val="20"/>
                <w:szCs w:val="20"/>
              </w:rPr>
            </w:pPr>
          </w:p>
        </w:tc>
      </w:tr>
    </w:tbl>
    <w:p w14:paraId="012888EC" w14:textId="192B326B" w:rsidR="001F4D64" w:rsidRPr="006C5AB9" w:rsidRDefault="00131D7D" w:rsidP="001F4D64">
      <w:pPr>
        <w:pStyle w:val="-Noidung"/>
        <w:tabs>
          <w:tab w:val="clear" w:pos="0"/>
          <w:tab w:val="left" w:pos="540"/>
        </w:tabs>
        <w:ind w:left="0" w:firstLine="360"/>
        <w:rPr>
          <w:rFonts w:eastAsia="SimSun"/>
        </w:rPr>
      </w:pPr>
      <w:r w:rsidRPr="006C5AB9">
        <w:rPr>
          <w:rFonts w:eastAsia="SimSun"/>
        </w:rPr>
        <w:t xml:space="preserve">Tổng lưu lượng nước thải khoảng: </w:t>
      </w:r>
      <w:r w:rsidRPr="006C5AB9">
        <w:rPr>
          <w:rFonts w:eastAsia="SimSun"/>
          <w:b/>
          <w:bCs/>
        </w:rPr>
        <w:t xml:space="preserve">570 </w:t>
      </w:r>
      <w:r w:rsidRPr="006C5AB9">
        <w:rPr>
          <w:rFonts w:eastAsia="SimSun"/>
          <w:b/>
          <w:bCs/>
        </w:rPr>
        <w:fldChar w:fldCharType="begin"/>
      </w:r>
      <w:r w:rsidRPr="006C5AB9">
        <w:rPr>
          <w:rFonts w:eastAsia="SimSun"/>
          <w:b/>
          <w:bCs/>
        </w:rPr>
        <w:instrText xml:space="preserve"> QUOTE </w:instrText>
      </w:r>
      <w:r w:rsidR="00E27B67">
        <w:rPr>
          <w:rFonts w:eastAsia="SimSun"/>
          <w:b/>
          <w:bCs/>
        </w:rPr>
        <w:pict w14:anchorId="64CFF65D">
          <v:shape id="_x0000_i1033" type="#_x0000_t75" style="width:21.8pt;height:21.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efaultTabStop w:val=&quot;720&quot;/&gt;&lt;w:doNotHyphenateCaps/&gt;&lt;w:punctuationKerning/&gt;&lt;w:characterSpacingControl w:val=&quot;DontCompress&quot;/&gt;&lt;w:optimizeForBrowser/&gt;&lt;w:validateAgainstSchema w:val=&quot;off&quot;/&gt;&lt;w:saveInvalidXML w:val=&quot;off&quot;/&gt;&lt;w:ignoreMixedContent w:val=&quot;off&quot;/&gt;&lt;w:alwaysShowPlaceholderText w:val=&quot;off&quot;/&gt;&lt;w:doNotUnderlineInvalidXML/&gt;&lt;w:compat&gt;&lt;w:breakWrappedTables/&gt;&lt;w:snapToGridInCell/&gt;&lt;w:wrapTextWithPunct/&gt;&lt;w:useAsianBreakRules/&gt;&lt;w:dontGrowAutofit/&gt;&lt;/w:compat&gt;&lt;wsp:rsids&gt;&lt;wsp:rsidRoot wsp:val=&quot;003D151D&quot;/&gt;&lt;wsp:rsid wsp:val=&quot;000001FC&quot;/&gt;&lt;wsp:rsid wsp:val=&quot;00001C33&quot;/&gt;&lt;wsp:rsid wsp:val=&quot;0000378D&quot;/&gt;&lt;wsp:rsid wsp:val=&quot;00003AA3&quot;/&gt;&lt;wsp:rsid wsp:val=&quot;00003DE2&quot;/&gt;&lt;wsp:rsid wsp:val=&quot;00003FB5&quot;/&gt;&lt;wsp:rsid wsp:val=&quot;00004505&quot;/&gt;&lt;wsp:rsid wsp:val=&quot;00005BA2&quot;/&gt;&lt;wsp:rsid wsp:val=&quot;00007856&quot;/&gt;&lt;wsp:rsid wsp:val=&quot;00007968&quot;/&gt;&lt;wsp:rsid wsp:val=&quot;0001034C&quot;/&gt;&lt;wsp:rsid wsp:val=&quot;00010F95&quot;/&gt;&lt;wsp:rsid wsp:val=&quot;0001158F&quot;/&gt;&lt;wsp:rsid wsp:val=&quot;000125B5&quot;/&gt;&lt;wsp:rsid wsp:val=&quot;00012EB7&quot;/&gt;&lt;wsp:rsid wsp:val=&quot;00013D96&quot;/&gt;&lt;wsp:rsid wsp:val=&quot;000160D8&quot;/&gt;&lt;wsp:rsid wsp:val=&quot;000174AD&quot;/&gt;&lt;wsp:rsid wsp:val=&quot;00017B5F&quot;/&gt;&lt;wsp:rsid wsp:val=&quot;00017BC5&quot;/&gt;&lt;wsp:rsid wsp:val=&quot;00020710&quot;/&gt;&lt;wsp:rsid wsp:val=&quot;00020A38&quot;/&gt;&lt;wsp:rsid wsp:val=&quot;00020BD6&quot;/&gt;&lt;wsp:rsid wsp:val=&quot;00021EA0&quot;/&gt;&lt;wsp:rsid wsp:val=&quot;000232FB&quot;/&gt;&lt;wsp:rsid wsp:val=&quot;00023ABF&quot;/&gt;&lt;wsp:rsid wsp:val=&quot;000248C4&quot;/&gt;&lt;wsp:rsid wsp:val=&quot;00025CDF&quot;/&gt;&lt;wsp:rsid wsp:val=&quot;00026CB9&quot;/&gt;&lt;wsp:rsid wsp:val=&quot;000272EF&quot;/&gt;&lt;wsp:rsid wsp:val=&quot;00031082&quot;/&gt;&lt;wsp:rsid wsp:val=&quot;0003157B&quot;/&gt;&lt;wsp:rsid wsp:val=&quot;00031978&quot;/&gt;&lt;wsp:rsid wsp:val=&quot;00031A7A&quot;/&gt;&lt;wsp:rsid wsp:val=&quot;0003249A&quot;/&gt;&lt;wsp:rsid wsp:val=&quot;00032871&quot;/&gt;&lt;wsp:rsid wsp:val=&quot;00033CC6&quot;/&gt;&lt;wsp:rsid wsp:val=&quot;00034455&quot;/&gt;&lt;wsp:rsid wsp:val=&quot;00035B3A&quot;/&gt;&lt;wsp:rsid wsp:val=&quot;000374AB&quot;/&gt;&lt;wsp:rsid wsp:val=&quot;00037BC7&quot;/&gt;&lt;wsp:rsid wsp:val=&quot;00041113&quot;/&gt;&lt;wsp:rsid wsp:val=&quot;000443A4&quot;/&gt;&lt;wsp:rsid wsp:val=&quot;00044D5F&quot;/&gt;&lt;wsp:rsid wsp:val=&quot;00044E24&quot;/&gt;&lt;wsp:rsid wsp:val=&quot;00046530&quot;/&gt;&lt;wsp:rsid wsp:val=&quot;00046691&quot;/&gt;&lt;wsp:rsid wsp:val=&quot;00047315&quot;/&gt;&lt;wsp:rsid wsp:val=&quot;00051242&quot;/&gt;&lt;wsp:rsid wsp:val=&quot;00051409&quot;/&gt;&lt;wsp:rsid wsp:val=&quot;0005529A&quot;/&gt;&lt;wsp:rsid wsp:val=&quot;00056C49&quot;/&gt;&lt;wsp:rsid wsp:val=&quot;000578CB&quot;/&gt;&lt;wsp:rsid wsp:val=&quot;00060C4C&quot;/&gt;&lt;wsp:rsid wsp:val=&quot;000619B0&quot;/&gt;&lt;wsp:rsid wsp:val=&quot;00062E1A&quot;/&gt;&lt;wsp:rsid wsp:val=&quot;00063698&quot;/&gt;&lt;wsp:rsid wsp:val=&quot;000636A2&quot;/&gt;&lt;wsp:rsid wsp:val=&quot;000637BF&quot;/&gt;&lt;wsp:rsid wsp:val=&quot;00063F54&quot;/&gt;&lt;wsp:rsid wsp:val=&quot;00065F73&quot;/&gt;&lt;wsp:rsid wsp:val=&quot;000664E0&quot;/&gt;&lt;wsp:rsid wsp:val=&quot;0006661A&quot;/&gt;&lt;wsp:rsid wsp:val=&quot;00072515&quot;/&gt;&lt;wsp:rsid wsp:val=&quot;0007315D&quot;/&gt;&lt;wsp:rsid wsp:val=&quot;0007373B&quot;/&gt;&lt;wsp:rsid wsp:val=&quot;000743DB&quot;/&gt;&lt;wsp:rsid wsp:val=&quot;00074887&quot;/&gt;&lt;wsp:rsid wsp:val=&quot;00074AA3&quot;/&gt;&lt;wsp:rsid wsp:val=&quot;000752BD&quot;/&gt;&lt;wsp:rsid wsp:val=&quot;00076780&quot;/&gt;&lt;wsp:rsid wsp:val=&quot;0008095B&quot;/&gt;&lt;wsp:rsid wsp:val=&quot;00080AC3&quot;/&gt;&lt;wsp:rsid wsp:val=&quot;000817FF&quot;/&gt;&lt;wsp:rsid wsp:val=&quot;00081B89&quot;/&gt;&lt;wsp:rsid wsp:val=&quot;00082DE9&quot;/&gt;&lt;wsp:rsid wsp:val=&quot;0008334D&quot;/&gt;&lt;wsp:rsid wsp:val=&quot;0008365F&quot;/&gt;&lt;wsp:rsid wsp:val=&quot;0009220B&quot;/&gt;&lt;wsp:rsid wsp:val=&quot;0009272A&quot;/&gt;&lt;wsp:rsid wsp:val=&quot;0009444F&quot;/&gt;&lt;wsp:rsid wsp:val=&quot;00095D2E&quot;/&gt;&lt;wsp:rsid wsp:val=&quot;00096ED5&quot;/&gt;&lt;wsp:rsid wsp:val=&quot;0009708A&quot;/&gt;&lt;wsp:rsid wsp:val=&quot;000A019F&quot;/&gt;&lt;wsp:rsid wsp:val=&quot;000A1249&quot;/&gt;&lt;wsp:rsid wsp:val=&quot;000A274E&quot;/&gt;&lt;wsp:rsid wsp:val=&quot;000A489F&quot;/&gt;&lt;wsp:rsid wsp:val=&quot;000A4D3C&quot;/&gt;&lt;wsp:rsid wsp:val=&quot;000A726F&quot;/&gt;&lt;wsp:rsid wsp:val=&quot;000B05AC&quot;/&gt;&lt;wsp:rsid wsp:val=&quot;000B1209&quot;/&gt;&lt;wsp:rsid wsp:val=&quot;000B1FA1&quot;/&gt;&lt;wsp:rsid wsp:val=&quot;000B2DCC&quot;/&gt;&lt;wsp:rsid wsp:val=&quot;000B3426&quot;/&gt;&lt;wsp:rsid wsp:val=&quot;000B3E36&quot;/&gt;&lt;wsp:rsid wsp:val=&quot;000B4081&quot;/&gt;&lt;wsp:rsid wsp:val=&quot;000B56B2&quot;/&gt;&lt;wsp:rsid wsp:val=&quot;000B5952&quot;/&gt;&lt;wsp:rsid wsp:val=&quot;000B6108&quot;/&gt;&lt;wsp:rsid wsp:val=&quot;000B70CB&quot;/&gt;&lt;wsp:rsid wsp:val=&quot;000C040F&quot;/&gt;&lt;wsp:rsid wsp:val=&quot;000C0FED&quot;/&gt;&lt;wsp:rsid wsp:val=&quot;000C18FE&quot;/&gt;&lt;wsp:rsid wsp:val=&quot;000C27F0&quot;/&gt;&lt;wsp:rsid wsp:val=&quot;000C3877&quot;/&gt;&lt;wsp:rsid wsp:val=&quot;000C5CDD&quot;/&gt;&lt;wsp:rsid wsp:val=&quot;000C731C&quot;/&gt;&lt;wsp:rsid wsp:val=&quot;000C7980&quot;/&gt;&lt;wsp:rsid wsp:val=&quot;000C7F39&quot;/&gt;&lt;wsp:rsid wsp:val=&quot;000D0181&quot;/&gt;&lt;wsp:rsid wsp:val=&quot;000D027B&quot;/&gt;&lt;wsp:rsid wsp:val=&quot;000D0856&quot;/&gt;&lt;wsp:rsid wsp:val=&quot;000D1007&quot;/&gt;&lt;wsp:rsid wsp:val=&quot;000D153A&quot;/&gt;&lt;wsp:rsid wsp:val=&quot;000D37B0&quot;/&gt;&lt;wsp:rsid wsp:val=&quot;000D42E6&quot;/&gt;&lt;wsp:rsid wsp:val=&quot;000D5042&quot;/&gt;&lt;wsp:rsid wsp:val=&quot;000D54DB&quot;/&gt;&lt;wsp:rsid wsp:val=&quot;000D6527&quot;/&gt;&lt;wsp:rsid wsp:val=&quot;000D7085&quot;/&gt;&lt;wsp:rsid wsp:val=&quot;000D764C&quot;/&gt;&lt;wsp:rsid wsp:val=&quot;000D7C1E&quot;/&gt;&lt;wsp:rsid wsp:val=&quot;000D7E4A&quot;/&gt;&lt;wsp:rsid wsp:val=&quot;000D7F2C&quot;/&gt;&lt;wsp:rsid wsp:val=&quot;000E0262&quot;/&gt;&lt;wsp:rsid wsp:val=&quot;000E054A&quot;/&gt;&lt;wsp:rsid wsp:val=&quot;000E0C73&quot;/&gt;&lt;wsp:rsid wsp:val=&quot;000E0F72&quot;/&gt;&lt;wsp:rsid wsp:val=&quot;000E10DD&quot;/&gt;&lt;wsp:rsid wsp:val=&quot;000E166A&quot;/&gt;&lt;wsp:rsid wsp:val=&quot;000E36CC&quot;/&gt;&lt;wsp:rsid wsp:val=&quot;000E3817&quot;/&gt;&lt;wsp:rsid wsp:val=&quot;000E3851&quot;/&gt;&lt;wsp:rsid wsp:val=&quot;000E5475&quot;/&gt;&lt;wsp:rsid wsp:val=&quot;000E6633&quot;/&gt;&lt;wsp:rsid wsp:val=&quot;000E6E94&quot;/&gt;&lt;wsp:rsid wsp:val=&quot;000E749E&quot;/&gt;&lt;wsp:rsid wsp:val=&quot;000E752D&quot;/&gt;&lt;wsp:rsid wsp:val=&quot;000E7C1C&quot;/&gt;&lt;wsp:rsid wsp:val=&quot;000E7D76&quot;/&gt;&lt;wsp:rsid wsp:val=&quot;000F05F5&quot;/&gt;&lt;wsp:rsid wsp:val=&quot;000F11E4&quot;/&gt;&lt;wsp:rsid wsp:val=&quot;000F164D&quot;/&gt;&lt;wsp:rsid wsp:val=&quot;000F4189&quot;/&gt;&lt;wsp:rsid wsp:val=&quot;000F4245&quot;/&gt;&lt;wsp:rsid wsp:val=&quot;000F44A0&quot;/&gt;&lt;wsp:rsid wsp:val=&quot;000F45BD&quot;/&gt;&lt;wsp:rsid wsp:val=&quot;000F5CB6&quot;/&gt;&lt;wsp:rsid wsp:val=&quot;000F6222&quot;/&gt;&lt;wsp:rsid wsp:val=&quot;000F6E4C&quot;/&gt;&lt;wsp:rsid wsp:val=&quot;000F6F00&quot;/&gt;&lt;wsp:rsid wsp:val=&quot;000F792E&quot;/&gt;&lt;wsp:rsid wsp:val=&quot;000F7CFF&quot;/&gt;&lt;wsp:rsid wsp:val=&quot;000F7E02&quot;/&gt;&lt;wsp:rsid wsp:val=&quot;001009F3&quot;/&gt;&lt;wsp:rsid wsp:val=&quot;001012F8&quot;/&gt;&lt;wsp:rsid wsp:val=&quot;00101727&quot;/&gt;&lt;wsp:rsid wsp:val=&quot;0010181D&quot;/&gt;&lt;wsp:rsid wsp:val=&quot;0010356C&quot;/&gt;&lt;wsp:rsid wsp:val=&quot;0010521A&quot;/&gt;&lt;wsp:rsid wsp:val=&quot;00105457&quot;/&gt;&lt;wsp:rsid wsp:val=&quot;00105F92&quot;/&gt;&lt;wsp:rsid wsp:val=&quot;001071BC&quot;/&gt;&lt;wsp:rsid wsp:val=&quot;0010747D&quot;/&gt;&lt;wsp:rsid wsp:val=&quot;001078BE&quot;/&gt;&lt;wsp:rsid wsp:val=&quot;0011219B&quot;/&gt;&lt;wsp:rsid wsp:val=&quot;00112EB4&quot;/&gt;&lt;wsp:rsid wsp:val=&quot;00115A4F&quot;/&gt;&lt;wsp:rsid wsp:val=&quot;00116569&quot;/&gt;&lt;wsp:rsid wsp:val=&quot;0011699A&quot;/&gt;&lt;wsp:rsid wsp:val=&quot;00116C28&quot;/&gt;&lt;wsp:rsid wsp:val=&quot;00120B46&quot;/&gt;&lt;wsp:rsid wsp:val=&quot;00120D74&quot;/&gt;&lt;wsp:rsid wsp:val=&quot;00122AEC&quot;/&gt;&lt;wsp:rsid wsp:val=&quot;00123239&quot;/&gt;&lt;wsp:rsid wsp:val=&quot;001233DF&quot;/&gt;&lt;wsp:rsid wsp:val=&quot;00123C62&quot;/&gt;&lt;wsp:rsid wsp:val=&quot;00123CAB&quot;/&gt;&lt;wsp:rsid wsp:val=&quot;00124859&quot;/&gt;&lt;wsp:rsid wsp:val=&quot;00125753&quot;/&gt;&lt;wsp:rsid wsp:val=&quot;001266B4&quot;/&gt;&lt;wsp:rsid wsp:val=&quot;00126ED3&quot;/&gt;&lt;wsp:rsid wsp:val=&quot;001324A7&quot;/&gt;&lt;wsp:rsid wsp:val=&quot;00132E85&quot;/&gt;&lt;wsp:rsid wsp:val=&quot;0013439D&quot;/&gt;&lt;wsp:rsid wsp:val=&quot;00134AC5&quot;/&gt;&lt;wsp:rsid wsp:val=&quot;00135511&quot;/&gt;&lt;wsp:rsid wsp:val=&quot;00135540&quot;/&gt;&lt;wsp:rsid wsp:val=&quot;00136A09&quot;/&gt;&lt;wsp:rsid wsp:val=&quot;00137036&quot;/&gt;&lt;wsp:rsid wsp:val=&quot;00137A10&quot;/&gt;&lt;wsp:rsid wsp:val=&quot;00137EE7&quot;/&gt;&lt;wsp:rsid wsp:val=&quot;00140651&quot;/&gt;&lt;wsp:rsid wsp:val=&quot;00140ACE&quot;/&gt;&lt;wsp:rsid wsp:val=&quot;00142169&quot;/&gt;&lt;wsp:rsid wsp:val=&quot;00142412&quot;/&gt;&lt;wsp:rsid wsp:val=&quot;001425B2&quot;/&gt;&lt;wsp:rsid wsp:val=&quot;00143C39&quot;/&gt;&lt;wsp:rsid wsp:val=&quot;00145E37&quot;/&gt;&lt;wsp:rsid wsp:val=&quot;00150343&quot;/&gt;&lt;wsp:rsid wsp:val=&quot;00150980&quot;/&gt;&lt;wsp:rsid wsp:val=&quot;00150C6F&quot;/&gt;&lt;wsp:rsid wsp:val=&quot;00150E78&quot;/&gt;&lt;wsp:rsid wsp:val=&quot;00152556&quot;/&gt;&lt;wsp:rsid wsp:val=&quot;00153443&quot;/&gt;&lt;wsp:rsid wsp:val=&quot;00154021&quot;/&gt;&lt;wsp:rsid wsp:val=&quot;00155B1B&quot;/&gt;&lt;wsp:rsid wsp:val=&quot;00156FBA&quot;/&gt;&lt;wsp:rsid wsp:val=&quot;00156FF6&quot;/&gt;&lt;wsp:rsid wsp:val=&quot;0016005D&quot;/&gt;&lt;wsp:rsid wsp:val=&quot;001600E6&quot;/&gt;&lt;wsp:rsid wsp:val=&quot;001609E9&quot;/&gt;&lt;wsp:rsid wsp:val=&quot;0016104A&quot;/&gt;&lt;wsp:rsid wsp:val=&quot;00161086&quot;/&gt;&lt;wsp:rsid wsp:val=&quot;00161F68&quot;/&gt;&lt;wsp:rsid wsp:val=&quot;0016215C&quot;/&gt;&lt;wsp:rsid wsp:val=&quot;00162CCE&quot;/&gt;&lt;wsp:rsid wsp:val=&quot;00163557&quot;/&gt;&lt;wsp:rsid wsp:val=&quot;00163C5B&quot;/&gt;&lt;wsp:rsid wsp:val=&quot;00164823&quot;/&gt;&lt;wsp:rsid wsp:val=&quot;00164DAC&quot;/&gt;&lt;wsp:rsid wsp:val=&quot;00166AAE&quot;/&gt;&lt;wsp:rsid wsp:val=&quot;0016790A&quot;/&gt;&lt;wsp:rsid wsp:val=&quot;0017183F&quot;/&gt;&lt;wsp:rsid wsp:val=&quot;00171CF7&quot;/&gt;&lt;wsp:rsid wsp:val=&quot;00172C38&quot;/&gt;&lt;wsp:rsid wsp:val=&quot;00173165&quot;/&gt;&lt;wsp:rsid wsp:val=&quot;001734AA&quot;/&gt;&lt;wsp:rsid wsp:val=&quot;0017508A&quot;/&gt;&lt;wsp:rsid wsp:val=&quot;0017741C&quot;/&gt;&lt;wsp:rsid wsp:val=&quot;00177B30&quot;/&gt;&lt;wsp:rsid wsp:val=&quot;00181082&quot;/&gt;&lt;wsp:rsid wsp:val=&quot;00181241&quot;/&gt;&lt;wsp:rsid wsp:val=&quot;0018161F&quot;/&gt;&lt;wsp:rsid wsp:val=&quot;00181C80&quot;/&gt;&lt;wsp:rsid wsp:val=&quot;00183BB8&quot;/&gt;&lt;wsp:rsid wsp:val=&quot;00183F26&quot;/&gt;&lt;wsp:rsid wsp:val=&quot;00184EA4&quot;/&gt;&lt;wsp:rsid wsp:val=&quot;00184F33&quot;/&gt;&lt;wsp:rsid wsp:val=&quot;00184FBF&quot;/&gt;&lt;wsp:rsid wsp:val=&quot;0018542B&quot;/&gt;&lt;wsp:rsid wsp:val=&quot;00185509&quot;/&gt;&lt;wsp:rsid wsp:val=&quot;00185795&quot;/&gt;&lt;wsp:rsid wsp:val=&quot;00186D52&quot;/&gt;&lt;wsp:rsid wsp:val=&quot;00187AF5&quot;/&gt;&lt;wsp:rsid wsp:val=&quot;0019077C&quot;/&gt;&lt;wsp:rsid wsp:val=&quot;00192177&quot;/&gt;&lt;wsp:rsid wsp:val=&quot;00192809&quot;/&gt;&lt;wsp:rsid wsp:val=&quot;00192D1B&quot;/&gt;&lt;wsp:rsid wsp:val=&quot;00192EC6&quot;/&gt;&lt;wsp:rsid wsp:val=&quot;00194FC5&quot;/&gt;&lt;wsp:rsid wsp:val=&quot;001952B9&quot;/&gt;&lt;wsp:rsid wsp:val=&quot;00196003&quot;/&gt;&lt;wsp:rsid wsp:val=&quot;001A15CE&quot;/&gt;&lt;wsp:rsid wsp:val=&quot;001A15D2&quot;/&gt;&lt;wsp:rsid wsp:val=&quot;001A2BA8&quot;/&gt;&lt;wsp:rsid wsp:val=&quot;001A3EBD&quot;/&gt;&lt;wsp:rsid wsp:val=&quot;001A40B9&quot;/&gt;&lt;wsp:rsid wsp:val=&quot;001A452E&quot;/&gt;&lt;wsp:rsid wsp:val=&quot;001A46FC&quot;/&gt;&lt;wsp:rsid wsp:val=&quot;001A5954&quot;/&gt;&lt;wsp:rsid wsp:val=&quot;001A6020&quot;/&gt;&lt;wsp:rsid wsp:val=&quot;001A7102&quot;/&gt;&lt;wsp:rsid wsp:val=&quot;001A7666&quot;/&gt;&lt;wsp:rsid wsp:val=&quot;001B0F17&quot;/&gt;&lt;wsp:rsid wsp:val=&quot;001B1DFC&quot;/&gt;&lt;wsp:rsid wsp:val=&quot;001B334A&quot;/&gt;&lt;wsp:rsid wsp:val=&quot;001B4726&quot;/&gt;&lt;wsp:rsid wsp:val=&quot;001B4D16&quot;/&gt;&lt;wsp:rsid wsp:val=&quot;001B6D2A&quot;/&gt;&lt;wsp:rsid wsp:val=&quot;001B734C&quot;/&gt;&lt;wsp:rsid wsp:val=&quot;001C007C&quot;/&gt;&lt;wsp:rsid wsp:val=&quot;001C00A9&quot;/&gt;&lt;wsp:rsid wsp:val=&quot;001C09DA&quot;/&gt;&lt;wsp:rsid wsp:val=&quot;001C1B3A&quot;/&gt;&lt;wsp:rsid wsp:val=&quot;001C261E&quot;/&gt;&lt;wsp:rsid wsp:val=&quot;001C3114&quot;/&gt;&lt;wsp:rsid wsp:val=&quot;001C4B37&quot;/&gt;&lt;wsp:rsid wsp:val=&quot;001C5537&quot;/&gt;&lt;wsp:rsid wsp:val=&quot;001C5D43&quot;/&gt;&lt;wsp:rsid wsp:val=&quot;001C624B&quot;/&gt;&lt;wsp:rsid wsp:val=&quot;001C6359&quot;/&gt;&lt;wsp:rsid wsp:val=&quot;001C7974&quot;/&gt;&lt;wsp:rsid wsp:val=&quot;001D06A8&quot;/&gt;&lt;wsp:rsid wsp:val=&quot;001D1706&quot;/&gt;&lt;wsp:rsid wsp:val=&quot;001D170B&quot;/&gt;&lt;wsp:rsid wsp:val=&quot;001D29FD&quot;/&gt;&lt;wsp:rsid wsp:val=&quot;001D31F1&quot;/&gt;&lt;wsp:rsid wsp:val=&quot;001D3969&quot;/&gt;&lt;wsp:rsid wsp:val=&quot;001D49F6&quot;/&gt;&lt;wsp:rsid wsp:val=&quot;001D4D0C&quot;/&gt;&lt;wsp:rsid wsp:val=&quot;001D4E51&quot;/&gt;&lt;wsp:rsid wsp:val=&quot;001D68A4&quot;/&gt;&lt;wsp:rsid wsp:val=&quot;001E21E0&quot;/&gt;&lt;wsp:rsid wsp:val=&quot;001E3C42&quot;/&gt;&lt;wsp:rsid wsp:val=&quot;001E4429&quot;/&gt;&lt;wsp:rsid wsp:val=&quot;001E4FF8&quot;/&gt;&lt;wsp:rsid wsp:val=&quot;001E545B&quot;/&gt;&lt;wsp:rsid wsp:val=&quot;001E67B0&quot;/&gt;&lt;wsp:rsid wsp:val=&quot;001E6DC7&quot;/&gt;&lt;wsp:rsid wsp:val=&quot;001E7491&quot;/&gt;&lt;wsp:rsid wsp:val=&quot;001E7CC8&quot;/&gt;&lt;wsp:rsid wsp:val=&quot;001E7D42&quot;/&gt;&lt;wsp:rsid wsp:val=&quot;001F062B&quot;/&gt;&lt;wsp:rsid wsp:val=&quot;001F0882&quot;/&gt;&lt;wsp:rsid wsp:val=&quot;001F186A&quot;/&gt;&lt;wsp:rsid wsp:val=&quot;001F2BFE&quot;/&gt;&lt;wsp:rsid wsp:val=&quot;001F2CC0&quot;/&gt;&lt;wsp:rsid wsp:val=&quot;001F44BC&quot;/&gt;&lt;wsp:rsid wsp:val=&quot;001F47E6&quot;/&gt;&lt;wsp:rsid wsp:val=&quot;001F4D64&quot;/&gt;&lt;wsp:rsid wsp:val=&quot;001F6291&quot;/&gt;&lt;wsp:rsid wsp:val=&quot;001F7569&quot;/&gt;&lt;wsp:rsid wsp:val=&quot;00201673&quot;/&gt;&lt;wsp:rsid wsp:val=&quot;00201B25&quot;/&gt;&lt;wsp:rsid wsp:val=&quot;002021FA&quot;/&gt;&lt;wsp:rsid wsp:val=&quot;00203520&quot;/&gt;&lt;wsp:rsid wsp:val=&quot;00203FAD&quot;/&gt;&lt;wsp:rsid wsp:val=&quot;00204674&quot;/&gt;&lt;wsp:rsid wsp:val=&quot;002049B6&quot;/&gt;&lt;wsp:rsid wsp:val=&quot;0020516D&quot;/&gt;&lt;wsp:rsid wsp:val=&quot;00205820&quot;/&gt;&lt;wsp:rsid wsp:val=&quot;00205C5E&quot;/&gt;&lt;wsp:rsid wsp:val=&quot;002060E3&quot;/&gt;&lt;wsp:rsid wsp:val=&quot;002102D3&quot;/&gt;&lt;wsp:rsid wsp:val=&quot;00210AB7&quot;/&gt;&lt;wsp:rsid wsp:val=&quot;00211D0D&quot;/&gt;&lt;wsp:rsid wsp:val=&quot;00211D38&quot;/&gt;&lt;wsp:rsid wsp:val=&quot;002133FD&quot;/&gt;&lt;wsp:rsid wsp:val=&quot;00214AC1&quot;/&gt;&lt;wsp:rsid wsp:val=&quot;00215D7B&quot;/&gt;&lt;wsp:rsid wsp:val=&quot;002173E5&quot;/&gt;&lt;wsp:rsid wsp:val=&quot;00217EEA&quot;/&gt;&lt;wsp:rsid wsp:val=&quot;002202A6&quot;/&gt;&lt;wsp:rsid wsp:val=&quot;002204FA&quot;/&gt;&lt;wsp:rsid wsp:val=&quot;00220E7E&quot;/&gt;&lt;wsp:rsid wsp:val=&quot;00222DA2&quot;/&gt;&lt;wsp:rsid wsp:val=&quot;00223075&quot;/&gt;&lt;wsp:rsid wsp:val=&quot;00224A88&quot;/&gt;&lt;wsp:rsid wsp:val=&quot;00225A94&quot;/&gt;&lt;wsp:rsid wsp:val=&quot;00225CFE&quot;/&gt;&lt;wsp:rsid wsp:val=&quot;0023105F&quot;/&gt;&lt;wsp:rsid wsp:val=&quot;00231AF6&quot;/&gt;&lt;wsp:rsid wsp:val=&quot;00231C3A&quot;/&gt;&lt;wsp:rsid wsp:val=&quot;0023245F&quot;/&gt;&lt;wsp:rsid wsp:val=&quot;002324B8&quot;/&gt;&lt;wsp:rsid wsp:val=&quot;00242127&quot;/&gt;&lt;wsp:rsid wsp:val=&quot;002463B5&quot;/&gt;&lt;wsp:rsid wsp:val=&quot;002470A5&quot;/&gt;&lt;wsp:rsid wsp:val=&quot;0024714F&quot;/&gt;&lt;wsp:rsid wsp:val=&quot;00247650&quot;/&gt;&lt;wsp:rsid wsp:val=&quot;00247E7B&quot;/&gt;&lt;wsp:rsid wsp:val=&quot;00251DB5&quot;/&gt;&lt;wsp:rsid wsp:val=&quot;00252309&quot;/&gt;&lt;wsp:rsid wsp:val=&quot;00252581&quot;/&gt;&lt;wsp:rsid wsp:val=&quot;0025267D&quot;/&gt;&lt;wsp:rsid wsp:val=&quot;00252740&quot;/&gt;&lt;wsp:rsid wsp:val=&quot;00254132&quot;/&gt;&lt;wsp:rsid wsp:val=&quot;002546C0&quot;/&gt;&lt;wsp:rsid wsp:val=&quot;00255E85&quot;/&gt;&lt;wsp:rsid wsp:val=&quot;00256110&quot;/&gt;&lt;wsp:rsid wsp:val=&quot;00257894&quot;/&gt;&lt;wsp:rsid wsp:val=&quot;00260F31&quot;/&gt;&lt;wsp:rsid wsp:val=&quot;00261762&quot;/&gt;&lt;wsp:rsid wsp:val=&quot;00261F3D&quot;/&gt;&lt;wsp:rsid wsp:val=&quot;00262036&quot;/&gt;&lt;wsp:rsid wsp:val=&quot;002644FF&quot;/&gt;&lt;wsp:rsid wsp:val=&quot;00266312&quot;/&gt;&lt;wsp:rsid wsp:val=&quot;00270A3A&quot;/&gt;&lt;wsp:rsid wsp:val=&quot;0027114D&quot;/&gt;&lt;wsp:rsid wsp:val=&quot;002719C9&quot;/&gt;&lt;wsp:rsid wsp:val=&quot;00271C7A&quot;/&gt;&lt;wsp:rsid wsp:val=&quot;00272BCB&quot;/&gt;&lt;wsp:rsid wsp:val=&quot;002766AB&quot;/&gt;&lt;wsp:rsid wsp:val=&quot;00276A32&quot;/&gt;&lt;wsp:rsid wsp:val=&quot;002800EE&quot;/&gt;&lt;wsp:rsid wsp:val=&quot;002800F8&quot;/&gt;&lt;wsp:rsid wsp:val=&quot;00280CCF&quot;/&gt;&lt;wsp:rsid wsp:val=&quot;00281A3E&quot;/&gt;&lt;wsp:rsid wsp:val=&quot;00281BEA&quot;/&gt;&lt;wsp:rsid wsp:val=&quot;00281D7A&quot;/&gt;&lt;wsp:rsid wsp:val=&quot;00282649&quot;/&gt;&lt;wsp:rsid wsp:val=&quot;00282839&quot;/&gt;&lt;wsp:rsid wsp:val=&quot;00282D3D&quot;/&gt;&lt;wsp:rsid wsp:val=&quot;00284089&quot;/&gt;&lt;wsp:rsid wsp:val=&quot;00284507&quot;/&gt;&lt;wsp:rsid wsp:val=&quot;0029048C&quot;/&gt;&lt;wsp:rsid wsp:val=&quot;00292148&quot;/&gt;&lt;wsp:rsid wsp:val=&quot;002921ED&quot;/&gt;&lt;wsp:rsid wsp:val=&quot;0029519C&quot;/&gt;&lt;wsp:rsid wsp:val=&quot;00295DB7&quot;/&gt;&lt;wsp:rsid wsp:val=&quot;002A1113&quot;/&gt;&lt;wsp:rsid wsp:val=&quot;002A1485&quot;/&gt;&lt;wsp:rsid wsp:val=&quot;002A211F&quot;/&gt;&lt;wsp:rsid wsp:val=&quot;002A263A&quot;/&gt;&lt;wsp:rsid wsp:val=&quot;002A2788&quot;/&gt;&lt;wsp:rsid wsp:val=&quot;002A2B98&quot;/&gt;&lt;wsp:rsid wsp:val=&quot;002A5D78&quot;/&gt;&lt;wsp:rsid wsp:val=&quot;002A601E&quot;/&gt;&lt;wsp:rsid wsp:val=&quot;002A6771&quot;/&gt;&lt;wsp:rsid wsp:val=&quot;002B0916&quot;/&gt;&lt;wsp:rsid wsp:val=&quot;002B1737&quot;/&gt;&lt;wsp:rsid wsp:val=&quot;002B1C07&quot;/&gt;&lt;wsp:rsid wsp:val=&quot;002B216F&quot;/&gt;&lt;wsp:rsid wsp:val=&quot;002B3799&quot;/&gt;&lt;wsp:rsid wsp:val=&quot;002B37FC&quot;/&gt;&lt;wsp:rsid wsp:val=&quot;002B45D7&quot;/&gt;&lt;wsp:rsid wsp:val=&quot;002B498A&quot;/&gt;&lt;wsp:rsid wsp:val=&quot;002B4D4D&quot;/&gt;&lt;wsp:rsid wsp:val=&quot;002B53BE&quot;/&gt;&lt;wsp:rsid wsp:val=&quot;002B66CF&quot;/&gt;&lt;wsp:rsid wsp:val=&quot;002B6B43&quot;/&gt;&lt;wsp:rsid wsp:val=&quot;002B746A&quot;/&gt;&lt;wsp:rsid wsp:val=&quot;002B749C&quot;/&gt;&lt;wsp:rsid wsp:val=&quot;002B7518&quot;/&gt;&lt;wsp:rsid wsp:val=&quot;002B768D&quot;/&gt;&lt;wsp:rsid wsp:val=&quot;002C04FA&quot;/&gt;&lt;wsp:rsid wsp:val=&quot;002C0C02&quot;/&gt;&lt;wsp:rsid wsp:val=&quot;002C0E90&quot;/&gt;&lt;wsp:rsid wsp:val=&quot;002C146A&quot;/&gt;&lt;wsp:rsid wsp:val=&quot;002C15FA&quot;/&gt;&lt;wsp:rsid wsp:val=&quot;002C1734&quot;/&gt;&lt;wsp:rsid wsp:val=&quot;002C1D1C&quot;/&gt;&lt;wsp:rsid wsp:val=&quot;002C2915&quot;/&gt;&lt;wsp:rsid wsp:val=&quot;002C296F&quot;/&gt;&lt;wsp:rsid wsp:val=&quot;002C3FC7&quot;/&gt;&lt;wsp:rsid wsp:val=&quot;002C4334&quot;/&gt;&lt;wsp:rsid wsp:val=&quot;002C54CD&quot;/&gt;&lt;wsp:rsid wsp:val=&quot;002C5A33&quot;/&gt;&lt;wsp:rsid wsp:val=&quot;002C5B89&quot;/&gt;&lt;wsp:rsid wsp:val=&quot;002C6306&quot;/&gt;&lt;wsp:rsid wsp:val=&quot;002C731E&quot;/&gt;&lt;wsp:rsid wsp:val=&quot;002D03DE&quot;/&gt;&lt;wsp:rsid wsp:val=&quot;002D1615&quot;/&gt;&lt;wsp:rsid wsp:val=&quot;002D28B2&quot;/&gt;&lt;wsp:rsid wsp:val=&quot;002D2BF0&quot;/&gt;&lt;wsp:rsid wsp:val=&quot;002D316F&quot;/&gt;&lt;wsp:rsid wsp:val=&quot;002D3775&quot;/&gt;&lt;wsp:rsid wsp:val=&quot;002D44A6&quot;/&gt;&lt;wsp:rsid wsp:val=&quot;002D48D2&quot;/&gt;&lt;wsp:rsid wsp:val=&quot;002D4D33&quot;/&gt;&lt;wsp:rsid wsp:val=&quot;002D59CC&quot;/&gt;&lt;wsp:rsid wsp:val=&quot;002E0D0D&quot;/&gt;&lt;wsp:rsid wsp:val=&quot;002E3151&quot;/&gt;&lt;wsp:rsid wsp:val=&quot;002E4509&quot;/&gt;&lt;wsp:rsid wsp:val=&quot;002E4568&quot;/&gt;&lt;wsp:rsid wsp:val=&quot;002E49D5&quot;/&gt;&lt;wsp:rsid wsp:val=&quot;002E4DD6&quot;/&gt;&lt;wsp:rsid wsp:val=&quot;002F049E&quot;/&gt;&lt;wsp:rsid wsp:val=&quot;002F1D59&quot;/&gt;&lt;wsp:rsid wsp:val=&quot;002F3CC7&quot;/&gt;&lt;wsp:rsid wsp:val=&quot;002F3D24&quot;/&gt;&lt;wsp:rsid wsp:val=&quot;002F75F7&quot;/&gt;&lt;wsp:rsid wsp:val=&quot;002F77A9&quot;/&gt;&lt;wsp:rsid wsp:val=&quot;00300343&quot;/&gt;&lt;wsp:rsid wsp:val=&quot;00300BB5&quot;/&gt;&lt;wsp:rsid wsp:val=&quot;00300EAD&quot;/&gt;&lt;wsp:rsid wsp:val=&quot;0030103E&quot;/&gt;&lt;wsp:rsid wsp:val=&quot;003010F4&quot;/&gt;&lt;wsp:rsid wsp:val=&quot;003017A0&quot;/&gt;&lt;wsp:rsid wsp:val=&quot;00302DD2&quot;/&gt;&lt;wsp:rsid wsp:val=&quot;0030350E&quot;/&gt;&lt;wsp:rsid wsp:val=&quot;00304005&quot;/&gt;&lt;wsp:rsid wsp:val=&quot;00306FBF&quot;/&gt;&lt;wsp:rsid wsp:val=&quot;0031013D&quot;/&gt;&lt;wsp:rsid wsp:val=&quot;00310287&quot;/&gt;&lt;wsp:rsid wsp:val=&quot;003128A3&quot;/&gt;&lt;wsp:rsid wsp:val=&quot;00313137&quot;/&gt;&lt;wsp:rsid wsp:val=&quot;00313502&quot;/&gt;&lt;wsp:rsid wsp:val=&quot;00314067&quot;/&gt;&lt;wsp:rsid wsp:val=&quot;003141DF&quot;/&gt;&lt;wsp:rsid wsp:val=&quot;0031457A&quot;/&gt;&lt;wsp:rsid wsp:val=&quot;003149CA&quot;/&gt;&lt;wsp:rsid wsp:val=&quot;003154BC&quot;/&gt;&lt;wsp:rsid wsp:val=&quot;00315554&quot;/&gt;&lt;wsp:rsid wsp:val=&quot;00315CD2&quot;/&gt;&lt;wsp:rsid wsp:val=&quot;00316637&quot;/&gt;&lt;wsp:rsid wsp:val=&quot;00317F38&quot;/&gt;&lt;wsp:rsid wsp:val=&quot;003211EC&quot;/&gt;&lt;wsp:rsid wsp:val=&quot;00323132&quot;/&gt;&lt;wsp:rsid wsp:val=&quot;003245EF&quot;/&gt;&lt;wsp:rsid wsp:val=&quot;003248B1&quot;/&gt;&lt;wsp:rsid wsp:val=&quot;00326B2B&quot;/&gt;&lt;wsp:rsid wsp:val=&quot;00326B84&quot;/&gt;&lt;wsp:rsid wsp:val=&quot;00327A47&quot;/&gt;&lt;wsp:rsid wsp:val=&quot;003309D7&quot;/&gt;&lt;wsp:rsid wsp:val=&quot;00330C0B&quot;/&gt;&lt;wsp:rsid wsp:val=&quot;00330E60&quot;/&gt;&lt;wsp:rsid wsp:val=&quot;00333A9A&quot;/&gt;&lt;wsp:rsid wsp:val=&quot;00333C38&quot;/&gt;&lt;wsp:rsid wsp:val=&quot;00334F57&quot;/&gt;&lt;wsp:rsid wsp:val=&quot;003352BF&quot;/&gt;&lt;wsp:rsid wsp:val=&quot;00335FCB&quot;/&gt;&lt;wsp:rsid wsp:val=&quot;003361B8&quot;/&gt;&lt;wsp:rsid wsp:val=&quot;0033718A&quot;/&gt;&lt;wsp:rsid wsp:val=&quot;003374E6&quot;/&gt;&lt;wsp:rsid wsp:val=&quot;003407C4&quot;/&gt;&lt;wsp:rsid wsp:val=&quot;00340A43&quot;/&gt;&lt;wsp:rsid wsp:val=&quot;00341E34&quot;/&gt;&lt;wsp:rsid wsp:val=&quot;003420B9&quot;/&gt;&lt;wsp:rsid wsp:val=&quot;003435E4&quot;/&gt;&lt;wsp:rsid wsp:val=&quot;00343C5B&quot;/&gt;&lt;wsp:rsid wsp:val=&quot;003447F1&quot;/&gt;&lt;wsp:rsid wsp:val=&quot;00345271&quot;/&gt;&lt;wsp:rsid wsp:val=&quot;0034554A&quot;/&gt;&lt;wsp:rsid wsp:val=&quot;003457D2&quot;/&gt;&lt;wsp:rsid wsp:val=&quot;0035015E&quot;/&gt;&lt;wsp:rsid wsp:val=&quot;003535FD&quot;/&gt;&lt;wsp:rsid wsp:val=&quot;00354B32&quot;/&gt;&lt;wsp:rsid wsp:val=&quot;00355A7D&quot;/&gt;&lt;wsp:rsid wsp:val=&quot;00355F82&quot;/&gt;&lt;wsp:rsid wsp:val=&quot;00356D98&quot;/&gt;&lt;wsp:rsid wsp:val=&quot;00360B42&quot;/&gt;&lt;wsp:rsid wsp:val=&quot;00361644&quot;/&gt;&lt;wsp:rsid wsp:val=&quot;0036169E&quot;/&gt;&lt;wsp:rsid wsp:val=&quot;00362827&quot;/&gt;&lt;wsp:rsid wsp:val=&quot;00362911&quot;/&gt;&lt;wsp:rsid wsp:val=&quot;00363684&quot;/&gt;&lt;wsp:rsid wsp:val=&quot;003636B6&quot;/&gt;&lt;wsp:rsid wsp:val=&quot;003652C4&quot;/&gt;&lt;wsp:rsid wsp:val=&quot;003659D8&quot;/&gt;&lt;wsp:rsid wsp:val=&quot;0036657C&quot;/&gt;&lt;wsp:rsid wsp:val=&quot;003672FB&quot;/&gt;&lt;wsp:rsid wsp:val=&quot;003700A6&quot;/&gt;&lt;wsp:rsid wsp:val=&quot;00370B13&quot;/&gt;&lt;wsp:rsid wsp:val=&quot;00371A0E&quot;/&gt;&lt;wsp:rsid wsp:val=&quot;00372C74&quot;/&gt;&lt;wsp:rsid wsp:val=&quot;00373034&quot;/&gt;&lt;wsp:rsid wsp:val=&quot;003738C0&quot;/&gt;&lt;wsp:rsid wsp:val=&quot;00373AE5&quot;/&gt;&lt;wsp:rsid wsp:val=&quot;00374652&quot;/&gt;&lt;wsp:rsid wsp:val=&quot;003748E9&quot;/&gt;&lt;wsp:rsid wsp:val=&quot;00375060&quot;/&gt;&lt;wsp:rsid wsp:val=&quot;00375602&quot;/&gt;&lt;wsp:rsid wsp:val=&quot;0037579D&quot;/&gt;&lt;wsp:rsid wsp:val=&quot;003759DD&quot;/&gt;&lt;wsp:rsid wsp:val=&quot;00377DCE&quot;/&gt;&lt;wsp:rsid wsp:val=&quot;00380527&quot;/&gt;&lt;wsp:rsid wsp:val=&quot;00380982&quot;/&gt;&lt;wsp:rsid wsp:val=&quot;00381267&quot;/&gt;&lt;wsp:rsid wsp:val=&quot;003818DD&quot;/&gt;&lt;wsp:rsid wsp:val=&quot;00381A50&quot;/&gt;&lt;wsp:rsid wsp:val=&quot;00381E97&quot;/&gt;&lt;wsp:rsid wsp:val=&quot;003820BE&quot;/&gt;&lt;wsp:rsid wsp:val=&quot;00383F22&quot;/&gt;&lt;wsp:rsid wsp:val=&quot;00387C76&quot;/&gt;&lt;wsp:rsid wsp:val=&quot;00387FCD&quot;/&gt;&lt;wsp:rsid wsp:val=&quot;00391495&quot;/&gt;&lt;wsp:rsid wsp:val=&quot;003923A5&quot;/&gt;&lt;wsp:rsid wsp:val=&quot;0039352C&quot;/&gt;&lt;wsp:rsid wsp:val=&quot;0039355F&quot;/&gt;&lt;wsp:rsid wsp:val=&quot;0039426F&quot;/&gt;&lt;wsp:rsid wsp:val=&quot;003949AE&quot;/&gt;&lt;wsp:rsid wsp:val=&quot;0039547E&quot;/&gt;&lt;wsp:rsid wsp:val=&quot;003A034A&quot;/&gt;&lt;wsp:rsid wsp:val=&quot;003A1002&quot;/&gt;&lt;wsp:rsid wsp:val=&quot;003A12F8&quot;/&gt;&lt;wsp:rsid wsp:val=&quot;003A195A&quot;/&gt;&lt;wsp:rsid wsp:val=&quot;003A2306&quot;/&gt;&lt;wsp:rsid wsp:val=&quot;003A2865&quot;/&gt;&lt;wsp:rsid wsp:val=&quot;003A2B17&quot;/&gt;&lt;wsp:rsid wsp:val=&quot;003A2D45&quot;/&gt;&lt;wsp:rsid wsp:val=&quot;003A2F6A&quot;/&gt;&lt;wsp:rsid wsp:val=&quot;003A31B4&quot;/&gt;&lt;wsp:rsid wsp:val=&quot;003A40B3&quot;/&gt;&lt;wsp:rsid wsp:val=&quot;003A4A1D&quot;/&gt;&lt;wsp:rsid wsp:val=&quot;003A560A&quot;/&gt;&lt;wsp:rsid wsp:val=&quot;003A5A48&quot;/&gt;&lt;wsp:rsid wsp:val=&quot;003A5D23&quot;/&gt;&lt;wsp:rsid wsp:val=&quot;003A7553&quot;/&gt;&lt;wsp:rsid wsp:val=&quot;003A7A4E&quot;/&gt;&lt;wsp:rsid wsp:val=&quot;003B17C7&quot;/&gt;&lt;wsp:rsid wsp:val=&quot;003B187B&quot;/&gt;&lt;wsp:rsid wsp:val=&quot;003B2AED&quot;/&gt;&lt;wsp:rsid wsp:val=&quot;003B32D2&quot;/&gt;&lt;wsp:rsid wsp:val=&quot;003B4138&quot;/&gt;&lt;wsp:rsid wsp:val=&quot;003B5E7F&quot;/&gt;&lt;wsp:rsid wsp:val=&quot;003B7C26&quot;/&gt;&lt;wsp:rsid wsp:val=&quot;003C1858&quot;/&gt;&lt;wsp:rsid wsp:val=&quot;003C2C47&quot;/&gt;&lt;wsp:rsid wsp:val=&quot;003C311E&quot;/&gt;&lt;wsp:rsid wsp:val=&quot;003C3149&quot;/&gt;&lt;wsp:rsid wsp:val=&quot;003C5EB1&quot;/&gt;&lt;wsp:rsid wsp:val=&quot;003C6036&quot;/&gt;&lt;wsp:rsid wsp:val=&quot;003C68D9&quot;/&gt;&lt;wsp:rsid wsp:val=&quot;003C72F9&quot;/&gt;&lt;wsp:rsid wsp:val=&quot;003C7AFC&quot;/&gt;&lt;wsp:rsid wsp:val=&quot;003D1333&quot;/&gt;&lt;wsp:rsid wsp:val=&quot;003D151D&quot;/&gt;&lt;wsp:rsid wsp:val=&quot;003D18EE&quot;/&gt;&lt;wsp:rsid wsp:val=&quot;003D1BF9&quot;/&gt;&lt;wsp:rsid wsp:val=&quot;003D2AF9&quot;/&gt;&lt;wsp:rsid wsp:val=&quot;003D39D1&quot;/&gt;&lt;wsp:rsid wsp:val=&quot;003D4BD3&quot;/&gt;&lt;wsp:rsid wsp:val=&quot;003D4F48&quot;/&gt;&lt;wsp:rsid wsp:val=&quot;003D5169&quot;/&gt;&lt;wsp:rsid wsp:val=&quot;003D5AEA&quot;/&gt;&lt;wsp:rsid wsp:val=&quot;003D5EBD&quot;/&gt;&lt;wsp:rsid wsp:val=&quot;003D5ED7&quot;/&gt;&lt;wsp:rsid wsp:val=&quot;003D60C1&quot;/&gt;&lt;wsp:rsid wsp:val=&quot;003D6157&quot;/&gt;&lt;wsp:rsid wsp:val=&quot;003D6B9B&quot;/&gt;&lt;wsp:rsid wsp:val=&quot;003D6C3B&quot;/&gt;&lt;wsp:rsid wsp:val=&quot;003E05DC&quot;/&gt;&lt;wsp:rsid wsp:val=&quot;003E0EB0&quot;/&gt;&lt;wsp:rsid wsp:val=&quot;003E25A6&quot;/&gt;&lt;wsp:rsid wsp:val=&quot;003E3DD2&quot;/&gt;&lt;wsp:rsid wsp:val=&quot;003E3DEF&quot;/&gt;&lt;wsp:rsid wsp:val=&quot;003E40B7&quot;/&gt;&lt;wsp:rsid wsp:val=&quot;003E4813&quot;/&gt;&lt;wsp:rsid wsp:val=&quot;003E4F2B&quot;/&gt;&lt;wsp:rsid wsp:val=&quot;003E64B9&quot;/&gt;&lt;wsp:rsid wsp:val=&quot;003E6938&quot;/&gt;&lt;wsp:rsid wsp:val=&quot;003E7138&quot;/&gt;&lt;wsp:rsid wsp:val=&quot;003E771C&quot;/&gt;&lt;wsp:rsid wsp:val=&quot;003E78E7&quot;/&gt;&lt;wsp:rsid wsp:val=&quot;003E7969&quot;/&gt;&lt;wsp:rsid wsp:val=&quot;003E7BEE&quot;/&gt;&lt;wsp:rsid wsp:val=&quot;003F0327&quot;/&gt;&lt;wsp:rsid wsp:val=&quot;003F0558&quot;/&gt;&lt;wsp:rsid wsp:val=&quot;003F0D20&quot;/&gt;&lt;wsp:rsid wsp:val=&quot;003F0F5A&quot;/&gt;&lt;wsp:rsid wsp:val=&quot;003F1155&quot;/&gt;&lt;wsp:rsid wsp:val=&quot;003F1AF4&quot;/&gt;&lt;wsp:rsid wsp:val=&quot;003F3E8A&quot;/&gt;&lt;wsp:rsid wsp:val=&quot;003F4844&quot;/&gt;&lt;wsp:rsid wsp:val=&quot;003F51D2&quot;/&gt;&lt;wsp:rsid wsp:val=&quot;003F605A&quot;/&gt;&lt;wsp:rsid wsp:val=&quot;003F611A&quot;/&gt;&lt;wsp:rsid wsp:val=&quot;003F66C8&quot;/&gt;&lt;wsp:rsid wsp:val=&quot;003F7318&quot;/&gt;&lt;wsp:rsid wsp:val=&quot;004000AE&quot;/&gt;&lt;wsp:rsid wsp:val=&quot;00401916&quot;/&gt;&lt;wsp:rsid wsp:val=&quot;00401A8B&quot;/&gt;&lt;wsp:rsid wsp:val=&quot;00402350&quot;/&gt;&lt;wsp:rsid wsp:val=&quot;004032AC&quot;/&gt;&lt;wsp:rsid wsp:val=&quot;00403F8D&quot;/&gt;&lt;wsp:rsid wsp:val=&quot;00403FCC&quot;/&gt;&lt;wsp:rsid wsp:val=&quot;004040F1&quot;/&gt;&lt;wsp:rsid wsp:val=&quot;00404D3D&quot;/&gt;&lt;wsp:rsid wsp:val=&quot;00404DF4&quot;/&gt;&lt;wsp:rsid wsp:val=&quot;00405C01&quot;/&gt;&lt;wsp:rsid wsp:val=&quot;00407F79&quot;/&gt;&lt;wsp:rsid wsp:val=&quot;00411919&quot;/&gt;&lt;wsp:rsid wsp:val=&quot;00412FBB&quot;/&gt;&lt;wsp:rsid wsp:val=&quot;00412FBD&quot;/&gt;&lt;wsp:rsid wsp:val=&quot;00413956&quot;/&gt;&lt;wsp:rsid wsp:val=&quot;00414B08&quot;/&gt;&lt;wsp:rsid wsp:val=&quot;004175C7&quot;/&gt;&lt;wsp:rsid wsp:val=&quot;00417830&quot;/&gt;&lt;wsp:rsid wsp:val=&quot;00420314&quot;/&gt;&lt;wsp:rsid wsp:val=&quot;00420E06&quot;/&gt;&lt;wsp:rsid wsp:val=&quot;00422D60&quot;/&gt;&lt;wsp:rsid wsp:val=&quot;00422E86&quot;/&gt;&lt;wsp:rsid wsp:val=&quot;004238D5&quot;/&gt;&lt;wsp:rsid wsp:val=&quot;0042397F&quot;/&gt;&lt;wsp:rsid wsp:val=&quot;00424183&quot;/&gt;&lt;wsp:rsid wsp:val=&quot;004243E2&quot;/&gt;&lt;wsp:rsid wsp:val=&quot;0042463D&quot;/&gt;&lt;wsp:rsid wsp:val=&quot;00425180&quot;/&gt;&lt;wsp:rsid wsp:val=&quot;00425A6F&quot;/&gt;&lt;wsp:rsid wsp:val=&quot;00425EF7&quot;/&gt;&lt;wsp:rsid wsp:val=&quot;00425FB9&quot;/&gt;&lt;wsp:rsid wsp:val=&quot;004262FD&quot;/&gt;&lt;wsp:rsid wsp:val=&quot;004269FB&quot;/&gt;&lt;wsp:rsid wsp:val=&quot;00427F27&quot;/&gt;&lt;wsp:rsid wsp:val=&quot;00430492&quot;/&gt;&lt;wsp:rsid wsp:val=&quot;00431285&quot;/&gt;&lt;wsp:rsid wsp:val=&quot;00431D64&quot;/&gt;&lt;wsp:rsid wsp:val=&quot;00431F03&quot;/&gt;&lt;wsp:rsid wsp:val=&quot;00433F67&quot;/&gt;&lt;wsp:rsid wsp:val=&quot;00434385&quot;/&gt;&lt;wsp:rsid wsp:val=&quot;00435822&quot;/&gt;&lt;wsp:rsid wsp:val=&quot;004365D5&quot;/&gt;&lt;wsp:rsid wsp:val=&quot;00436C4A&quot;/&gt;&lt;wsp:rsid wsp:val=&quot;00437E2C&quot;/&gt;&lt;wsp:rsid wsp:val=&quot;004402C5&quot;/&gt;&lt;wsp:rsid wsp:val=&quot;004403BF&quot;/&gt;&lt;wsp:rsid wsp:val=&quot;004405CF&quot;/&gt;&lt;wsp:rsid wsp:val=&quot;0044132E&quot;/&gt;&lt;wsp:rsid wsp:val=&quot;00441E13&quot;/&gt;&lt;wsp:rsid wsp:val=&quot;00442440&quot;/&gt;&lt;wsp:rsid wsp:val=&quot;00442D31&quot;/&gt;&lt;wsp:rsid wsp:val=&quot;00443B41&quot;/&gt;&lt;wsp:rsid wsp:val=&quot;00445D57&quot;/&gt;&lt;wsp:rsid wsp:val=&quot;0044630B&quot;/&gt;&lt;wsp:rsid wsp:val=&quot;004517A5&quot;/&gt;&lt;wsp:rsid wsp:val=&quot;00451992&quot;/&gt;&lt;wsp:rsid wsp:val=&quot;00452BA6&quot;/&gt;&lt;wsp:rsid wsp:val=&quot;00452DAF&quot;/&gt;&lt;wsp:rsid wsp:val=&quot;00452FFB&quot;/&gt;&lt;wsp:rsid wsp:val=&quot;00455B35&quot;/&gt;&lt;wsp:rsid wsp:val=&quot;004565AE&quot;/&gt;&lt;wsp:rsid wsp:val=&quot;0046036F&quot;/&gt;&lt;wsp:rsid wsp:val=&quot;00461F3C&quot;/&gt;&lt;wsp:rsid wsp:val=&quot;0046231F&quot;/&gt;&lt;wsp:rsid wsp:val=&quot;0046329E&quot;/&gt;&lt;wsp:rsid wsp:val=&quot;004642A8&quot;/&gt;&lt;wsp:rsid wsp:val=&quot;00464A22&quot;/&gt;&lt;wsp:rsid wsp:val=&quot;00464E43&quot;/&gt;&lt;wsp:rsid wsp:val=&quot;004660D7&quot;/&gt;&lt;wsp:rsid wsp:val=&quot;00466AB7&quot;/&gt;&lt;wsp:rsid wsp:val=&quot;00470EA7&quot;/&gt;&lt;wsp:rsid wsp:val=&quot;004711BD&quot;/&gt;&lt;wsp:rsid wsp:val=&quot;00471A18&quot;/&gt;&lt;wsp:rsid wsp:val=&quot;00471C81&quot;/&gt;&lt;wsp:rsid wsp:val=&quot;00475655&quot;/&gt;&lt;wsp:rsid wsp:val=&quot;00475BB6&quot;/&gt;&lt;wsp:rsid wsp:val=&quot;004766D0&quot;/&gt;&lt;wsp:rsid wsp:val=&quot;00477171&quot;/&gt;&lt;wsp:rsid wsp:val=&quot;00477BEE&quot;/&gt;&lt;wsp:rsid wsp:val=&quot;00477DEF&quot;/&gt;&lt;wsp:rsid wsp:val=&quot;0048064E&quot;/&gt;&lt;wsp:rsid wsp:val=&quot;004812E7&quot;/&gt;&lt;wsp:rsid wsp:val=&quot;0048194B&quot;/&gt;&lt;wsp:rsid wsp:val=&quot;00484BC5&quot;/&gt;&lt;wsp:rsid wsp:val=&quot;00485ADA&quot;/&gt;&lt;wsp:rsid wsp:val=&quot;00490855&quot;/&gt;&lt;wsp:rsid wsp:val=&quot;00491D94&quot;/&gt;&lt;wsp:rsid wsp:val=&quot;00492318&quot;/&gt;&lt;wsp:rsid wsp:val=&quot;00493734&quot;/&gt;&lt;wsp:rsid wsp:val=&quot;00494FC1&quot;/&gt;&lt;wsp:rsid wsp:val=&quot;00495589&quot;/&gt;&lt;wsp:rsid wsp:val=&quot;00496C7D&quot;/&gt;&lt;wsp:rsid wsp:val=&quot;004975E8&quot;/&gt;&lt;wsp:rsid wsp:val=&quot;004977E3&quot;/&gt;&lt;wsp:rsid wsp:val=&quot;004A0C16&quot;/&gt;&lt;wsp:rsid wsp:val=&quot;004A0F97&quot;/&gt;&lt;wsp:rsid wsp:val=&quot;004A153E&quot;/&gt;&lt;wsp:rsid wsp:val=&quot;004A1727&quot;/&gt;&lt;wsp:rsid wsp:val=&quot;004A2547&quot;/&gt;&lt;wsp:rsid wsp:val=&quot;004A3BE1&quot;/&gt;&lt;wsp:rsid wsp:val=&quot;004A440C&quot;/&gt;&lt;wsp:rsid wsp:val=&quot;004A48E5&quot;/&gt;&lt;wsp:rsid wsp:val=&quot;004A5259&quot;/&gt;&lt;wsp:rsid wsp:val=&quot;004A5C07&quot;/&gt;&lt;wsp:rsid wsp:val=&quot;004A65E4&quot;/&gt;&lt;wsp:rsid wsp:val=&quot;004A787A&quot;/&gt;&lt;wsp:rsid wsp:val=&quot;004B0361&quot;/&gt;&lt;wsp:rsid wsp:val=&quot;004B0771&quot;/&gt;&lt;wsp:rsid wsp:val=&quot;004B1B11&quot;/&gt;&lt;wsp:rsid wsp:val=&quot;004B263C&quot;/&gt;&lt;wsp:rsid wsp:val=&quot;004B4448&quot;/&gt;&lt;wsp:rsid wsp:val=&quot;004B7BA4&quot;/&gt;&lt;wsp:rsid wsp:val=&quot;004C0BE4&quot;/&gt;&lt;wsp:rsid wsp:val=&quot;004C24CD&quot;/&gt;&lt;wsp:rsid wsp:val=&quot;004C3CA0&quot;/&gt;&lt;wsp:rsid wsp:val=&quot;004C3E89&quot;/&gt;&lt;wsp:rsid wsp:val=&quot;004C3F88&quot;/&gt;&lt;wsp:rsid wsp:val=&quot;004C4B96&quot;/&gt;&lt;wsp:rsid wsp:val=&quot;004C4C11&quot;/&gt;&lt;wsp:rsid wsp:val=&quot;004C4D85&quot;/&gt;&lt;wsp:rsid wsp:val=&quot;004C5C0A&quot;/&gt;&lt;wsp:rsid wsp:val=&quot;004C6618&quot;/&gt;&lt;wsp:rsid wsp:val=&quot;004C749C&quot;/&gt;&lt;wsp:rsid wsp:val=&quot;004C7918&quot;/&gt;&lt;wsp:rsid wsp:val=&quot;004C7D07&quot;/&gt;&lt;wsp:rsid wsp:val=&quot;004C7F7B&quot;/&gt;&lt;wsp:rsid wsp:val=&quot;004D2FDD&quot;/&gt;&lt;wsp:rsid wsp:val=&quot;004D39D3&quot;/&gt;&lt;wsp:rsid wsp:val=&quot;004D43CF&quot;/&gt;&lt;wsp:rsid wsp:val=&quot;004D4985&quot;/&gt;&lt;wsp:rsid wsp:val=&quot;004D4E57&quot;/&gt;&lt;wsp:rsid wsp:val=&quot;004D5DFA&quot;/&gt;&lt;wsp:rsid wsp:val=&quot;004E0659&quot;/&gt;&lt;wsp:rsid wsp:val=&quot;004E14ED&quot;/&gt;&lt;wsp:rsid wsp:val=&quot;004E282A&quot;/&gt;&lt;wsp:rsid wsp:val=&quot;004E376B&quot;/&gt;&lt;wsp:rsid wsp:val=&quot;004E3884&quot;/&gt;&lt;wsp:rsid wsp:val=&quot;004E3931&quot;/&gt;&lt;wsp:rsid wsp:val=&quot;004E3C34&quot;/&gt;&lt;wsp:rsid wsp:val=&quot;004E42B0&quot;/&gt;&lt;wsp:rsid wsp:val=&quot;004E4A27&quot;/&gt;&lt;wsp:rsid wsp:val=&quot;004E4B11&quot;/&gt;&lt;wsp:rsid wsp:val=&quot;004E7887&quot;/&gt;&lt;wsp:rsid wsp:val=&quot;004F0C85&quot;/&gt;&lt;wsp:rsid wsp:val=&quot;004F17F9&quot;/&gt;&lt;wsp:rsid wsp:val=&quot;004F21AA&quot;/&gt;&lt;wsp:rsid wsp:val=&quot;004F2AFD&quot;/&gt;&lt;wsp:rsid wsp:val=&quot;004F4096&quot;/&gt;&lt;wsp:rsid wsp:val=&quot;004F5CEE&quot;/&gt;&lt;wsp:rsid wsp:val=&quot;004F62E1&quot;/&gt;&lt;wsp:rsid wsp:val=&quot;004F6F09&quot;/&gt;&lt;wsp:rsid wsp:val=&quot;004F7040&quot;/&gt;&lt;wsp:rsid wsp:val=&quot;004F7078&quot;/&gt;&lt;wsp:rsid wsp:val=&quot;00500605&quot;/&gt;&lt;wsp:rsid wsp:val=&quot;00500E26&quot;/&gt;&lt;wsp:rsid wsp:val=&quot;0050488D&quot;/&gt;&lt;wsp:rsid wsp:val=&quot;00505753&quot;/&gt;&lt;wsp:rsid wsp:val=&quot;00505FC2&quot;/&gt;&lt;wsp:rsid wsp:val=&quot;0050604D&quot;/&gt;&lt;wsp:rsid wsp:val=&quot;0051142B&quot;/&gt;&lt;wsp:rsid wsp:val=&quot;00512067&quot;/&gt;&lt;wsp:rsid wsp:val=&quot;0051215D&quot;/&gt;&lt;wsp:rsid wsp:val=&quot;00513FC2&quot;/&gt;&lt;wsp:rsid wsp:val=&quot;00514053&quot;/&gt;&lt;wsp:rsid wsp:val=&quot;00515224&quot;/&gt;&lt;wsp:rsid wsp:val=&quot;00516153&quot;/&gt;&lt;wsp:rsid wsp:val=&quot;00516F68&quot;/&gt;&lt;wsp:rsid wsp:val=&quot;0051727F&quot;/&gt;&lt;wsp:rsid wsp:val=&quot;005178FE&quot;/&gt;&lt;wsp:rsid wsp:val=&quot;005201B8&quot;/&gt;&lt;wsp:rsid wsp:val=&quot;0052023B&quot;/&gt;&lt;wsp:rsid wsp:val=&quot;00520A12&quot;/&gt;&lt;wsp:rsid wsp:val=&quot;00520BDF&quot;/&gt;&lt;wsp:rsid wsp:val=&quot;00520CA8&quot;/&gt;&lt;wsp:rsid wsp:val=&quot;00520E60&quot;/&gt;&lt;wsp:rsid wsp:val=&quot;005223E9&quot;/&gt;&lt;wsp:rsid wsp:val=&quot;005231D1&quot;/&gt;&lt;wsp:rsid wsp:val=&quot;00523F55&quot;/&gt;&lt;wsp:rsid wsp:val=&quot;005245AC&quot;/&gt;&lt;wsp:rsid wsp:val=&quot;005247DE&quot;/&gt;&lt;wsp:rsid wsp:val=&quot;00526632&quot;/&gt;&lt;wsp:rsid wsp:val=&quot;0052712D&quot;/&gt;&lt;wsp:rsid wsp:val=&quot;005276A7&quot;/&gt;&lt;wsp:rsid wsp:val=&quot;00527AA8&quot;/&gt;&lt;wsp:rsid wsp:val=&quot;00527EE9&quot;/&gt;&lt;wsp:rsid wsp:val=&quot;00530F4D&quot;/&gt;&lt;wsp:rsid wsp:val=&quot;00531410&quot;/&gt;&lt;wsp:rsid wsp:val=&quot;00532690&quot;/&gt;&lt;wsp:rsid wsp:val=&quot;0053304B&quot;/&gt;&lt;wsp:rsid wsp:val=&quot;00533CB9&quot;/&gt;&lt;wsp:rsid wsp:val=&quot;005344DF&quot;/&gt;&lt;wsp:rsid wsp:val=&quot;00534FE2&quot;/&gt;&lt;wsp:rsid wsp:val=&quot;005351D5&quot;/&gt;&lt;wsp:rsid wsp:val=&quot;00535606&quot;/&gt;&lt;wsp:rsid wsp:val=&quot;005358B7&quot;/&gt;&lt;wsp:rsid wsp:val=&quot;00536FAD&quot;/&gt;&lt;wsp:rsid wsp:val=&quot;0053711E&quot;/&gt;&lt;wsp:rsid wsp:val=&quot;005373E6&quot;/&gt;&lt;wsp:rsid wsp:val=&quot;00537508&quot;/&gt;&lt;wsp:rsid wsp:val=&quot;00540133&quot;/&gt;&lt;wsp:rsid wsp:val=&quot;005407EA&quot;/&gt;&lt;wsp:rsid wsp:val=&quot;0054091E&quot;/&gt;&lt;wsp:rsid wsp:val=&quot;00542143&quot;/&gt;&lt;wsp:rsid wsp:val=&quot;0054218A&quot;/&gt;&lt;wsp:rsid wsp:val=&quot;005434DA&quot;/&gt;&lt;wsp:rsid wsp:val=&quot;00543A0A&quot;/&gt;&lt;wsp:rsid wsp:val=&quot;00544399&quot;/&gt;&lt;wsp:rsid wsp:val=&quot;00545035&quot;/&gt;&lt;wsp:rsid wsp:val=&quot;005450A2&quot;/&gt;&lt;wsp:rsid wsp:val=&quot;00545A58&quot;/&gt;&lt;wsp:rsid wsp:val=&quot;005463A6&quot;/&gt;&lt;wsp:rsid wsp:val=&quot;005516A3&quot;/&gt;&lt;wsp:rsid wsp:val=&quot;00551970&quot;/&gt;&lt;wsp:rsid wsp:val=&quot;005523BE&quot;/&gt;&lt;wsp:rsid wsp:val=&quot;00552E38&quot;/&gt;&lt;wsp:rsid wsp:val=&quot;00553348&quot;/&gt;&lt;wsp:rsid wsp:val=&quot;005535F9&quot;/&gt;&lt;wsp:rsid wsp:val=&quot;00553AEF&quot;/&gt;&lt;wsp:rsid wsp:val=&quot;005540BE&quot;/&gt;&lt;wsp:rsid wsp:val=&quot;00554D10&quot;/&gt;&lt;wsp:rsid wsp:val=&quot;00555978&quot;/&gt;&lt;wsp:rsid wsp:val=&quot;00555FCB&quot;/&gt;&lt;wsp:rsid wsp:val=&quot;00556193&quot;/&gt;&lt;wsp:rsid wsp:val=&quot;0055682D&quot;/&gt;&lt;wsp:rsid wsp:val=&quot;005607DB&quot;/&gt;&lt;wsp:rsid wsp:val=&quot;00561D84&quot;/&gt;&lt;wsp:rsid wsp:val=&quot;005629E2&quot;/&gt;&lt;wsp:rsid wsp:val=&quot;005637A6&quot;/&gt;&lt;wsp:rsid wsp:val=&quot;00563869&quot;/&gt;&lt;wsp:rsid wsp:val=&quot;0056413B&quot;/&gt;&lt;wsp:rsid wsp:val=&quot;005649D4&quot;/&gt;&lt;wsp:rsid wsp:val=&quot;00565A3D&quot;/&gt;&lt;wsp:rsid wsp:val=&quot;00566096&quot;/&gt;&lt;wsp:rsid wsp:val=&quot;00566F6A&quot;/&gt;&lt;wsp:rsid wsp:val=&quot;0056743E&quot;/&gt;&lt;wsp:rsid wsp:val=&quot;0056756B&quot;/&gt;&lt;wsp:rsid wsp:val=&quot;00567BDE&quot;/&gt;&lt;wsp:rsid wsp:val=&quot;005710C3&quot;/&gt;&lt;wsp:rsid wsp:val=&quot;00571F76&quot;/&gt;&lt;wsp:rsid wsp:val=&quot;00572257&quot;/&gt;&lt;wsp:rsid wsp:val=&quot;0057288A&quot;/&gt;&lt;wsp:rsid wsp:val=&quot;00573D5A&quot;/&gt;&lt;wsp:rsid wsp:val=&quot;005746EA&quot;/&gt;&lt;wsp:rsid wsp:val=&quot;0057568E&quot;/&gt;&lt;wsp:rsid wsp:val=&quot;00575AA0&quot;/&gt;&lt;wsp:rsid wsp:val=&quot;00576229&quot;/&gt;&lt;wsp:rsid wsp:val=&quot;00576376&quot;/&gt;&lt;wsp:rsid wsp:val=&quot;005775D8&quot;/&gt;&lt;wsp:rsid wsp:val=&quot;00577B4D&quot;/&gt;&lt;wsp:rsid wsp:val=&quot;00580F3A&quot;/&gt;&lt;wsp:rsid wsp:val=&quot;00581FD2&quot;/&gt;&lt;wsp:rsid wsp:val=&quot;00583035&quot;/&gt;&lt;wsp:rsid wsp:val=&quot;00584D60&quot;/&gt;&lt;wsp:rsid wsp:val=&quot;00585BD5&quot;/&gt;&lt;wsp:rsid wsp:val=&quot;00586A71&quot;/&gt;&lt;wsp:rsid wsp:val=&quot;005914AA&quot;/&gt;&lt;wsp:rsid wsp:val=&quot;00591EB0&quot;/&gt;&lt;wsp:rsid wsp:val=&quot;00592A91&quot;/&gt;&lt;wsp:rsid wsp:val=&quot;00592D39&quot;/&gt;&lt;wsp:rsid wsp:val=&quot;00592DFC&quot;/&gt;&lt;wsp:rsid wsp:val=&quot;0059588C&quot;/&gt;&lt;wsp:rsid wsp:val=&quot;00596543&quot;/&gt;&lt;wsp:rsid wsp:val=&quot;00597374&quot;/&gt;&lt;wsp:rsid wsp:val=&quot;00597E94&quot;/&gt;&lt;wsp:rsid wsp:val=&quot;005A0594&quot;/&gt;&lt;wsp:rsid wsp:val=&quot;005A0728&quot;/&gt;&lt;wsp:rsid wsp:val=&quot;005A07C4&quot;/&gt;&lt;wsp:rsid wsp:val=&quot;005A16EF&quot;/&gt;&lt;wsp:rsid wsp:val=&quot;005A1AF9&quot;/&gt;&lt;wsp:rsid wsp:val=&quot;005A2E59&quot;/&gt;&lt;wsp:rsid wsp:val=&quot;005A4E4D&quot;/&gt;&lt;wsp:rsid wsp:val=&quot;005A4EA7&quot;/&gt;&lt;wsp:rsid wsp:val=&quot;005A5638&quot;/&gt;&lt;wsp:rsid wsp:val=&quot;005A5ECB&quot;/&gt;&lt;wsp:rsid wsp:val=&quot;005A7321&quot;/&gt;&lt;wsp:rsid wsp:val=&quot;005B0501&quot;/&gt;&lt;wsp:rsid wsp:val=&quot;005B152B&quot;/&gt;&lt;wsp:rsid wsp:val=&quot;005B3354&quot;/&gt;&lt;wsp:rsid wsp:val=&quot;005B5084&quot;/&gt;&lt;wsp:rsid wsp:val=&quot;005B580D&quot;/&gt;&lt;wsp:rsid wsp:val=&quot;005B58DC&quot;/&gt;&lt;wsp:rsid wsp:val=&quot;005B5A71&quot;/&gt;&lt;wsp:rsid wsp:val=&quot;005B64D6&quot;/&gt;&lt;wsp:rsid wsp:val=&quot;005B67BB&quot;/&gt;&lt;wsp:rsid wsp:val=&quot;005B788C&quot;/&gt;&lt;wsp:rsid wsp:val=&quot;005B7AC9&quot;/&gt;&lt;wsp:rsid wsp:val=&quot;005C09B5&quot;/&gt;&lt;wsp:rsid wsp:val=&quot;005C0AF1&quot;/&gt;&lt;wsp:rsid wsp:val=&quot;005C0C7C&quot;/&gt;&lt;wsp:rsid wsp:val=&quot;005C294C&quot;/&gt;&lt;wsp:rsid wsp:val=&quot;005C2B02&quot;/&gt;&lt;wsp:rsid wsp:val=&quot;005C3134&quot;/&gt;&lt;wsp:rsid wsp:val=&quot;005C41A2&quot;/&gt;&lt;wsp:rsid wsp:val=&quot;005C5009&quot;/&gt;&lt;wsp:rsid wsp:val=&quot;005C5E45&quot;/&gt;&lt;wsp:rsid wsp:val=&quot;005C6124&quot;/&gt;&lt;wsp:rsid wsp:val=&quot;005C6148&quot;/&gt;&lt;wsp:rsid wsp:val=&quot;005C7D70&quot;/&gt;&lt;wsp:rsid wsp:val=&quot;005D0C83&quot;/&gt;&lt;wsp:rsid wsp:val=&quot;005D273E&quot;/&gt;&lt;wsp:rsid wsp:val=&quot;005D27D3&quot;/&gt;&lt;wsp:rsid wsp:val=&quot;005D30EA&quot;/&gt;&lt;wsp:rsid wsp:val=&quot;005D3C9D&quot;/&gt;&lt;wsp:rsid wsp:val=&quot;005D53C1&quot;/&gt;&lt;wsp:rsid wsp:val=&quot;005D61C0&quot;/&gt;&lt;wsp:rsid wsp:val=&quot;005D6B36&quot;/&gt;&lt;wsp:rsid wsp:val=&quot;005D6BC0&quot;/&gt;&lt;wsp:rsid wsp:val=&quot;005D6E9D&quot;/&gt;&lt;wsp:rsid wsp:val=&quot;005D6FA0&quot;/&gt;&lt;wsp:rsid wsp:val=&quot;005D7403&quot;/&gt;&lt;wsp:rsid wsp:val=&quot;005D7712&quot;/&gt;&lt;wsp:rsid wsp:val=&quot;005D7D33&quot;/&gt;&lt;wsp:rsid wsp:val=&quot;005D7E44&quot;/&gt;&lt;wsp:rsid wsp:val=&quot;005E0596&quot;/&gt;&lt;wsp:rsid wsp:val=&quot;005E285B&quot;/&gt;&lt;wsp:rsid wsp:val=&quot;005E3236&quot;/&gt;&lt;wsp:rsid wsp:val=&quot;005E4877&quot;/&gt;&lt;wsp:rsid wsp:val=&quot;005E488D&quot;/&gt;&lt;wsp:rsid wsp:val=&quot;005E66BE&quot;/&gt;&lt;wsp:rsid wsp:val=&quot;005E66F6&quot;/&gt;&lt;wsp:rsid wsp:val=&quot;005E68EE&quot;/&gt;&lt;wsp:rsid wsp:val=&quot;005E759A&quot;/&gt;&lt;wsp:rsid wsp:val=&quot;005E7E57&quot;/&gt;&lt;wsp:rsid wsp:val=&quot;005F0742&quot;/&gt;&lt;wsp:rsid wsp:val=&quot;005F0F1B&quot;/&gt;&lt;wsp:rsid wsp:val=&quot;005F0F56&quot;/&gt;&lt;wsp:rsid wsp:val=&quot;005F29AA&quot;/&gt;&lt;wsp:rsid wsp:val=&quot;005F2FE5&quot;/&gt;&lt;wsp:rsid wsp:val=&quot;005F3663&quot;/&gt;&lt;wsp:rsid wsp:val=&quot;005F466E&quot;/&gt;&lt;wsp:rsid wsp:val=&quot;005F50C0&quot;/&gt;&lt;wsp:rsid wsp:val=&quot;005F514A&quot;/&gt;&lt;wsp:rsid wsp:val=&quot;005F6414&quot;/&gt;&lt;wsp:rsid wsp:val=&quot;005F6847&quot;/&gt;&lt;wsp:rsid wsp:val=&quot;005F6CF1&quot;/&gt;&lt;wsp:rsid wsp:val=&quot;005F738B&quot;/&gt;&lt;wsp:rsid wsp:val=&quot;005F754D&quot;/&gt;&lt;wsp:rsid wsp:val=&quot;005F7DB2&quot;/&gt;&lt;wsp:rsid wsp:val=&quot;006003F5&quot;/&gt;&lt;wsp:rsid wsp:val=&quot;00601EE7&quot;/&gt;&lt;wsp:rsid wsp:val=&quot;006029DE&quot;/&gt;&lt;wsp:rsid wsp:val=&quot;00602E13&quot;/&gt;&lt;wsp:rsid wsp:val=&quot;00602E23&quot;/&gt;&lt;wsp:rsid wsp:val=&quot;00603B36&quot;/&gt;&lt;wsp:rsid wsp:val=&quot;00603F90&quot;/&gt;&lt;wsp:rsid wsp:val=&quot;0060443B&quot;/&gt;&lt;wsp:rsid wsp:val=&quot;0060598C&quot;/&gt;&lt;wsp:rsid wsp:val=&quot;00606267&quot;/&gt;&lt;wsp:rsid wsp:val=&quot;00606BA4&quot;/&gt;&lt;wsp:rsid wsp:val=&quot;00606F22&quot;/&gt;&lt;wsp:rsid wsp:val=&quot;00606F2C&quot;/&gt;&lt;wsp:rsid wsp:val=&quot;00607004&quot;/&gt;&lt;wsp:rsid wsp:val=&quot;00611BF9&quot;/&gt;&lt;wsp:rsid wsp:val=&quot;0061202D&quot;/&gt;&lt;wsp:rsid wsp:val=&quot;00612379&quot;/&gt;&lt;wsp:rsid wsp:val=&quot;00612842&quot;/&gt;&lt;wsp:rsid wsp:val=&quot;00612C9F&quot;/&gt;&lt;wsp:rsid wsp:val=&quot;00613F7F&quot;/&gt;&lt;wsp:rsid wsp:val=&quot;00613FA2&quot;/&gt;&lt;wsp:rsid wsp:val=&quot;00614432&quot;/&gt;&lt;wsp:rsid wsp:val=&quot;00620732&quot;/&gt;&lt;wsp:rsid wsp:val=&quot;00621660&quot;/&gt;&lt;wsp:rsid wsp:val=&quot;00621674&quot;/&gt;&lt;wsp:rsid wsp:val=&quot;00621927&quot;/&gt;&lt;wsp:rsid wsp:val=&quot;00621F0B&quot;/&gt;&lt;wsp:rsid wsp:val=&quot;006229B3&quot;/&gt;&lt;wsp:rsid wsp:val=&quot;006246DA&quot;/&gt;&lt;wsp:rsid wsp:val=&quot;0062518F&quot;/&gt;&lt;wsp:rsid wsp:val=&quot;0062690D&quot;/&gt;&lt;wsp:rsid wsp:val=&quot;00626ECC&quot;/&gt;&lt;wsp:rsid wsp:val=&quot;00627E6A&quot;/&gt;&lt;wsp:rsid wsp:val=&quot;00631364&quot;/&gt;&lt;wsp:rsid wsp:val=&quot;0063177F&quot;/&gt;&lt;wsp:rsid wsp:val=&quot;0063361B&quot;/&gt;&lt;wsp:rsid wsp:val=&quot;00634B93&quot;/&gt;&lt;wsp:rsid wsp:val=&quot;006354C4&quot;/&gt;&lt;wsp:rsid wsp:val=&quot;00635544&quot;/&gt;&lt;wsp:rsid wsp:val=&quot;006356BB&quot;/&gt;&lt;wsp:rsid wsp:val=&quot;006358AB&quot;/&gt;&lt;wsp:rsid wsp:val=&quot;006405A3&quot;/&gt;&lt;wsp:rsid wsp:val=&quot;00640968&quot;/&gt;&lt;wsp:rsid wsp:val=&quot;006424C0&quot;/&gt;&lt;wsp:rsid wsp:val=&quot;00642D4B&quot;/&gt;&lt;wsp:rsid wsp:val=&quot;006453FF&quot;/&gt;&lt;wsp:rsid wsp:val=&quot;00645726&quot;/&gt;&lt;wsp:rsid wsp:val=&quot;00645804&quot;/&gt;&lt;wsp:rsid wsp:val=&quot;006469AF&quot;/&gt;&lt;wsp:rsid wsp:val=&quot;006511DB&quot;/&gt;&lt;wsp:rsid wsp:val=&quot;00653902&quot;/&gt;&lt;wsp:rsid wsp:val=&quot;00654CB6&quot;/&gt;&lt;wsp:rsid wsp:val=&quot;00655527&quot;/&gt;&lt;wsp:rsid wsp:val=&quot;00655F49&quot;/&gt;&lt;wsp:rsid wsp:val=&quot;00656AAE&quot;/&gt;&lt;wsp:rsid wsp:val=&quot;00656BE8&quot;/&gt;&lt;wsp:rsid wsp:val=&quot;00660FFB&quot;/&gt;&lt;wsp:rsid wsp:val=&quot;006617A4&quot;/&gt;&lt;wsp:rsid wsp:val=&quot;00661ACA&quot;/&gt;&lt;wsp:rsid wsp:val=&quot;00663A91&quot;/&gt;&lt;wsp:rsid wsp:val=&quot;00664E8D&quot;/&gt;&lt;wsp:rsid wsp:val=&quot;00667C09&quot;/&gt;&lt;wsp:rsid wsp:val=&quot;00667D7B&quot;/&gt;&lt;wsp:rsid wsp:val=&quot;006702B5&quot;/&gt;&lt;wsp:rsid wsp:val=&quot;00670D39&quot;/&gt;&lt;wsp:rsid wsp:val=&quot;00671141&quot;/&gt;&lt;wsp:rsid wsp:val=&quot;0067115F&quot;/&gt;&lt;wsp:rsid wsp:val=&quot;006712E0&quot;/&gt;&lt;wsp:rsid wsp:val=&quot;006717C9&quot;/&gt;&lt;wsp:rsid wsp:val=&quot;00671A14&quot;/&gt;&lt;wsp:rsid wsp:val=&quot;00671D5B&quot;/&gt;&lt;wsp:rsid wsp:val=&quot;00673003&quot;/&gt;&lt;wsp:rsid wsp:val=&quot;0067372E&quot;/&gt;&lt;wsp:rsid wsp:val=&quot;0067408D&quot;/&gt;&lt;wsp:rsid wsp:val=&quot;00674BC3&quot;/&gt;&lt;wsp:rsid wsp:val=&quot;0067542E&quot;/&gt;&lt;wsp:rsid wsp:val=&quot;00675566&quot;/&gt;&lt;wsp:rsid wsp:val=&quot;00675683&quot;/&gt;&lt;wsp:rsid wsp:val=&quot;00675E5A&quot;/&gt;&lt;wsp:rsid wsp:val=&quot;00676CC6&quot;/&gt;&lt;wsp:rsid wsp:val=&quot;00676EEF&quot;/&gt;&lt;wsp:rsid wsp:val=&quot;0067703C&quot;/&gt;&lt;wsp:rsid wsp:val=&quot;0067743E&quot;/&gt;&lt;wsp:rsid wsp:val=&quot;00682EF7&quot;/&gt;&lt;wsp:rsid wsp:val=&quot;00683DE7&quot;/&gt;&lt;wsp:rsid wsp:val=&quot;00684E9C&quot;/&gt;&lt;wsp:rsid wsp:val=&quot;00685387&quot;/&gt;&lt;wsp:rsid wsp:val=&quot;006857EC&quot;/&gt;&lt;wsp:rsid wsp:val=&quot;00686F58&quot;/&gt;&lt;wsp:rsid wsp:val=&quot;00687378&quot;/&gt;&lt;wsp:rsid wsp:val=&quot;0069142D&quot;/&gt;&lt;wsp:rsid wsp:val=&quot;0069159E&quot;/&gt;&lt;wsp:rsid wsp:val=&quot;00691615&quot;/&gt;&lt;wsp:rsid wsp:val=&quot;00693647&quot;/&gt;&lt;wsp:rsid wsp:val=&quot;00694B9F&quot;/&gt;&lt;wsp:rsid wsp:val=&quot;00694C82&quot;/&gt;&lt;wsp:rsid wsp:val=&quot;00695262&quot;/&gt;&lt;wsp:rsid wsp:val=&quot;006954F1&quot;/&gt;&lt;wsp:rsid wsp:val=&quot;0069585A&quot;/&gt;&lt;wsp:rsid wsp:val=&quot;00695A63&quot;/&gt;&lt;wsp:rsid wsp:val=&quot;006970E1&quot;/&gt;&lt;wsp:rsid wsp:val=&quot;006A1083&quot;/&gt;&lt;wsp:rsid wsp:val=&quot;006A1D2B&quot;/&gt;&lt;wsp:rsid wsp:val=&quot;006A1DCB&quot;/&gt;&lt;wsp:rsid wsp:val=&quot;006A269C&quot;/&gt;&lt;wsp:rsid wsp:val=&quot;006A2F36&quot;/&gt;&lt;wsp:rsid wsp:val=&quot;006A6570&quot;/&gt;&lt;wsp:rsid wsp:val=&quot;006A6DF4&quot;/&gt;&lt;wsp:rsid wsp:val=&quot;006A715E&quot;/&gt;&lt;wsp:rsid wsp:val=&quot;006A74C3&quot;/&gt;&lt;wsp:rsid wsp:val=&quot;006A76FE&quot;/&gt;&lt;wsp:rsid wsp:val=&quot;006A7A91&quot;/&gt;&lt;wsp:rsid wsp:val=&quot;006B3F8A&quot;/&gt;&lt;wsp:rsid wsp:val=&quot;006B4C08&quot;/&gt;&lt;wsp:rsid wsp:val=&quot;006B4C20&quot;/&gt;&lt;wsp:rsid wsp:val=&quot;006B52FB&quot;/&gt;&lt;wsp:rsid wsp:val=&quot;006B5DC2&quot;/&gt;&lt;wsp:rsid wsp:val=&quot;006C1525&quot;/&gt;&lt;wsp:rsid wsp:val=&quot;006C292F&quot;/&gt;&lt;wsp:rsid wsp:val=&quot;006C3928&quot;/&gt;&lt;wsp:rsid wsp:val=&quot;006C576C&quot;/&gt;&lt;wsp:rsid wsp:val=&quot;006C5A16&quot;/&gt;&lt;wsp:rsid wsp:val=&quot;006C6B65&quot;/&gt;&lt;wsp:rsid wsp:val=&quot;006C6FA7&quot;/&gt;&lt;wsp:rsid wsp:val=&quot;006C7648&quot;/&gt;&lt;wsp:rsid wsp:val=&quot;006C79DA&quot;/&gt;&lt;wsp:rsid wsp:val=&quot;006D0177&quot;/&gt;&lt;wsp:rsid wsp:val=&quot;006D0CD1&quot;/&gt;&lt;wsp:rsid wsp:val=&quot;006D13AB&quot;/&gt;&lt;wsp:rsid wsp:val=&quot;006D14D8&quot;/&gt;&lt;wsp:rsid wsp:val=&quot;006D3110&quot;/&gt;&lt;wsp:rsid wsp:val=&quot;006D36DF&quot;/&gt;&lt;wsp:rsid wsp:val=&quot;006D4A17&quot;/&gt;&lt;wsp:rsid wsp:val=&quot;006D4B64&quot;/&gt;&lt;wsp:rsid wsp:val=&quot;006D57C4&quot;/&gt;&lt;wsp:rsid wsp:val=&quot;006D6406&quot;/&gt;&lt;wsp:rsid wsp:val=&quot;006D6D80&quot;/&gt;&lt;wsp:rsid wsp:val=&quot;006E1F18&quot;/&gt;&lt;wsp:rsid wsp:val=&quot;006E2682&quot;/&gt;&lt;wsp:rsid wsp:val=&quot;006E297F&quot;/&gt;&lt;wsp:rsid wsp:val=&quot;006E5936&quot;/&gt;&lt;wsp:rsid wsp:val=&quot;006F0722&quot;/&gt;&lt;wsp:rsid wsp:val=&quot;006F1D34&quot;/&gt;&lt;wsp:rsid wsp:val=&quot;006F3486&quot;/&gt;&lt;wsp:rsid wsp:val=&quot;006F3A29&quot;/&gt;&lt;wsp:rsid wsp:val=&quot;006F51A3&quot;/&gt;&lt;wsp:rsid wsp:val=&quot;006F5282&quot;/&gt;&lt;wsp:rsid wsp:val=&quot;006F5974&quot;/&gt;&lt;wsp:rsid wsp:val=&quot;006F5E8E&quot;/&gt;&lt;wsp:rsid wsp:val=&quot;006F63A3&quot;/&gt;&lt;wsp:rsid wsp:val=&quot;006F74BD&quot;/&gt;&lt;wsp:rsid wsp:val=&quot;006F754E&quot;/&gt;&lt;wsp:rsid wsp:val=&quot;006F7F55&quot;/&gt;&lt;wsp:rsid wsp:val=&quot;00702040&quot;/&gt;&lt;wsp:rsid wsp:val=&quot;007023AB&quot;/&gt;&lt;wsp:rsid wsp:val=&quot;0070274B&quot;/&gt;&lt;wsp:rsid wsp:val=&quot;00703680&quot;/&gt;&lt;wsp:rsid wsp:val=&quot;0070406C&quot;/&gt;&lt;wsp:rsid wsp:val=&quot;00704FAE&quot;/&gt;&lt;wsp:rsid wsp:val=&quot;00707FAD&quot;/&gt;&lt;wsp:rsid wsp:val=&quot;00710AB8&quot;/&gt;&lt;wsp:rsid wsp:val=&quot;00711CF5&quot;/&gt;&lt;wsp:rsid wsp:val=&quot;007133F6&quot;/&gt;&lt;wsp:rsid wsp:val=&quot;0071378E&quot;/&gt;&lt;wsp:rsid wsp:val=&quot;00714BBA&quot;/&gt;&lt;wsp:rsid wsp:val=&quot;00714BD7&quot;/&gt;&lt;wsp:rsid wsp:val=&quot;00715352&quot;/&gt;&lt;wsp:rsid wsp:val=&quot;00715A20&quot;/&gt;&lt;wsp:rsid wsp:val=&quot;00715E12&quot;/&gt;&lt;wsp:rsid wsp:val=&quot;00715EA9&quot;/&gt;&lt;wsp:rsid wsp:val=&quot;007164D4&quot;/&gt;&lt;wsp:rsid wsp:val=&quot;00716930&quot;/&gt;&lt;wsp:rsid wsp:val=&quot;00716E51&quot;/&gt;&lt;wsp:rsid wsp:val=&quot;007176AE&quot;/&gt;&lt;wsp:rsid wsp:val=&quot;0072004B&quot;/&gt;&lt;wsp:rsid wsp:val=&quot;00720C73&quot;/&gt;&lt;wsp:rsid wsp:val=&quot;00727664&quot;/&gt;&lt;wsp:rsid wsp:val=&quot;00730350&quot;/&gt;&lt;wsp:rsid wsp:val=&quot;0073073F&quot;/&gt;&lt;wsp:rsid wsp:val=&quot;00730F9A&quot;/&gt;&lt;wsp:rsid wsp:val=&quot;00731339&quot;/&gt;&lt;wsp:rsid wsp:val=&quot;00731413&quot;/&gt;&lt;wsp:rsid wsp:val=&quot;00733123&quot;/&gt;&lt;wsp:rsid wsp:val=&quot;007349FC&quot;/&gt;&lt;wsp:rsid wsp:val=&quot;007351E7&quot;/&gt;&lt;wsp:rsid wsp:val=&quot;00735EB5&quot;/&gt;&lt;wsp:rsid wsp:val=&quot;007360E3&quot;/&gt;&lt;wsp:rsid wsp:val=&quot;007372C3&quot;/&gt;&lt;wsp:rsid wsp:val=&quot;00737497&quot;/&gt;&lt;wsp:rsid wsp:val=&quot;007379FB&quot;/&gt;&lt;wsp:rsid wsp:val=&quot;007412F4&quot;/&gt;&lt;wsp:rsid wsp:val=&quot;0074362B&quot;/&gt;&lt;wsp:rsid wsp:val=&quot;007452E1&quot;/&gt;&lt;wsp:rsid wsp:val=&quot;00747021&quot;/&gt;&lt;wsp:rsid wsp:val=&quot;00751C79&quot;/&gt;&lt;wsp:rsid wsp:val=&quot;00752CAF&quot;/&gt;&lt;wsp:rsid wsp:val=&quot;00752DB8&quot;/&gt;&lt;wsp:rsid wsp:val=&quot;0075370A&quot;/&gt;&lt;wsp:rsid wsp:val=&quot;00753C71&quot;/&gt;&lt;wsp:rsid wsp:val=&quot;0075403C&quot;/&gt;&lt;wsp:rsid wsp:val=&quot;00754B16&quot;/&gt;&lt;wsp:rsid wsp:val=&quot;0075564F&quot;/&gt;&lt;wsp:rsid wsp:val=&quot;00755EBA&quot;/&gt;&lt;wsp:rsid wsp:val=&quot;0075623F&quot;/&gt;&lt;wsp:rsid wsp:val=&quot;00757560&quot;/&gt;&lt;wsp:rsid wsp:val=&quot;0075787A&quot;/&gt;&lt;wsp:rsid wsp:val=&quot;00760A5C&quot;/&gt;&lt;wsp:rsid wsp:val=&quot;00760BA6&quot;/&gt;&lt;wsp:rsid wsp:val=&quot;00761841&quot;/&gt;&lt;wsp:rsid wsp:val=&quot;00761A1E&quot;/&gt;&lt;wsp:rsid wsp:val=&quot;0076295D&quot;/&gt;&lt;wsp:rsid wsp:val=&quot;0076418B&quot;/&gt;&lt;wsp:rsid wsp:val=&quot;00764339&quot;/&gt;&lt;wsp:rsid wsp:val=&quot;00764BC3&quot;/&gt;&lt;wsp:rsid wsp:val=&quot;00765CC2&quot;/&gt;&lt;wsp:rsid wsp:val=&quot;0076759B&quot;/&gt;&lt;wsp:rsid wsp:val=&quot;0077037E&quot;/&gt;&lt;wsp:rsid wsp:val=&quot;0077056C&quot;/&gt;&lt;wsp:rsid wsp:val=&quot;00773BF8&quot;/&gt;&lt;wsp:rsid wsp:val=&quot;007769F1&quot;/&gt;&lt;wsp:rsid wsp:val=&quot;007774C5&quot;/&gt;&lt;wsp:rsid wsp:val=&quot;00780F3F&quot;/&gt;&lt;wsp:rsid wsp:val=&quot;00782916&quot;/&gt;&lt;wsp:rsid wsp:val=&quot;00783C2D&quot;/&gt;&lt;wsp:rsid wsp:val=&quot;007840AF&quot;/&gt;&lt;wsp:rsid wsp:val=&quot;00784261&quot;/&gt;&lt;wsp:rsid wsp:val=&quot;00784F0F&quot;/&gt;&lt;wsp:rsid wsp:val=&quot;007860A5&quot;/&gt;&lt;wsp:rsid wsp:val=&quot;007863FB&quot;/&gt;&lt;wsp:rsid wsp:val=&quot;007877EE&quot;/&gt;&lt;wsp:rsid wsp:val=&quot;00790696&quot;/&gt;&lt;wsp:rsid wsp:val=&quot;00790724&quot;/&gt;&lt;wsp:rsid wsp:val=&quot;00790B70&quot;/&gt;&lt;wsp:rsid wsp:val=&quot;00791492&quot;/&gt;&lt;wsp:rsid wsp:val=&quot;00791965&quot;/&gt;&lt;wsp:rsid wsp:val=&quot;00792616&quot;/&gt;&lt;wsp:rsid wsp:val=&quot;00794061&quot;/&gt;&lt;wsp:rsid wsp:val=&quot;00794139&quot;/&gt;&lt;wsp:rsid wsp:val=&quot;007955A4&quot;/&gt;&lt;wsp:rsid wsp:val=&quot;00795C51&quot;/&gt;&lt;wsp:rsid wsp:val=&quot;007972A9&quot;/&gt;&lt;wsp:rsid wsp:val=&quot;007976C7&quot;/&gt;&lt;wsp:rsid wsp:val=&quot;007978B1&quot;/&gt;&lt;wsp:rsid wsp:val=&quot;007A0DB8&quot;/&gt;&lt;wsp:rsid wsp:val=&quot;007A1810&quot;/&gt;&lt;wsp:rsid wsp:val=&quot;007A212F&quot;/&gt;&lt;wsp:rsid wsp:val=&quot;007A2B04&quot;/&gt;&lt;wsp:rsid wsp:val=&quot;007A3301&quot;/&gt;&lt;wsp:rsid wsp:val=&quot;007A3FCD&quot;/&gt;&lt;wsp:rsid wsp:val=&quot;007A490E&quot;/&gt;&lt;wsp:rsid wsp:val=&quot;007A51C6&quot;/&gt;&lt;wsp:rsid wsp:val=&quot;007A53BC&quot;/&gt;&lt;wsp:rsid wsp:val=&quot;007A5FA5&quot;/&gt;&lt;wsp:rsid wsp:val=&quot;007A781E&quot;/&gt;&lt;wsp:rsid wsp:val=&quot;007B03D4&quot;/&gt;&lt;wsp:rsid wsp:val=&quot;007B0779&quot;/&gt;&lt;wsp:rsid wsp:val=&quot;007B0C4C&quot;/&gt;&lt;wsp:rsid wsp:val=&quot;007B1480&quot;/&gt;&lt;wsp:rsid wsp:val=&quot;007B2979&quot;/&gt;&lt;wsp:rsid wsp:val=&quot;007B33E7&quot;/&gt;&lt;wsp:rsid wsp:val=&quot;007B5983&quot;/&gt;&lt;wsp:rsid wsp:val=&quot;007B78FE&quot;/&gt;&lt;wsp:rsid wsp:val=&quot;007B7C41&quot;/&gt;&lt;wsp:rsid wsp:val=&quot;007B7FD7&quot;/&gt;&lt;wsp:rsid wsp:val=&quot;007C029A&quot;/&gt;&lt;wsp:rsid wsp:val=&quot;007C04C9&quot;/&gt;&lt;wsp:rsid wsp:val=&quot;007C1979&quot;/&gt;&lt;wsp:rsid wsp:val=&quot;007C1B45&quot;/&gt;&lt;wsp:rsid wsp:val=&quot;007C1EE0&quot;/&gt;&lt;wsp:rsid wsp:val=&quot;007C202B&quot;/&gt;&lt;wsp:rsid wsp:val=&quot;007C2030&quot;/&gt;&lt;wsp:rsid wsp:val=&quot;007C29CA&quot;/&gt;&lt;wsp:rsid wsp:val=&quot;007C3F75&quot;/&gt;&lt;wsp:rsid wsp:val=&quot;007C56F4&quot;/&gt;&lt;wsp:rsid wsp:val=&quot;007C5C4E&quot;/&gt;&lt;wsp:rsid wsp:val=&quot;007C6D4D&quot;/&gt;&lt;wsp:rsid wsp:val=&quot;007C7D63&quot;/&gt;&lt;wsp:rsid wsp:val=&quot;007D00CB&quot;/&gt;&lt;wsp:rsid wsp:val=&quot;007D0C82&quot;/&gt;&lt;wsp:rsid wsp:val=&quot;007D1D05&quot;/&gt;&lt;wsp:rsid wsp:val=&quot;007D1F14&quot;/&gt;&lt;wsp:rsid wsp:val=&quot;007D36AD&quot;/&gt;&lt;wsp:rsid wsp:val=&quot;007D3E6B&quot;/&gt;&lt;wsp:rsid wsp:val=&quot;007D448E&quot;/&gt;&lt;wsp:rsid wsp:val=&quot;007D6D50&quot;/&gt;&lt;wsp:rsid wsp:val=&quot;007D7754&quot;/&gt;&lt;wsp:rsid wsp:val=&quot;007E0CAF&quot;/&gt;&lt;wsp:rsid wsp:val=&quot;007E10B4&quot;/&gt;&lt;wsp:rsid wsp:val=&quot;007E1404&quot;/&gt;&lt;wsp:rsid wsp:val=&quot;007E483F&quot;/&gt;&lt;wsp:rsid wsp:val=&quot;007E5B64&quot;/&gt;&lt;wsp:rsid wsp:val=&quot;007E62AA&quot;/&gt;&lt;wsp:rsid wsp:val=&quot;007E637F&quot;/&gt;&lt;wsp:rsid wsp:val=&quot;007E646C&quot;/&gt;&lt;wsp:rsid wsp:val=&quot;007E6A74&quot;/&gt;&lt;wsp:rsid wsp:val=&quot;007E7FEE&quot;/&gt;&lt;wsp:rsid wsp:val=&quot;007F03DF&quot;/&gt;&lt;wsp:rsid wsp:val=&quot;007F22A3&quot;/&gt;&lt;wsp:rsid wsp:val=&quot;007F3051&quot;/&gt;&lt;wsp:rsid wsp:val=&quot;007F324B&quot;/&gt;&lt;wsp:rsid wsp:val=&quot;007F37E1&quot;/&gt;&lt;wsp:rsid wsp:val=&quot;007F424F&quot;/&gt;&lt;wsp:rsid wsp:val=&quot;007F5966&quot;/&gt;&lt;wsp:rsid wsp:val=&quot;007F7B76&quot;/&gt;&lt;wsp:rsid wsp:val=&quot;008018D6&quot;/&gt;&lt;wsp:rsid wsp:val=&quot;00803282&quot;/&gt;&lt;wsp:rsid wsp:val=&quot;00803747&quot;/&gt;&lt;wsp:rsid wsp:val=&quot;0080395A&quot;/&gt;&lt;wsp:rsid wsp:val=&quot;00803AE0&quot;/&gt;&lt;wsp:rsid wsp:val=&quot;00803DCC&quot;/&gt;&lt;wsp:rsid wsp:val=&quot;00803F78&quot;/&gt;&lt;wsp:rsid wsp:val=&quot;00804AD4&quot;/&gt;&lt;wsp:rsid wsp:val=&quot;0080584A&quot;/&gt;&lt;wsp:rsid wsp:val=&quot;00805B19&quot;/&gt;&lt;wsp:rsid wsp:val=&quot;0081183C&quot;/&gt;&lt;wsp:rsid wsp:val=&quot;008121A0&quot;/&gt;&lt;wsp:rsid wsp:val=&quot;00812225&quot;/&gt;&lt;wsp:rsid wsp:val=&quot;00813AFB&quot;/&gt;&lt;wsp:rsid wsp:val=&quot;00813E54&quot;/&gt;&lt;wsp:rsid wsp:val=&quot;00814161&quot;/&gt;&lt;wsp:rsid wsp:val=&quot;00814BB7&quot;/&gt;&lt;wsp:rsid wsp:val=&quot;0081517E&quot;/&gt;&lt;wsp:rsid wsp:val=&quot;008151C8&quot;/&gt;&lt;wsp:rsid wsp:val=&quot;008151F8&quot;/&gt;&lt;wsp:rsid wsp:val=&quot;0081536B&quot;/&gt;&lt;wsp:rsid wsp:val=&quot;008200E7&quot;/&gt;&lt;wsp:rsid wsp:val=&quot;00820137&quot;/&gt;&lt;wsp:rsid wsp:val=&quot;00820F15&quot;/&gt;&lt;wsp:rsid wsp:val=&quot;0082204A&quot;/&gt;&lt;wsp:rsid wsp:val=&quot;0082231F&quot;/&gt;&lt;wsp:rsid wsp:val=&quot;00823481&quot;/&gt;&lt;wsp:rsid wsp:val=&quot;00823DB5&quot;/&gt;&lt;wsp:rsid wsp:val=&quot;0082452F&quot;/&gt;&lt;wsp:rsid wsp:val=&quot;0082540A&quot;/&gt;&lt;wsp:rsid wsp:val=&quot;00826721&quot;/&gt;&lt;wsp:rsid wsp:val=&quot;00827977&quot;/&gt;&lt;wsp:rsid wsp:val=&quot;00830296&quot;/&gt;&lt;wsp:rsid wsp:val=&quot;00830CA0&quot;/&gt;&lt;wsp:rsid wsp:val=&quot;008312DE&quot;/&gt;&lt;wsp:rsid wsp:val=&quot;00831F36&quot;/&gt;&lt;wsp:rsid wsp:val=&quot;00831F56&quot;/&gt;&lt;wsp:rsid wsp:val=&quot;008322B9&quot;/&gt;&lt;wsp:rsid wsp:val=&quot;00832DE3&quot;/&gt;&lt;wsp:rsid wsp:val=&quot;00833C28&quot;/&gt;&lt;wsp:rsid wsp:val=&quot;008353E7&quot;/&gt;&lt;wsp:rsid wsp:val=&quot;00835562&quot;/&gt;&lt;wsp:rsid wsp:val=&quot;00840C12&quot;/&gt;&lt;wsp:rsid wsp:val=&quot;008410D0&quot;/&gt;&lt;wsp:rsid wsp:val=&quot;00841AB4&quot;/&gt;&lt;wsp:rsid wsp:val=&quot;0084331C&quot;/&gt;&lt;wsp:rsid wsp:val=&quot;00843B24&quot;/&gt;&lt;wsp:rsid wsp:val=&quot;00843D4C&quot;/&gt;&lt;wsp:rsid wsp:val=&quot;0084472F&quot;/&gt;&lt;wsp:rsid wsp:val=&quot;00844D21&quot;/&gt;&lt;wsp:rsid wsp:val=&quot;008467BF&quot;/&gt;&lt;wsp:rsid wsp:val=&quot;0084682D&quot;/&gt;&lt;wsp:rsid wsp:val=&quot;00847E53&quot;/&gt;&lt;wsp:rsid wsp:val=&quot;00847EE5&quot;/&gt;&lt;wsp:rsid wsp:val=&quot;008504A1&quot;/&gt;&lt;wsp:rsid wsp:val=&quot;00850BB6&quot;/&gt;&lt;wsp:rsid wsp:val=&quot;00851012&quot;/&gt;&lt;wsp:rsid wsp:val=&quot;008515FB&quot;/&gt;&lt;wsp:rsid wsp:val=&quot;00852731&quot;/&gt;&lt;wsp:rsid wsp:val=&quot;00853154&quot;/&gt;&lt;wsp:rsid wsp:val=&quot;00853F81&quot;/&gt;&lt;wsp:rsid wsp:val=&quot;00854658&quot;/&gt;&lt;wsp:rsid wsp:val=&quot;00854937&quot;/&gt;&lt;wsp:rsid wsp:val=&quot;00854E6B&quot;/&gt;&lt;wsp:rsid wsp:val=&quot;00855199&quot;/&gt;&lt;wsp:rsid wsp:val=&quot;0085571A&quot;/&gt;&lt;wsp:rsid wsp:val=&quot;00855B15&quot;/&gt;&lt;wsp:rsid wsp:val=&quot;008560EB&quot;/&gt;&lt;wsp:rsid wsp:val=&quot;00856D00&quot;/&gt;&lt;wsp:rsid wsp:val=&quot;00857463&quot;/&gt;&lt;wsp:rsid wsp:val=&quot;00860401&quot;/&gt;&lt;wsp:rsid wsp:val=&quot;00860693&quot;/&gt;&lt;wsp:rsid wsp:val=&quot;00860CCC&quot;/&gt;&lt;wsp:rsid wsp:val=&quot;00860F8C&quot;/&gt;&lt;wsp:rsid wsp:val=&quot;00861204&quot;/&gt;&lt;wsp:rsid wsp:val=&quot;008612A3&quot;/&gt;&lt;wsp:rsid wsp:val=&quot;00864A2A&quot;/&gt;&lt;wsp:rsid wsp:val=&quot;00866ABB&quot;/&gt;&lt;wsp:rsid wsp:val=&quot;00866D39&quot;/&gt;&lt;wsp:rsid wsp:val=&quot;0087099B&quot;/&gt;&lt;wsp:rsid wsp:val=&quot;00871112&quot;/&gt;&lt;wsp:rsid wsp:val=&quot;008738B4&quot;/&gt;&lt;wsp:rsid wsp:val=&quot;008757B2&quot;/&gt;&lt;wsp:rsid wsp:val=&quot;008759B3&quot;/&gt;&lt;wsp:rsid wsp:val=&quot;00875B42&quot;/&gt;&lt;wsp:rsid wsp:val=&quot;00876117&quot;/&gt;&lt;wsp:rsid wsp:val=&quot;00876C31&quot;/&gt;&lt;wsp:rsid wsp:val=&quot;00876DDD&quot;/&gt;&lt;wsp:rsid wsp:val=&quot;00876E64&quot;/&gt;&lt;wsp:rsid wsp:val=&quot;00877095&quot;/&gt;&lt;wsp:rsid wsp:val=&quot;00877476&quot;/&gt;&lt;wsp:rsid wsp:val=&quot;0087748D&quot;/&gt;&lt;wsp:rsid wsp:val=&quot;00877C84&quot;/&gt;&lt;wsp:rsid wsp:val=&quot;008800CB&quot;/&gt;&lt;wsp:rsid wsp:val=&quot;008812BD&quot;/&gt;&lt;wsp:rsid wsp:val=&quot;00881DCF&quot;/&gt;&lt;wsp:rsid wsp:val=&quot;00882340&quot;/&gt;&lt;wsp:rsid wsp:val=&quot;008833C9&quot;/&gt;&lt;wsp:rsid wsp:val=&quot;00883F5D&quot;/&gt;&lt;wsp:rsid wsp:val=&quot;00884767&quot;/&gt;&lt;wsp:rsid wsp:val=&quot;008859EC&quot;/&gt;&lt;wsp:rsid wsp:val=&quot;00885B44&quot;/&gt;&lt;wsp:rsid wsp:val=&quot;00886691&quot;/&gt;&lt;wsp:rsid wsp:val=&quot;008874F6&quot;/&gt;&lt;wsp:rsid wsp:val=&quot;00891D70&quot;/&gt;&lt;wsp:rsid wsp:val=&quot;00891DC2&quot;/&gt;&lt;wsp:rsid wsp:val=&quot;00892AF0&quot;/&gt;&lt;wsp:rsid wsp:val=&quot;008936F0&quot;/&gt;&lt;wsp:rsid wsp:val=&quot;0089372A&quot;/&gt;&lt;wsp:rsid wsp:val=&quot;008940E7&quot;/&gt;&lt;wsp:rsid wsp:val=&quot;008948A3&quot;/&gt;&lt;wsp:rsid wsp:val=&quot;00895310&quot;/&gt;&lt;wsp:rsid wsp:val=&quot;00895D9A&quot;/&gt;&lt;wsp:rsid wsp:val=&quot;008A0200&quot;/&gt;&lt;wsp:rsid wsp:val=&quot;008A0D3B&quot;/&gt;&lt;wsp:rsid wsp:val=&quot;008A0ECD&quot;/&gt;&lt;wsp:rsid wsp:val=&quot;008A219F&quot;/&gt;&lt;wsp:rsid wsp:val=&quot;008A22A1&quot;/&gt;&lt;wsp:rsid wsp:val=&quot;008A2E50&quot;/&gt;&lt;wsp:rsid wsp:val=&quot;008A33CB&quot;/&gt;&lt;wsp:rsid wsp:val=&quot;008A33F3&quot;/&gt;&lt;wsp:rsid wsp:val=&quot;008A383E&quot;/&gt;&lt;wsp:rsid wsp:val=&quot;008A3B77&quot;/&gt;&lt;wsp:rsid wsp:val=&quot;008A3F3F&quot;/&gt;&lt;wsp:rsid wsp:val=&quot;008A47C4&quot;/&gt;&lt;wsp:rsid wsp:val=&quot;008A4A50&quot;/&gt;&lt;wsp:rsid wsp:val=&quot;008A4EC4&quot;/&gt;&lt;wsp:rsid wsp:val=&quot;008A5C70&quot;/&gt;&lt;wsp:rsid wsp:val=&quot;008A6A5F&quot;/&gt;&lt;wsp:rsid wsp:val=&quot;008A6A81&quot;/&gt;&lt;wsp:rsid wsp:val=&quot;008B1B70&quot;/&gt;&lt;wsp:rsid wsp:val=&quot;008B29CE&quot;/&gt;&lt;wsp:rsid wsp:val=&quot;008B3D7F&quot;/&gt;&lt;wsp:rsid wsp:val=&quot;008B3ED0&quot;/&gt;&lt;wsp:rsid wsp:val=&quot;008B5B54&quot;/&gt;&lt;wsp:rsid wsp:val=&quot;008B5D5E&quot;/&gt;&lt;wsp:rsid wsp:val=&quot;008B7883&quot;/&gt;&lt;wsp:rsid wsp:val=&quot;008B7DA8&quot;/&gt;&lt;wsp:rsid wsp:val=&quot;008C0882&quot;/&gt;&lt;wsp:rsid wsp:val=&quot;008C09A9&quot;/&gt;&lt;wsp:rsid wsp:val=&quot;008C0F49&quot;/&gt;&lt;wsp:rsid wsp:val=&quot;008C15C6&quot;/&gt;&lt;wsp:rsid wsp:val=&quot;008C1F3A&quot;/&gt;&lt;wsp:rsid wsp:val=&quot;008C2780&quot;/&gt;&lt;wsp:rsid wsp:val=&quot;008C27B2&quot;/&gt;&lt;wsp:rsid wsp:val=&quot;008C301A&quot;/&gt;&lt;wsp:rsid wsp:val=&quot;008C524D&quot;/&gt;&lt;wsp:rsid wsp:val=&quot;008C53D9&quot;/&gt;&lt;wsp:rsid wsp:val=&quot;008C5498&quot;/&gt;&lt;wsp:rsid wsp:val=&quot;008C7148&quot;/&gt;&lt;wsp:rsid wsp:val=&quot;008C738D&quot;/&gt;&lt;wsp:rsid wsp:val=&quot;008C7613&quot;/&gt;&lt;wsp:rsid wsp:val=&quot;008C7E5D&quot;/&gt;&lt;wsp:rsid wsp:val=&quot;008D011E&quot;/&gt;&lt;wsp:rsid wsp:val=&quot;008D012E&quot;/&gt;&lt;wsp:rsid wsp:val=&quot;008D0E15&quot;/&gt;&lt;wsp:rsid wsp:val=&quot;008D0FD1&quot;/&gt;&lt;wsp:rsid wsp:val=&quot;008D181A&quot;/&gt;&lt;wsp:rsid wsp:val=&quot;008D3134&quot;/&gt;&lt;wsp:rsid wsp:val=&quot;008D4865&quot;/&gt;&lt;wsp:rsid wsp:val=&quot;008D5133&quot;/&gt;&lt;wsp:rsid wsp:val=&quot;008D5C4C&quot;/&gt;&lt;wsp:rsid wsp:val=&quot;008D5EA5&quot;/&gt;&lt;wsp:rsid wsp:val=&quot;008D6F9F&quot;/&gt;&lt;wsp:rsid wsp:val=&quot;008D731C&quot;/&gt;&lt;wsp:rsid wsp:val=&quot;008D7766&quot;/&gt;&lt;wsp:rsid wsp:val=&quot;008D7C9A&quot;/&gt;&lt;wsp:rsid wsp:val=&quot;008E03B7&quot;/&gt;&lt;wsp:rsid wsp:val=&quot;008E0C38&quot;/&gt;&lt;wsp:rsid wsp:val=&quot;008E170D&quot;/&gt;&lt;wsp:rsid wsp:val=&quot;008E1DE2&quot;/&gt;&lt;wsp:rsid wsp:val=&quot;008E1EBE&quot;/&gt;&lt;wsp:rsid wsp:val=&quot;008E1F0D&quot;/&gt;&lt;wsp:rsid wsp:val=&quot;008E1F3F&quot;/&gt;&lt;wsp:rsid wsp:val=&quot;008E275C&quot;/&gt;&lt;wsp:rsid wsp:val=&quot;008E38CC&quot;/&gt;&lt;wsp:rsid wsp:val=&quot;008E4118&quot;/&gt;&lt;wsp:rsid wsp:val=&quot;008E7146&quot;/&gt;&lt;wsp:rsid wsp:val=&quot;008E7739&quot;/&gt;&lt;wsp:rsid wsp:val=&quot;008F0F3D&quot;/&gt;&lt;wsp:rsid wsp:val=&quot;008F114D&quot;/&gt;&lt;wsp:rsid wsp:val=&quot;008F228E&quot;/&gt;&lt;wsp:rsid wsp:val=&quot;008F454E&quot;/&gt;&lt;wsp:rsid wsp:val=&quot;008F5581&quot;/&gt;&lt;wsp:rsid wsp:val=&quot;008F7A18&quot;/&gt;&lt;wsp:rsid wsp:val=&quot;00900079&quot;/&gt;&lt;wsp:rsid wsp:val=&quot;009019E6&quot;/&gt;&lt;wsp:rsid wsp:val=&quot;00902890&quot;/&gt;&lt;wsp:rsid wsp:val=&quot;00902DCE&quot;/&gt;&lt;wsp:rsid wsp:val=&quot;009032EB&quot;/&gt;&lt;wsp:rsid wsp:val=&quot;00903A6B&quot;/&gt;&lt;wsp:rsid wsp:val=&quot;00903B62&quot;/&gt;&lt;wsp:rsid wsp:val=&quot;00904A04&quot;/&gt;&lt;wsp:rsid wsp:val=&quot;00904D43&quot;/&gt;&lt;wsp:rsid wsp:val=&quot;00904E2E&quot;/&gt;&lt;wsp:rsid wsp:val=&quot;0090599A&quot;/&gt;&lt;wsp:rsid wsp:val=&quot;00910A1F&quot;/&gt;&lt;wsp:rsid wsp:val=&quot;00910A7B&quot;/&gt;&lt;wsp:rsid wsp:val=&quot;00910C5D&quot;/&gt;&lt;wsp:rsid wsp:val=&quot;0091146F&quot;/&gt;&lt;wsp:rsid wsp:val=&quot;009151BF&quot;/&gt;&lt;wsp:rsid wsp:val=&quot;00915EAD&quot;/&gt;&lt;wsp:rsid wsp:val=&quot;00917AE3&quot;/&gt;&lt;wsp:rsid wsp:val=&quot;00917D8A&quot;/&gt;&lt;wsp:rsid wsp:val=&quot;00917E87&quot;/&gt;&lt;wsp:rsid wsp:val=&quot;009203CA&quot;/&gt;&lt;wsp:rsid wsp:val=&quot;009215DE&quot;/&gt;&lt;wsp:rsid wsp:val=&quot;00921AD9&quot;/&gt;&lt;wsp:rsid wsp:val=&quot;009226FB&quot;/&gt;&lt;wsp:rsid wsp:val=&quot;00923ECC&quot;/&gt;&lt;wsp:rsid wsp:val=&quot;00924B04&quot;/&gt;&lt;wsp:rsid wsp:val=&quot;00927A99&quot;/&gt;&lt;wsp:rsid wsp:val=&quot;009312DC&quot;/&gt;&lt;wsp:rsid wsp:val=&quot;0093201F&quot;/&gt;&lt;wsp:rsid wsp:val=&quot;009327A2&quot;/&gt;&lt;wsp:rsid wsp:val=&quot;00932895&quot;/&gt;&lt;wsp:rsid wsp:val=&quot;009334F2&quot;/&gt;&lt;wsp:rsid wsp:val=&quot;009349DD&quot;/&gt;&lt;wsp:rsid wsp:val=&quot;00936703&quot;/&gt;&lt;wsp:rsid wsp:val=&quot;00936B08&quot;/&gt;&lt;wsp:rsid wsp:val=&quot;00937DA8&quot;/&gt;&lt;wsp:rsid wsp:val=&quot;00940B85&quot;/&gt;&lt;wsp:rsid wsp:val=&quot;00941130&quot;/&gt;&lt;wsp:rsid wsp:val=&quot;00941356&quot;/&gt;&lt;wsp:rsid wsp:val=&quot;00941DD3&quot;/&gt;&lt;wsp:rsid wsp:val=&quot;00941ED0&quot;/&gt;&lt;wsp:rsid wsp:val=&quot;00942558&quot;/&gt;&lt;wsp:rsid wsp:val=&quot;00942A0B&quot;/&gt;&lt;wsp:rsid wsp:val=&quot;0094387D&quot;/&gt;&lt;wsp:rsid wsp:val=&quot;00944410&quot;/&gt;&lt;wsp:rsid wsp:val=&quot;00945633&quot;/&gt;&lt;wsp:rsid wsp:val=&quot;00945BF6&quot;/&gt;&lt;wsp:rsid wsp:val=&quot;00946022&quot;/&gt;&lt;wsp:rsid wsp:val=&quot;009476F3&quot;/&gt;&lt;wsp:rsid wsp:val=&quot;00950DA7&quot;/&gt;&lt;wsp:rsid wsp:val=&quot;009526CC&quot;/&gt;&lt;wsp:rsid wsp:val=&quot;00953D4D&quot;/&gt;&lt;wsp:rsid wsp:val=&quot;00953E04&quot;/&gt;&lt;wsp:rsid wsp:val=&quot;00953F45&quot;/&gt;&lt;wsp:rsid wsp:val=&quot;009550DB&quot;/&gt;&lt;wsp:rsid wsp:val=&quot;0095554F&quot;/&gt;&lt;wsp:rsid wsp:val=&quot;00955E46&quot;/&gt;&lt;wsp:rsid wsp:val=&quot;009561B1&quot;/&gt;&lt;wsp:rsid wsp:val=&quot;009565F9&quot;/&gt;&lt;wsp:rsid wsp:val=&quot;0096065A&quot;/&gt;&lt;wsp:rsid wsp:val=&quot;00962FC4&quot;/&gt;&lt;wsp:rsid wsp:val=&quot;009635B4&quot;/&gt;&lt;wsp:rsid wsp:val=&quot;0096493E&quot;/&gt;&lt;wsp:rsid wsp:val=&quot;00966217&quot;/&gt;&lt;wsp:rsid wsp:val=&quot;00966B25&quot;/&gt;&lt;wsp:rsid wsp:val=&quot;00966D1C&quot;/&gt;&lt;wsp:rsid wsp:val=&quot;00966DEA&quot;/&gt;&lt;wsp:rsid wsp:val=&quot;009670C3&quot;/&gt;&lt;wsp:rsid wsp:val=&quot;00967FBA&quot;/&gt;&lt;wsp:rsid wsp:val=&quot;00970B6E&quot;/&gt;&lt;wsp:rsid wsp:val=&quot;00971630&quot;/&gt;&lt;wsp:rsid wsp:val=&quot;00974E77&quot;/&gt;&lt;wsp:rsid wsp:val=&quot;0097574F&quot;/&gt;&lt;wsp:rsid wsp:val=&quot;00975A6B&quot;/&gt;&lt;wsp:rsid wsp:val=&quot;00975D51&quot;/&gt;&lt;wsp:rsid wsp:val=&quot;0097690A&quot;/&gt;&lt;wsp:rsid wsp:val=&quot;0097729E&quot;/&gt;&lt;wsp:rsid wsp:val=&quot;00980582&quot;/&gt;&lt;wsp:rsid wsp:val=&quot;0098184A&quot;/&gt;&lt;wsp:rsid wsp:val=&quot;00981A36&quot;/&gt;&lt;wsp:rsid wsp:val=&quot;00982134&quot;/&gt;&lt;wsp:rsid wsp:val=&quot;009822DA&quot;/&gt;&lt;wsp:rsid wsp:val=&quot;009838A1&quot;/&gt;&lt;wsp:rsid wsp:val=&quot;00984D45&quot;/&gt;&lt;wsp:rsid wsp:val=&quot;00985B7B&quot;/&gt;&lt;wsp:rsid wsp:val=&quot;00985D88&quot;/&gt;&lt;wsp:rsid wsp:val=&quot;00987153&quot;/&gt;&lt;wsp:rsid wsp:val=&quot;0098744C&quot;/&gt;&lt;wsp:rsid wsp:val=&quot;00987D3A&quot;/&gt;&lt;wsp:rsid wsp:val=&quot;00990021&quot;/&gt;&lt;wsp:rsid wsp:val=&quot;0099059D&quot;/&gt;&lt;wsp:rsid wsp:val=&quot;00990655&quot;/&gt;&lt;wsp:rsid wsp:val=&quot;0099098B&quot;/&gt;&lt;wsp:rsid wsp:val=&quot;0099259C&quot;/&gt;&lt;wsp:rsid wsp:val=&quot;00992D88&quot;/&gt;&lt;wsp:rsid wsp:val=&quot;00993501&quot;/&gt;&lt;wsp:rsid wsp:val=&quot;0099406E&quot;/&gt;&lt;wsp:rsid wsp:val=&quot;009955AB&quot;/&gt;&lt;wsp:rsid wsp:val=&quot;009956D9&quot;/&gt;&lt;wsp:rsid wsp:val=&quot;0099723C&quot;/&gt;&lt;wsp:rsid wsp:val=&quot;0099775A&quot;/&gt;&lt;wsp:rsid wsp:val=&quot;009A0825&quot;/&gt;&lt;wsp:rsid wsp:val=&quot;009A20EB&quot;/&gt;&lt;wsp:rsid wsp:val=&quot;009A2267&quot;/&gt;&lt;wsp:rsid wsp:val=&quot;009A322C&quot;/&gt;&lt;wsp:rsid wsp:val=&quot;009A3557&quot;/&gt;&lt;wsp:rsid wsp:val=&quot;009A5E99&quot;/&gt;&lt;wsp:rsid wsp:val=&quot;009A5FD6&quot;/&gt;&lt;wsp:rsid wsp:val=&quot;009A61A5&quot;/&gt;&lt;wsp:rsid wsp:val=&quot;009A725C&quot;/&gt;&lt;wsp:rsid wsp:val=&quot;009B3052&quot;/&gt;&lt;wsp:rsid wsp:val=&quot;009B3670&quot;/&gt;&lt;wsp:rsid wsp:val=&quot;009B4C58&quot;/&gt;&lt;wsp:rsid wsp:val=&quot;009B5221&quot;/&gt;&lt;wsp:rsid wsp:val=&quot;009B6627&quot;/&gt;&lt;wsp:rsid wsp:val=&quot;009B6D81&quot;/&gt;&lt;wsp:rsid wsp:val=&quot;009B70EA&quot;/&gt;&lt;wsp:rsid wsp:val=&quot;009C00E9&quot;/&gt;&lt;wsp:rsid wsp:val=&quot;009C11B4&quot;/&gt;&lt;wsp:rsid wsp:val=&quot;009C1268&quot;/&gt;&lt;wsp:rsid wsp:val=&quot;009C5786&quot;/&gt;&lt;wsp:rsid wsp:val=&quot;009C5CD7&quot;/&gt;&lt;wsp:rsid wsp:val=&quot;009C654E&quot;/&gt;&lt;wsp:rsid wsp:val=&quot;009C7456&quot;/&gt;&lt;wsp:rsid wsp:val=&quot;009C7828&quot;/&gt;&lt;wsp:rsid wsp:val=&quot;009C7F09&quot;/&gt;&lt;wsp:rsid wsp:val=&quot;009D04BA&quot;/&gt;&lt;wsp:rsid wsp:val=&quot;009D270F&quot;/&gt;&lt;wsp:rsid wsp:val=&quot;009D50A9&quot;/&gt;&lt;wsp:rsid wsp:val=&quot;009D5526&quot;/&gt;&lt;wsp:rsid wsp:val=&quot;009D750C&quot;/&gt;&lt;wsp:rsid wsp:val=&quot;009D759F&quot;/&gt;&lt;wsp:rsid wsp:val=&quot;009D75E6&quot;/&gt;&lt;wsp:rsid wsp:val=&quot;009D779D&quot;/&gt;&lt;wsp:rsid wsp:val=&quot;009D7CA1&quot;/&gt;&lt;wsp:rsid wsp:val=&quot;009D7F35&quot;/&gt;&lt;wsp:rsid wsp:val=&quot;009E08C0&quot;/&gt;&lt;wsp:rsid wsp:val=&quot;009E0912&quot;/&gt;&lt;wsp:rsid wsp:val=&quot;009E181A&quot;/&gt;&lt;wsp:rsid wsp:val=&quot;009E1921&quot;/&gt;&lt;wsp:rsid wsp:val=&quot;009E6420&quot;/&gt;&lt;wsp:rsid wsp:val=&quot;009E6CFB&quot;/&gt;&lt;wsp:rsid wsp:val=&quot;009E7275&quot;/&gt;&lt;wsp:rsid wsp:val=&quot;009E7944&quot;/&gt;&lt;wsp:rsid wsp:val=&quot;009E7EAE&quot;/&gt;&lt;wsp:rsid wsp:val=&quot;009F00C6&quot;/&gt;&lt;wsp:rsid wsp:val=&quot;009F070D&quot;/&gt;&lt;wsp:rsid wsp:val=&quot;009F0F33&quot;/&gt;&lt;wsp:rsid wsp:val=&quot;009F252A&quot;/&gt;&lt;wsp:rsid wsp:val=&quot;009F336E&quot;/&gt;&lt;wsp:rsid wsp:val=&quot;009F35A5&quot;/&gt;&lt;wsp:rsid wsp:val=&quot;009F3A8B&quot;/&gt;&lt;wsp:rsid wsp:val=&quot;009F516C&quot;/&gt;&lt;wsp:rsid wsp:val=&quot;009F568D&quot;/&gt;&lt;wsp:rsid wsp:val=&quot;009F64BC&quot;/&gt;&lt;wsp:rsid wsp:val=&quot;009F7955&quot;/&gt;&lt;wsp:rsid wsp:val=&quot;009F7CB2&quot;/&gt;&lt;wsp:rsid wsp:val=&quot;00A00E7B&quot;/&gt;&lt;wsp:rsid wsp:val=&quot;00A02B6A&quot;/&gt;&lt;wsp:rsid wsp:val=&quot;00A02BE4&quot;/&gt;&lt;wsp:rsid wsp:val=&quot;00A03779&quot;/&gt;&lt;wsp:rsid wsp:val=&quot;00A03972&quot;/&gt;&lt;wsp:rsid wsp:val=&quot;00A06A46&quot;/&gt;&lt;wsp:rsid wsp:val=&quot;00A06CFA&quot;/&gt;&lt;wsp:rsid wsp:val=&quot;00A06FBA&quot;/&gt;&lt;wsp:rsid wsp:val=&quot;00A07357&quot;/&gt;&lt;wsp:rsid wsp:val=&quot;00A0793A&quot;/&gt;&lt;wsp:rsid wsp:val=&quot;00A10809&quot;/&gt;&lt;wsp:rsid wsp:val=&quot;00A136E8&quot;/&gt;&lt;wsp:rsid wsp:val=&quot;00A14044&quot;/&gt;&lt;wsp:rsid wsp:val=&quot;00A141AE&quot;/&gt;&lt;wsp:rsid wsp:val=&quot;00A14830&quot;/&gt;&lt;wsp:rsid wsp:val=&quot;00A15545&quot;/&gt;&lt;wsp:rsid wsp:val=&quot;00A16457&quot;/&gt;&lt;wsp:rsid wsp:val=&quot;00A1651A&quot;/&gt;&lt;wsp:rsid wsp:val=&quot;00A203F8&quot;/&gt;&lt;wsp:rsid wsp:val=&quot;00A22902&quot;/&gt;&lt;wsp:rsid wsp:val=&quot;00A250BB&quot;/&gt;&lt;wsp:rsid wsp:val=&quot;00A253C5&quot;/&gt;&lt;wsp:rsid wsp:val=&quot;00A30B64&quot;/&gt;&lt;wsp:rsid wsp:val=&quot;00A30C09&quot;/&gt;&lt;wsp:rsid wsp:val=&quot;00A31349&quot;/&gt;&lt;wsp:rsid wsp:val=&quot;00A32E99&quot;/&gt;&lt;wsp:rsid wsp:val=&quot;00A335A1&quot;/&gt;&lt;wsp:rsid wsp:val=&quot;00A33A5B&quot;/&gt;&lt;wsp:rsid wsp:val=&quot;00A33EF3&quot;/&gt;&lt;wsp:rsid wsp:val=&quot;00A34626&quot;/&gt;&lt;wsp:rsid wsp:val=&quot;00A35607&quot;/&gt;&lt;wsp:rsid wsp:val=&quot;00A360D2&quot;/&gt;&lt;wsp:rsid wsp:val=&quot;00A364B7&quot;/&gt;&lt;wsp:rsid wsp:val=&quot;00A4076B&quot;/&gt;&lt;wsp:rsid wsp:val=&quot;00A415CA&quot;/&gt;&lt;wsp:rsid wsp:val=&quot;00A42A8C&quot;/&gt;&lt;wsp:rsid wsp:val=&quot;00A42AEC&quot;/&gt;&lt;wsp:rsid wsp:val=&quot;00A435E9&quot;/&gt;&lt;wsp:rsid wsp:val=&quot;00A43B2F&quot;/&gt;&lt;wsp:rsid wsp:val=&quot;00A45DA8&quot;/&gt;&lt;wsp:rsid wsp:val=&quot;00A462C9&quot;/&gt;&lt;wsp:rsid wsp:val=&quot;00A46E2E&quot;/&gt;&lt;wsp:rsid wsp:val=&quot;00A50783&quot;/&gt;&lt;wsp:rsid wsp:val=&quot;00A533BF&quot;/&gt;&lt;wsp:rsid wsp:val=&quot;00A5674E&quot;/&gt;&lt;wsp:rsid wsp:val=&quot;00A56CB7&quot;/&gt;&lt;wsp:rsid wsp:val=&quot;00A60720&quot;/&gt;&lt;wsp:rsid wsp:val=&quot;00A60A42&quot;/&gt;&lt;wsp:rsid wsp:val=&quot;00A61851&quot;/&gt;&lt;wsp:rsid wsp:val=&quot;00A62F5D&quot;/&gt;&lt;wsp:rsid wsp:val=&quot;00A642FB&quot;/&gt;&lt;wsp:rsid wsp:val=&quot;00A6573A&quot;/&gt;&lt;wsp:rsid wsp:val=&quot;00A65E11&quot;/&gt;&lt;wsp:rsid wsp:val=&quot;00A65E70&quot;/&gt;&lt;wsp:rsid wsp:val=&quot;00A665E1&quot;/&gt;&lt;wsp:rsid wsp:val=&quot;00A66A3E&quot;/&gt;&lt;wsp:rsid wsp:val=&quot;00A72D28&quot;/&gt;&lt;wsp:rsid wsp:val=&quot;00A73793&quot;/&gt;&lt;wsp:rsid wsp:val=&quot;00A737D1&quot;/&gt;&lt;wsp:rsid wsp:val=&quot;00A75A46&quot;/&gt;&lt;wsp:rsid wsp:val=&quot;00A76CD6&quot;/&gt;&lt;wsp:rsid wsp:val=&quot;00A7799A&quot;/&gt;&lt;wsp:rsid wsp:val=&quot;00A81824&quot;/&gt;&lt;wsp:rsid wsp:val=&quot;00A8340E&quot;/&gt;&lt;wsp:rsid wsp:val=&quot;00A8384B&quot;/&gt;&lt;wsp:rsid wsp:val=&quot;00A84025&quot;/&gt;&lt;wsp:rsid wsp:val=&quot;00A85A60&quot;/&gt;&lt;wsp:rsid wsp:val=&quot;00A861A7&quot;/&gt;&lt;wsp:rsid wsp:val=&quot;00A8649B&quot;/&gt;&lt;wsp:rsid wsp:val=&quot;00A86E10&quot;/&gt;&lt;wsp:rsid wsp:val=&quot;00A86F02&quot;/&gt;&lt;wsp:rsid wsp:val=&quot;00A870B0&quot;/&gt;&lt;wsp:rsid wsp:val=&quot;00A87B4B&quot;/&gt;&lt;wsp:rsid wsp:val=&quot;00A90094&quot;/&gt;&lt;wsp:rsid wsp:val=&quot;00A92F28&quot;/&gt;&lt;wsp:rsid wsp:val=&quot;00A9428D&quot;/&gt;&lt;wsp:rsid wsp:val=&quot;00A943DA&quot;/&gt;&lt;wsp:rsid wsp:val=&quot;00A94842&quot;/&gt;&lt;wsp:rsid wsp:val=&quot;00A955FB&quot;/&gt;&lt;wsp:rsid wsp:val=&quot;00A95AD3&quot;/&gt;&lt;wsp:rsid wsp:val=&quot;00A96FA9&quot;/&gt;&lt;wsp:rsid wsp:val=&quot;00AA250E&quot;/&gt;&lt;wsp:rsid wsp:val=&quot;00AA36DB&quot;/&gt;&lt;wsp:rsid wsp:val=&quot;00AA4ABA&quot;/&gt;&lt;wsp:rsid wsp:val=&quot;00AA4B5A&quot;/&gt;&lt;wsp:rsid wsp:val=&quot;00AA5781&quot;/&gt;&lt;wsp:rsid wsp:val=&quot;00AA5F2F&quot;/&gt;&lt;wsp:rsid wsp:val=&quot;00AA5FA0&quot;/&gt;&lt;wsp:rsid wsp:val=&quot;00AA66AD&quot;/&gt;&lt;wsp:rsid wsp:val=&quot;00AA686B&quot;/&gt;&lt;wsp:rsid wsp:val=&quot;00AA7073&quot;/&gt;&lt;wsp:rsid wsp:val=&quot;00AA7641&quot;/&gt;&lt;wsp:rsid wsp:val=&quot;00AB03C7&quot;/&gt;&lt;wsp:rsid wsp:val=&quot;00AB04FB&quot;/&gt;&lt;wsp:rsid wsp:val=&quot;00AB0559&quot;/&gt;&lt;wsp:rsid wsp:val=&quot;00AB11C3&quot;/&gt;&lt;wsp:rsid wsp:val=&quot;00AB171F&quot;/&gt;&lt;wsp:rsid wsp:val=&quot;00AB274F&quot;/&gt;&lt;wsp:rsid wsp:val=&quot;00AB3015&quot;/&gt;&lt;wsp:rsid wsp:val=&quot;00AB3848&quot;/&gt;&lt;wsp:rsid wsp:val=&quot;00AB3B2B&quot;/&gt;&lt;wsp:rsid wsp:val=&quot;00AB54A5&quot;/&gt;&lt;wsp:rsid wsp:val=&quot;00AB5B3D&quot;/&gt;&lt;wsp:rsid wsp:val=&quot;00AB64D6&quot;/&gt;&lt;wsp:rsid wsp:val=&quot;00AB66E2&quot;/&gt;&lt;wsp:rsid wsp:val=&quot;00AB6E02&quot;/&gt;&lt;wsp:rsid wsp:val=&quot;00AB7DA5&quot;/&gt;&lt;wsp:rsid wsp:val=&quot;00AC0353&quot;/&gt;&lt;wsp:rsid wsp:val=&quot;00AC3238&quot;/&gt;&lt;wsp:rsid wsp:val=&quot;00AC355B&quot;/&gt;&lt;wsp:rsid wsp:val=&quot;00AC380B&quot;/&gt;&lt;wsp:rsid wsp:val=&quot;00AC5286&quot;/&gt;&lt;wsp:rsid wsp:val=&quot;00AC5858&quot;/&gt;&lt;wsp:rsid wsp:val=&quot;00AC6049&quot;/&gt;&lt;wsp:rsid wsp:val=&quot;00AC6534&quot;/&gt;&lt;wsp:rsid wsp:val=&quot;00AD0B20&quot;/&gt;&lt;wsp:rsid wsp:val=&quot;00AD1A13&quot;/&gt;&lt;wsp:rsid wsp:val=&quot;00AD4454&quot;/&gt;&lt;wsp:rsid wsp:val=&quot;00AD4EC6&quot;/&gt;&lt;wsp:rsid wsp:val=&quot;00AD5CBA&quot;/&gt;&lt;wsp:rsid wsp:val=&quot;00AD6ED2&quot;/&gt;&lt;wsp:rsid wsp:val=&quot;00AD7E53&quot;/&gt;&lt;wsp:rsid wsp:val=&quot;00AE0CDC&quot;/&gt;&lt;wsp:rsid wsp:val=&quot;00AE0D25&quot;/&gt;&lt;wsp:rsid wsp:val=&quot;00AE11B8&quot;/&gt;&lt;wsp:rsid wsp:val=&quot;00AE12C7&quot;/&gt;&lt;wsp:rsid wsp:val=&quot;00AE1E05&quot;/&gt;&lt;wsp:rsid wsp:val=&quot;00AE22E2&quot;/&gt;&lt;wsp:rsid wsp:val=&quot;00AE4983&quot;/&gt;&lt;wsp:rsid wsp:val=&quot;00AE5079&quot;/&gt;&lt;wsp:rsid wsp:val=&quot;00AE5643&quot;/&gt;&lt;wsp:rsid wsp:val=&quot;00AE785E&quot;/&gt;&lt;wsp:rsid wsp:val=&quot;00AF02D2&quot;/&gt;&lt;wsp:rsid wsp:val=&quot;00AF06FD&quot;/&gt;&lt;wsp:rsid wsp:val=&quot;00AF1E5A&quot;/&gt;&lt;wsp:rsid wsp:val=&quot;00AF3247&quot;/&gt;&lt;wsp:rsid wsp:val=&quot;00AF32C2&quot;/&gt;&lt;wsp:rsid wsp:val=&quot;00AF39C5&quot;/&gt;&lt;wsp:rsid wsp:val=&quot;00AF41C9&quot;/&gt;&lt;wsp:rsid wsp:val=&quot;00AF4472&quot;/&gt;&lt;wsp:rsid wsp:val=&quot;00AF451E&quot;/&gt;&lt;wsp:rsid wsp:val=&quot;00AF4D98&quot;/&gt;&lt;wsp:rsid wsp:val=&quot;00AF5A59&quot;/&gt;&lt;wsp:rsid wsp:val=&quot;00AF648B&quot;/&gt;&lt;wsp:rsid wsp:val=&quot;00AF6821&quot;/&gt;&lt;wsp:rsid wsp:val=&quot;00B000CD&quot;/&gt;&lt;wsp:rsid wsp:val=&quot;00B01955&quot;/&gt;&lt;wsp:rsid wsp:val=&quot;00B02AB2&quot;/&gt;&lt;wsp:rsid wsp:val=&quot;00B046C1&quot;/&gt;&lt;wsp:rsid wsp:val=&quot;00B048FE&quot;/&gt;&lt;wsp:rsid wsp:val=&quot;00B04E06&quot;/&gt;&lt;wsp:rsid wsp:val=&quot;00B063EF&quot;/&gt;&lt;wsp:rsid wsp:val=&quot;00B06930&quot;/&gt;&lt;wsp:rsid wsp:val=&quot;00B071B7&quot;/&gt;&lt;wsp:rsid wsp:val=&quot;00B07BA0&quot;/&gt;&lt;wsp:rsid wsp:val=&quot;00B117E6&quot;/&gt;&lt;wsp:rsid wsp:val=&quot;00B118A6&quot;/&gt;&lt;wsp:rsid wsp:val=&quot;00B12E56&quot;/&gt;&lt;wsp:rsid wsp:val=&quot;00B132D8&quot;/&gt;&lt;wsp:rsid wsp:val=&quot;00B140AF&quot;/&gt;&lt;wsp:rsid wsp:val=&quot;00B14F86&quot;/&gt;&lt;wsp:rsid wsp:val=&quot;00B17BCF&quot;/&gt;&lt;wsp:rsid wsp:val=&quot;00B201DD&quot;/&gt;&lt;wsp:rsid wsp:val=&quot;00B2072F&quot;/&gt;&lt;wsp:rsid wsp:val=&quot;00B21835&quot;/&gt;&lt;wsp:rsid wsp:val=&quot;00B22243&quot;/&gt;&lt;wsp:rsid wsp:val=&quot;00B232EE&quot;/&gt;&lt;wsp:rsid wsp:val=&quot;00B2407B&quot;/&gt;&lt;wsp:rsid wsp:val=&quot;00B248C4&quot;/&gt;&lt;wsp:rsid wsp:val=&quot;00B24B01&quot;/&gt;&lt;wsp:rsid wsp:val=&quot;00B2543F&quot;/&gt;&lt;wsp:rsid wsp:val=&quot;00B255AF&quot;/&gt;&lt;wsp:rsid wsp:val=&quot;00B26A34&quot;/&gt;&lt;wsp:rsid wsp:val=&quot;00B27871&quot;/&gt;&lt;wsp:rsid wsp:val=&quot;00B3002C&quot;/&gt;&lt;wsp:rsid wsp:val=&quot;00B30C92&quot;/&gt;&lt;wsp:rsid wsp:val=&quot;00B31B8C&quot;/&gt;&lt;wsp:rsid wsp:val=&quot;00B31FC8&quot;/&gt;&lt;wsp:rsid wsp:val=&quot;00B327AA&quot;/&gt;&lt;wsp:rsid wsp:val=&quot;00B32CC0&quot;/&gt;&lt;wsp:rsid wsp:val=&quot;00B33189&quot;/&gt;&lt;wsp:rsid wsp:val=&quot;00B35278&quot;/&gt;&lt;wsp:rsid wsp:val=&quot;00B3533B&quot;/&gt;&lt;wsp:rsid wsp:val=&quot;00B3610A&quot;/&gt;&lt;wsp:rsid wsp:val=&quot;00B36B3A&quot;/&gt;&lt;wsp:rsid wsp:val=&quot;00B372C4&quot;/&gt;&lt;wsp:rsid wsp:val=&quot;00B375C8&quot;/&gt;&lt;wsp:rsid wsp:val=&quot;00B40EDE&quot;/&gt;&lt;wsp:rsid wsp:val=&quot;00B4172C&quot;/&gt;&lt;wsp:rsid wsp:val=&quot;00B43367&quot;/&gt;&lt;wsp:rsid wsp:val=&quot;00B4415D&quot;/&gt;&lt;wsp:rsid wsp:val=&quot;00B45147&quot;/&gt;&lt;wsp:rsid wsp:val=&quot;00B45493&quot;/&gt;&lt;wsp:rsid wsp:val=&quot;00B473BB&quot;/&gt;&lt;wsp:rsid wsp:val=&quot;00B47945&quot;/&gt;&lt;wsp:rsid wsp:val=&quot;00B50B92&quot;/&gt;&lt;wsp:rsid wsp:val=&quot;00B50BE1&quot;/&gt;&lt;wsp:rsid wsp:val=&quot;00B50C9F&quot;/&gt;&lt;wsp:rsid wsp:val=&quot;00B516DA&quot;/&gt;&lt;wsp:rsid wsp:val=&quot;00B52BC6&quot;/&gt;&lt;wsp:rsid wsp:val=&quot;00B549C0&quot;/&gt;&lt;wsp:rsid wsp:val=&quot;00B55593&quot;/&gt;&lt;wsp:rsid wsp:val=&quot;00B55BDD&quot;/&gt;&lt;wsp:rsid wsp:val=&quot;00B56F4E&quot;/&gt;&lt;wsp:rsid wsp:val=&quot;00B572F2&quot;/&gt;&lt;wsp:rsid wsp:val=&quot;00B57B44&quot;/&gt;&lt;wsp:rsid wsp:val=&quot;00B60173&quot;/&gt;&lt;wsp:rsid wsp:val=&quot;00B60378&quot;/&gt;&lt;wsp:rsid wsp:val=&quot;00B60D06&quot;/&gt;&lt;wsp:rsid wsp:val=&quot;00B61E10&quot;/&gt;&lt;wsp:rsid wsp:val=&quot;00B62AD8&quot;/&gt;&lt;wsp:rsid wsp:val=&quot;00B62E91&quot;/&gt;&lt;wsp:rsid wsp:val=&quot;00B63DD9&quot;/&gt;&lt;wsp:rsid wsp:val=&quot;00B66EE1&quot;/&gt;&lt;wsp:rsid wsp:val=&quot;00B70960&quot;/&gt;&lt;wsp:rsid wsp:val=&quot;00B71AAD&quot;/&gt;&lt;wsp:rsid wsp:val=&quot;00B71FDF&quot;/&gt;&lt;wsp:rsid wsp:val=&quot;00B7202D&quot;/&gt;&lt;wsp:rsid wsp:val=&quot;00B7216F&quot;/&gt;&lt;wsp:rsid wsp:val=&quot;00B74CBE&quot;/&gt;&lt;wsp:rsid wsp:val=&quot;00B762F3&quot;/&gt;&lt;wsp:rsid wsp:val=&quot;00B773E8&quot;/&gt;&lt;wsp:rsid wsp:val=&quot;00B80907&quot;/&gt;&lt;wsp:rsid wsp:val=&quot;00B812B0&quot;/&gt;&lt;wsp:rsid wsp:val=&quot;00B831AF&quot;/&gt;&lt;wsp:rsid wsp:val=&quot;00B83439&quot;/&gt;&lt;wsp:rsid wsp:val=&quot;00B84474&quot;/&gt;&lt;wsp:rsid wsp:val=&quot;00B8456F&quot;/&gt;&lt;wsp:rsid wsp:val=&quot;00B84CE2&quot;/&gt;&lt;wsp:rsid wsp:val=&quot;00B86CD3&quot;/&gt;&lt;wsp:rsid wsp:val=&quot;00B92A73&quot;/&gt;&lt;wsp:rsid wsp:val=&quot;00B93525&quot;/&gt;&lt;wsp:rsid wsp:val=&quot;00B9550C&quot;/&gt;&lt;wsp:rsid wsp:val=&quot;00B95D4C&quot;/&gt;&lt;wsp:rsid wsp:val=&quot;00B96A3B&quot;/&gt;&lt;wsp:rsid wsp:val=&quot;00B96B1F&quot;/&gt;&lt;wsp:rsid wsp:val=&quot;00B96CAB&quot;/&gt;&lt;wsp:rsid wsp:val=&quot;00B972DA&quot;/&gt;&lt;wsp:rsid wsp:val=&quot;00B975F4&quot;/&gt;&lt;wsp:rsid wsp:val=&quot;00B97E5E&quot;/&gt;&lt;wsp:rsid wsp:val=&quot;00BA0880&quot;/&gt;&lt;wsp:rsid wsp:val=&quot;00BA11DD&quot;/&gt;&lt;wsp:rsid wsp:val=&quot;00BA4299&quot;/&gt;&lt;wsp:rsid wsp:val=&quot;00BA55B1&quot;/&gt;&lt;wsp:rsid wsp:val=&quot;00BA6613&quot;/&gt;&lt;wsp:rsid wsp:val=&quot;00BA753B&quot;/&gt;&lt;wsp:rsid wsp:val=&quot;00BB0B44&quot;/&gt;&lt;wsp:rsid wsp:val=&quot;00BB0C89&quot;/&gt;&lt;wsp:rsid wsp:val=&quot;00BB0FE5&quot;/&gt;&lt;wsp:rsid wsp:val=&quot;00BB287F&quot;/&gt;&lt;wsp:rsid wsp:val=&quot;00BB292A&quot;/&gt;&lt;wsp:rsid wsp:val=&quot;00BB3926&quot;/&gt;&lt;wsp:rsid wsp:val=&quot;00BB656F&quot;/&gt;&lt;wsp:rsid wsp:val=&quot;00BB6E04&quot;/&gt;&lt;wsp:rsid wsp:val=&quot;00BB7792&quot;/&gt;&lt;wsp:rsid wsp:val=&quot;00BB7B3B&quot;/&gt;&lt;wsp:rsid wsp:val=&quot;00BB7CC3&quot;/&gt;&lt;wsp:rsid wsp:val=&quot;00BB7F3E&quot;/&gt;&lt;wsp:rsid wsp:val=&quot;00BC044B&quot;/&gt;&lt;wsp:rsid wsp:val=&quot;00BC13CF&quot;/&gt;&lt;wsp:rsid wsp:val=&quot;00BC23CB&quot;/&gt;&lt;wsp:rsid wsp:val=&quot;00BC2C41&quot;/&gt;&lt;wsp:rsid wsp:val=&quot;00BC2D04&quot;/&gt;&lt;wsp:rsid wsp:val=&quot;00BC3482&quot;/&gt;&lt;wsp:rsid wsp:val=&quot;00BC3D21&quot;/&gt;&lt;wsp:rsid wsp:val=&quot;00BC3D3C&quot;/&gt;&lt;wsp:rsid wsp:val=&quot;00BC4530&quot;/&gt;&lt;wsp:rsid wsp:val=&quot;00BC47F5&quot;/&gt;&lt;wsp:rsid wsp:val=&quot;00BC6275&quot;/&gt;&lt;wsp:rsid wsp:val=&quot;00BC6AC6&quot;/&gt;&lt;wsp:rsid wsp:val=&quot;00BC6D2A&quot;/&gt;&lt;wsp:rsid wsp:val=&quot;00BC743F&quot;/&gt;&lt;wsp:rsid wsp:val=&quot;00BC7A13&quot;/&gt;&lt;wsp:rsid wsp:val=&quot;00BD0988&quot;/&gt;&lt;wsp:rsid wsp:val=&quot;00BD1812&quot;/&gt;&lt;wsp:rsid wsp:val=&quot;00BD2809&quot;/&gt;&lt;wsp:rsid wsp:val=&quot;00BD2A0F&quot;/&gt;&lt;wsp:rsid wsp:val=&quot;00BD34ED&quot;/&gt;&lt;wsp:rsid wsp:val=&quot;00BD3B78&quot;/&gt;&lt;wsp:rsid wsp:val=&quot;00BD5510&quot;/&gt;&lt;wsp:rsid wsp:val=&quot;00BD5561&quot;/&gt;&lt;wsp:rsid wsp:val=&quot;00BD75B7&quot;/&gt;&lt;wsp:rsid wsp:val=&quot;00BD7FB0&quot;/&gt;&lt;wsp:rsid wsp:val=&quot;00BE194E&quot;/&gt;&lt;wsp:rsid wsp:val=&quot;00BE23F6&quot;/&gt;&lt;wsp:rsid wsp:val=&quot;00BE4191&quot;/&gt;&lt;wsp:rsid wsp:val=&quot;00BE55D2&quot;/&gt;&lt;wsp:rsid wsp:val=&quot;00BE67DF&quot;/&gt;&lt;wsp:rsid wsp:val=&quot;00BE6968&quot;/&gt;&lt;wsp:rsid wsp:val=&quot;00BE6D95&quot;/&gt;&lt;wsp:rsid wsp:val=&quot;00BE7597&quot;/&gt;&lt;wsp:rsid wsp:val=&quot;00BF008D&quot;/&gt;&lt;wsp:rsid wsp:val=&quot;00BF0CD0&quot;/&gt;&lt;wsp:rsid wsp:val=&quot;00BF196C&quot;/&gt;&lt;wsp:rsid wsp:val=&quot;00BF263B&quot;/&gt;&lt;wsp:rsid wsp:val=&quot;00BF3141&quot;/&gt;&lt;wsp:rsid wsp:val=&quot;00BF33CB&quot;/&gt;&lt;wsp:rsid wsp:val=&quot;00BF63AD&quot;/&gt;&lt;wsp:rsid wsp:val=&quot;00BF6A81&quot;/&gt;&lt;wsp:rsid wsp:val=&quot;00C0003A&quot;/&gt;&lt;wsp:rsid wsp:val=&quot;00C00407&quot;/&gt;&lt;wsp:rsid wsp:val=&quot;00C011BE&quot;/&gt;&lt;wsp:rsid wsp:val=&quot;00C01274&quot;/&gt;&lt;wsp:rsid wsp:val=&quot;00C01AAF&quot;/&gt;&lt;wsp:rsid wsp:val=&quot;00C03DB1&quot;/&gt;&lt;wsp:rsid wsp:val=&quot;00C047C3&quot;/&gt;&lt;wsp:rsid wsp:val=&quot;00C063C4&quot;/&gt;&lt;wsp:rsid wsp:val=&quot;00C06610&quot;/&gt;&lt;wsp:rsid wsp:val=&quot;00C0736D&quot;/&gt;&lt;wsp:rsid wsp:val=&quot;00C07786&quot;/&gt;&lt;wsp:rsid wsp:val=&quot;00C0787A&quot;/&gt;&lt;wsp:rsid wsp:val=&quot;00C104BE&quot;/&gt;&lt;wsp:rsid wsp:val=&quot;00C120FF&quot;/&gt;&lt;wsp:rsid wsp:val=&quot;00C13A99&quot;/&gt;&lt;wsp:rsid wsp:val=&quot;00C1516A&quot;/&gt;&lt;wsp:rsid wsp:val=&quot;00C15C8C&quot;/&gt;&lt;wsp:rsid wsp:val=&quot;00C164E6&quot;/&gt;&lt;wsp:rsid wsp:val=&quot;00C169A5&quot;/&gt;&lt;wsp:rsid wsp:val=&quot;00C173F4&quot;/&gt;&lt;wsp:rsid wsp:val=&quot;00C17B8D&quot;/&gt;&lt;wsp:rsid wsp:val=&quot;00C212BB&quot;/&gt;&lt;wsp:rsid wsp:val=&quot;00C21C76&quot;/&gt;&lt;wsp:rsid wsp:val=&quot;00C22BB6&quot;/&gt;&lt;wsp:rsid wsp:val=&quot;00C231C7&quot;/&gt;&lt;wsp:rsid wsp:val=&quot;00C24D63&quot;/&gt;&lt;wsp:rsid wsp:val=&quot;00C254BF&quot;/&gt;&lt;wsp:rsid wsp:val=&quot;00C257C2&quot;/&gt;&lt;wsp:rsid wsp:val=&quot;00C25B3C&quot;/&gt;&lt;wsp:rsid wsp:val=&quot;00C2747E&quot;/&gt;&lt;wsp:rsid wsp:val=&quot;00C275E0&quot;/&gt;&lt;wsp:rsid wsp:val=&quot;00C27AC9&quot;/&gt;&lt;wsp:rsid wsp:val=&quot;00C301AE&quot;/&gt;&lt;wsp:rsid wsp:val=&quot;00C30851&quot;/&gt;&lt;wsp:rsid wsp:val=&quot;00C31707&quot;/&gt;&lt;wsp:rsid wsp:val=&quot;00C31D95&quot;/&gt;&lt;wsp:rsid wsp:val=&quot;00C31F59&quot;/&gt;&lt;wsp:rsid wsp:val=&quot;00C32A84&quot;/&gt;&lt;wsp:rsid wsp:val=&quot;00C33AD9&quot;/&gt;&lt;wsp:rsid wsp:val=&quot;00C3407F&quot;/&gt;&lt;wsp:rsid wsp:val=&quot;00C34931&quot;/&gt;&lt;wsp:rsid wsp:val=&quot;00C34B12&quot;/&gt;&lt;wsp:rsid wsp:val=&quot;00C35181&quot;/&gt;&lt;wsp:rsid wsp:val=&quot;00C3551F&quot;/&gt;&lt;wsp:rsid wsp:val=&quot;00C360D9&quot;/&gt;&lt;wsp:rsid wsp:val=&quot;00C36894&quot;/&gt;&lt;wsp:rsid wsp:val=&quot;00C36CBC&quot;/&gt;&lt;wsp:rsid wsp:val=&quot;00C36D87&quot;/&gt;&lt;wsp:rsid wsp:val=&quot;00C3756B&quot;/&gt;&lt;wsp:rsid wsp:val=&quot;00C37899&quot;/&gt;&lt;wsp:rsid wsp:val=&quot;00C40382&quot;/&gt;&lt;wsp:rsid wsp:val=&quot;00C40B74&quot;/&gt;&lt;wsp:rsid wsp:val=&quot;00C41361&quot;/&gt;&lt;wsp:rsid wsp:val=&quot;00C41404&quot;/&gt;&lt;wsp:rsid wsp:val=&quot;00C4181F&quot;/&gt;&lt;wsp:rsid wsp:val=&quot;00C41A77&quot;/&gt;&lt;wsp:rsid wsp:val=&quot;00C42ECA&quot;/&gt;&lt;wsp:rsid wsp:val=&quot;00C4309A&quot;/&gt;&lt;wsp:rsid wsp:val=&quot;00C43C5D&quot;/&gt;&lt;wsp:rsid wsp:val=&quot;00C43FAD&quot;/&gt;&lt;wsp:rsid wsp:val=&quot;00C449DE&quot;/&gt;&lt;wsp:rsid wsp:val=&quot;00C45F9B&quot;/&gt;&lt;wsp:rsid wsp:val=&quot;00C468E4&quot;/&gt;&lt;wsp:rsid wsp:val=&quot;00C46DAC&quot;/&gt;&lt;wsp:rsid wsp:val=&quot;00C47225&quot;/&gt;&lt;wsp:rsid wsp:val=&quot;00C505B9&quot;/&gt;&lt;wsp:rsid wsp:val=&quot;00C517D8&quot;/&gt;&lt;wsp:rsid wsp:val=&quot;00C51F98&quot;/&gt;&lt;wsp:rsid wsp:val=&quot;00C52843&quot;/&gt;&lt;wsp:rsid wsp:val=&quot;00C52E21&quot;/&gt;&lt;wsp:rsid wsp:val=&quot;00C541C2&quot;/&gt;&lt;wsp:rsid wsp:val=&quot;00C54418&quot;/&gt;&lt;wsp:rsid wsp:val=&quot;00C55771&quot;/&gt;&lt;wsp:rsid wsp:val=&quot;00C5632E&quot;/&gt;&lt;wsp:rsid wsp:val=&quot;00C5669C&quot;/&gt;&lt;wsp:rsid wsp:val=&quot;00C568F1&quot;/&gt;&lt;wsp:rsid wsp:val=&quot;00C56D7B&quot;/&gt;&lt;wsp:rsid wsp:val=&quot;00C60F03&quot;/&gt;&lt;wsp:rsid wsp:val=&quot;00C6167B&quot;/&gt;&lt;wsp:rsid wsp:val=&quot;00C61DEB&quot;/&gt;&lt;wsp:rsid wsp:val=&quot;00C630E7&quot;/&gt;&lt;wsp:rsid wsp:val=&quot;00C648EB&quot;/&gt;&lt;wsp:rsid wsp:val=&quot;00C677B3&quot;/&gt;&lt;wsp:rsid wsp:val=&quot;00C7103E&quot;/&gt;&lt;wsp:rsid wsp:val=&quot;00C71749&quot;/&gt;&lt;wsp:rsid wsp:val=&quot;00C7277E&quot;/&gt;&lt;wsp:rsid wsp:val=&quot;00C72D16&quot;/&gt;&lt;wsp:rsid wsp:val=&quot;00C73278&quot;/&gt;&lt;wsp:rsid wsp:val=&quot;00C76E7E&quot;/&gt;&lt;wsp:rsid wsp:val=&quot;00C81BE0&quot;/&gt;&lt;wsp:rsid wsp:val=&quot;00C82234&quot;/&gt;&lt;wsp:rsid wsp:val=&quot;00C8375D&quot;/&gt;&lt;wsp:rsid wsp:val=&quot;00C83D32&quot;/&gt;&lt;wsp:rsid wsp:val=&quot;00C86FAB&quot;/&gt;&lt;wsp:rsid wsp:val=&quot;00C877AF&quot;/&gt;&lt;wsp:rsid wsp:val=&quot;00C90C4D&quot;/&gt;&lt;wsp:rsid wsp:val=&quot;00C91918&quot;/&gt;&lt;wsp:rsid wsp:val=&quot;00C944ED&quot;/&gt;&lt;wsp:rsid wsp:val=&quot;00C94D84&quot;/&gt;&lt;wsp:rsid wsp:val=&quot;00C9527A&quot;/&gt;&lt;wsp:rsid wsp:val=&quot;00C96C52&quot;/&gt;&lt;wsp:rsid wsp:val=&quot;00C978BA&quot;/&gt;&lt;wsp:rsid wsp:val=&quot;00CA0117&quot;/&gt;&lt;wsp:rsid wsp:val=&quot;00CA29D9&quot;/&gt;&lt;wsp:rsid wsp:val=&quot;00CA2C0B&quot;/&gt;&lt;wsp:rsid wsp:val=&quot;00CA31DA&quot;/&gt;&lt;wsp:rsid wsp:val=&quot;00CA3B01&quot;/&gt;&lt;wsp:rsid wsp:val=&quot;00CA5962&quot;/&gt;&lt;wsp:rsid wsp:val=&quot;00CA6ABE&quot;/&gt;&lt;wsp:rsid wsp:val=&quot;00CA6B47&quot;/&gt;&lt;wsp:rsid wsp:val=&quot;00CA770B&quot;/&gt;&lt;wsp:rsid wsp:val=&quot;00CB07F7&quot;/&gt;&lt;wsp:rsid wsp:val=&quot;00CB0B6D&quot;/&gt;&lt;wsp:rsid wsp:val=&quot;00CB1698&quot;/&gt;&lt;wsp:rsid wsp:val=&quot;00CB2C7E&quot;/&gt;&lt;wsp:rsid wsp:val=&quot;00CB36F3&quot;/&gt;&lt;wsp:rsid wsp:val=&quot;00CB3F05&quot;/&gt;&lt;wsp:rsid wsp:val=&quot;00CB42DB&quot;/&gt;&lt;wsp:rsid wsp:val=&quot;00CB5440&quot;/&gt;&lt;wsp:rsid wsp:val=&quot;00CB7EA3&quot;/&gt;&lt;wsp:rsid wsp:val=&quot;00CC14FE&quot;/&gt;&lt;wsp:rsid wsp:val=&quot;00CC1668&quot;/&gt;&lt;wsp:rsid wsp:val=&quot;00CC1A38&quot;/&gt;&lt;wsp:rsid wsp:val=&quot;00CC21DA&quot;/&gt;&lt;wsp:rsid wsp:val=&quot;00CC5B6F&quot;/&gt;&lt;wsp:rsid wsp:val=&quot;00CC6766&quot;/&gt;&lt;wsp:rsid wsp:val=&quot;00CC686F&quot;/&gt;&lt;wsp:rsid wsp:val=&quot;00CD0C22&quot;/&gt;&lt;wsp:rsid wsp:val=&quot;00CD11FC&quot;/&gt;&lt;wsp:rsid wsp:val=&quot;00CD12A4&quot;/&gt;&lt;wsp:rsid wsp:val=&quot;00CD1A4E&quot;/&gt;&lt;wsp:rsid wsp:val=&quot;00CD208F&quot;/&gt;&lt;wsp:rsid wsp:val=&quot;00CD20E0&quot;/&gt;&lt;wsp:rsid wsp:val=&quot;00CD281E&quot;/&gt;&lt;wsp:rsid wsp:val=&quot;00CD4281&quot;/&gt;&lt;wsp:rsid wsp:val=&quot;00CD696D&quot;/&gt;&lt;wsp:rsid wsp:val=&quot;00CD7A70&quot;/&gt;&lt;wsp:rsid wsp:val=&quot;00CE07F5&quot;/&gt;&lt;wsp:rsid wsp:val=&quot;00CE18C0&quot;/&gt;&lt;wsp:rsid wsp:val=&quot;00CE203B&quot;/&gt;&lt;wsp:rsid wsp:val=&quot;00CE2757&quot;/&gt;&lt;wsp:rsid wsp:val=&quot;00CE2DA8&quot;/&gt;&lt;wsp:rsid wsp:val=&quot;00CE2EC6&quot;/&gt;&lt;wsp:rsid wsp:val=&quot;00CE3212&quot;/&gt;&lt;wsp:rsid wsp:val=&quot;00CE3A78&quot;/&gt;&lt;wsp:rsid wsp:val=&quot;00CE4CDC&quot;/&gt;&lt;wsp:rsid wsp:val=&quot;00CE5A78&quot;/&gt;&lt;wsp:rsid wsp:val=&quot;00CE5BCD&quot;/&gt;&lt;wsp:rsid wsp:val=&quot;00CE5C86&quot;/&gt;&lt;wsp:rsid wsp:val=&quot;00CE6678&quot;/&gt;&lt;wsp:rsid wsp:val=&quot;00CE734C&quot;/&gt;&lt;wsp:rsid wsp:val=&quot;00CE740B&quot;/&gt;&lt;wsp:rsid wsp:val=&quot;00CE7744&quot;/&gt;&lt;wsp:rsid wsp:val=&quot;00CF06F0&quot;/&gt;&lt;wsp:rsid wsp:val=&quot;00CF0792&quot;/&gt;&lt;wsp:rsid wsp:val=&quot;00CF1A4B&quot;/&gt;&lt;wsp:rsid wsp:val=&quot;00CF2F46&quot;/&gt;&lt;wsp:rsid wsp:val=&quot;00CF3357&quot;/&gt;&lt;wsp:rsid wsp:val=&quot;00CF35CB&quot;/&gt;&lt;wsp:rsid wsp:val=&quot;00CF39ED&quot;/&gt;&lt;wsp:rsid wsp:val=&quot;00CF40E6&quot;/&gt;&lt;wsp:rsid wsp:val=&quot;00CF5C59&quot;/&gt;&lt;wsp:rsid wsp:val=&quot;00CF601E&quot;/&gt;&lt;wsp:rsid wsp:val=&quot;00CF619F&quot;/&gt;&lt;wsp:rsid wsp:val=&quot;00CF63C1&quot;/&gt;&lt;wsp:rsid wsp:val=&quot;00CF649A&quot;/&gt;&lt;wsp:rsid wsp:val=&quot;00D02EA9&quot;/&gt;&lt;wsp:rsid wsp:val=&quot;00D035CF&quot;/&gt;&lt;wsp:rsid wsp:val=&quot;00D03CE3&quot;/&gt;&lt;wsp:rsid wsp:val=&quot;00D03F1B&quot;/&gt;&lt;wsp:rsid wsp:val=&quot;00D04754&quot;/&gt;&lt;wsp:rsid wsp:val=&quot;00D0476A&quot;/&gt;&lt;wsp:rsid wsp:val=&quot;00D04F8E&quot;/&gt;&lt;wsp:rsid wsp:val=&quot;00D06927&quot;/&gt;&lt;wsp:rsid wsp:val=&quot;00D06E24&quot;/&gt;&lt;wsp:rsid wsp:val=&quot;00D07D42&quot;/&gt;&lt;wsp:rsid wsp:val=&quot;00D11FED&quot;/&gt;&lt;wsp:rsid wsp:val=&quot;00D131A8&quot;/&gt;&lt;wsp:rsid wsp:val=&quot;00D14331&quot;/&gt;&lt;wsp:rsid wsp:val=&quot;00D15FB8&quot;/&gt;&lt;wsp:rsid wsp:val=&quot;00D170A9&quot;/&gt;&lt;wsp:rsid wsp:val=&quot;00D17950&quot;/&gt;&lt;wsp:rsid wsp:val=&quot;00D17E95&quot;/&gt;&lt;wsp:rsid wsp:val=&quot;00D203F7&quot;/&gt;&lt;wsp:rsid wsp:val=&quot;00D22251&quot;/&gt;&lt;wsp:rsid wsp:val=&quot;00D2308D&quot;/&gt;&lt;wsp:rsid wsp:val=&quot;00D230C8&quot;/&gt;&lt;wsp:rsid wsp:val=&quot;00D23AF3&quot;/&gt;&lt;wsp:rsid wsp:val=&quot;00D24516&quot;/&gt;&lt;wsp:rsid wsp:val=&quot;00D2460E&quot;/&gt;&lt;wsp:rsid wsp:val=&quot;00D2475F&quot;/&gt;&lt;wsp:rsid wsp:val=&quot;00D2701A&quot;/&gt;&lt;wsp:rsid wsp:val=&quot;00D2725A&quot;/&gt;&lt;wsp:rsid wsp:val=&quot;00D313E7&quot;/&gt;&lt;wsp:rsid wsp:val=&quot;00D318C4&quot;/&gt;&lt;wsp:rsid wsp:val=&quot;00D32EF6&quot;/&gt;&lt;wsp:rsid wsp:val=&quot;00D33E96&quot;/&gt;&lt;wsp:rsid wsp:val=&quot;00D348A5&quot;/&gt;&lt;wsp:rsid wsp:val=&quot;00D354F5&quot;/&gt;&lt;wsp:rsid wsp:val=&quot;00D355DB&quot;/&gt;&lt;wsp:rsid wsp:val=&quot;00D36C0B&quot;/&gt;&lt;wsp:rsid wsp:val=&quot;00D36E0E&quot;/&gt;&lt;wsp:rsid wsp:val=&quot;00D36E4E&quot;/&gt;&lt;wsp:rsid wsp:val=&quot;00D371BB&quot;/&gt;&lt;wsp:rsid wsp:val=&quot;00D3739A&quot;/&gt;&lt;wsp:rsid wsp:val=&quot;00D400EA&quot;/&gt;&lt;wsp:rsid wsp:val=&quot;00D41E45&quot;/&gt;&lt;wsp:rsid wsp:val=&quot;00D423EE&quot;/&gt;&lt;wsp:rsid wsp:val=&quot;00D4403E&quot;/&gt;&lt;wsp:rsid wsp:val=&quot;00D45820&quot;/&gt;&lt;wsp:rsid wsp:val=&quot;00D45DBC&quot;/&gt;&lt;wsp:rsid wsp:val=&quot;00D46E4B&quot;/&gt;&lt;wsp:rsid wsp:val=&quot;00D47116&quot;/&gt;&lt;wsp:rsid wsp:val=&quot;00D47C93&quot;/&gt;&lt;wsp:rsid wsp:val=&quot;00D5206F&quot;/&gt;&lt;wsp:rsid wsp:val=&quot;00D53340&quot;/&gt;&lt;wsp:rsid wsp:val=&quot;00D54EE2&quot;/&gt;&lt;wsp:rsid wsp:val=&quot;00D55F97&quot;/&gt;&lt;wsp:rsid wsp:val=&quot;00D56FCD&quot;/&gt;&lt;wsp:rsid wsp:val=&quot;00D607BE&quot;/&gt;&lt;wsp:rsid wsp:val=&quot;00D6184C&quot;/&gt;&lt;wsp:rsid wsp:val=&quot;00D61AC5&quot;/&gt;&lt;wsp:rsid wsp:val=&quot;00D639E0&quot;/&gt;&lt;wsp:rsid wsp:val=&quot;00D63A50&quot;/&gt;&lt;wsp:rsid wsp:val=&quot;00D646CD&quot;/&gt;&lt;wsp:rsid wsp:val=&quot;00D665E4&quot;/&gt;&lt;wsp:rsid wsp:val=&quot;00D678D5&quot;/&gt;&lt;wsp:rsid wsp:val=&quot;00D67A9F&quot;/&gt;&lt;wsp:rsid wsp:val=&quot;00D71FCA&quot;/&gt;&lt;wsp:rsid wsp:val=&quot;00D72C48&quot;/&gt;&lt;wsp:rsid wsp:val=&quot;00D73D7B&quot;/&gt;&lt;wsp:rsid wsp:val=&quot;00D74931&quot;/&gt;&lt;wsp:rsid wsp:val=&quot;00D7533B&quot;/&gt;&lt;wsp:rsid wsp:val=&quot;00D75361&quot;/&gt;&lt;wsp:rsid wsp:val=&quot;00D76176&quot;/&gt;&lt;wsp:rsid wsp:val=&quot;00D761BB&quot;/&gt;&lt;wsp:rsid wsp:val=&quot;00D762C6&quot;/&gt;&lt;wsp:rsid wsp:val=&quot;00D76E80&quot;/&gt;&lt;wsp:rsid wsp:val=&quot;00D77147&quot;/&gt;&lt;wsp:rsid wsp:val=&quot;00D80161&quot;/&gt;&lt;wsp:rsid wsp:val=&quot;00D803C2&quot;/&gt;&lt;wsp:rsid wsp:val=&quot;00D804A2&quot;/&gt;&lt;wsp:rsid wsp:val=&quot;00D8076A&quot;/&gt;&lt;wsp:rsid wsp:val=&quot;00D81CA1&quot;/&gt;&lt;wsp:rsid wsp:val=&quot;00D81FE1&quot;/&gt;&lt;wsp:rsid wsp:val=&quot;00D83024&quot;/&gt;&lt;wsp:rsid wsp:val=&quot;00D83A52&quot;/&gt;&lt;wsp:rsid wsp:val=&quot;00D83DBE&quot;/&gt;&lt;wsp:rsid wsp:val=&quot;00D84399&quot;/&gt;&lt;wsp:rsid wsp:val=&quot;00D84756&quot;/&gt;&lt;wsp:rsid wsp:val=&quot;00D84ED9&quot;/&gt;&lt;wsp:rsid wsp:val=&quot;00D85428&quot;/&gt;&lt;wsp:rsid wsp:val=&quot;00D85AC6&quot;/&gt;&lt;wsp:rsid wsp:val=&quot;00D866CA&quot;/&gt;&lt;wsp:rsid wsp:val=&quot;00D87CF5&quot;/&gt;&lt;wsp:rsid wsp:val=&quot;00D87D38&quot;/&gt;&lt;wsp:rsid wsp:val=&quot;00D92BBF&quot;/&gt;&lt;wsp:rsid wsp:val=&quot;00D93241&quot;/&gt;&lt;wsp:rsid wsp:val=&quot;00D936B5&quot;/&gt;&lt;wsp:rsid wsp:val=&quot;00D94B8C&quot;/&gt;&lt;wsp:rsid wsp:val=&quot;00D97506&quot;/&gt;&lt;wsp:rsid wsp:val=&quot;00DA098F&quot;/&gt;&lt;wsp:rsid wsp:val=&quot;00DA0DA8&quot;/&gt;&lt;wsp:rsid wsp:val=&quot;00DA1860&quot;/&gt;&lt;wsp:rsid wsp:val=&quot;00DA2441&quot;/&gt;&lt;wsp:rsid wsp:val=&quot;00DA332E&quot;/&gt;&lt;wsp:rsid wsp:val=&quot;00DA38E3&quot;/&gt;&lt;wsp:rsid wsp:val=&quot;00DA4A45&quot;/&gt;&lt;wsp:rsid wsp:val=&quot;00DA7AF0&quot;/&gt;&lt;wsp:rsid wsp:val=&quot;00DB1154&quot;/&gt;&lt;wsp:rsid wsp:val=&quot;00DB1E04&quot;/&gt;&lt;wsp:rsid wsp:val=&quot;00DB2EC8&quot;/&gt;&lt;wsp:rsid wsp:val=&quot;00DB4286&quot;/&gt;&lt;wsp:rsid wsp:val=&quot;00DB42E4&quot;/&gt;&lt;wsp:rsid wsp:val=&quot;00DB5805&quot;/&gt;&lt;wsp:rsid wsp:val=&quot;00DB6371&quot;/&gt;&lt;wsp:rsid wsp:val=&quot;00DB7D5A&quot;/&gt;&lt;wsp:rsid wsp:val=&quot;00DC256C&quot;/&gt;&lt;wsp:rsid wsp:val=&quot;00DC2836&quot;/&gt;&lt;wsp:rsid wsp:val=&quot;00DC2D5B&quot;/&gt;&lt;wsp:rsid wsp:val=&quot;00DC4BD6&quot;/&gt;&lt;wsp:rsid wsp:val=&quot;00DC6CE4&quot;/&gt;&lt;wsp:rsid wsp:val=&quot;00DD134D&quot;/&gt;&lt;wsp:rsid wsp:val=&quot;00DD2AF0&quot;/&gt;&lt;wsp:rsid wsp:val=&quot;00DD2C72&quot;/&gt;&lt;wsp:rsid wsp:val=&quot;00DD3D1B&quot;/&gt;&lt;wsp:rsid wsp:val=&quot;00DD6FF7&quot;/&gt;&lt;wsp:rsid wsp:val=&quot;00DD705A&quot;/&gt;&lt;wsp:rsid wsp:val=&quot;00DD7587&quot;/&gt;&lt;wsp:rsid wsp:val=&quot;00DE01F9&quot;/&gt;&lt;wsp:rsid wsp:val=&quot;00DE1194&quot;/&gt;&lt;wsp:rsid wsp:val=&quot;00DE1B0B&quot;/&gt;&lt;wsp:rsid wsp:val=&quot;00DE2DED&quot;/&gt;&lt;wsp:rsid wsp:val=&quot;00DE360C&quot;/&gt;&lt;wsp:rsid wsp:val=&quot;00DE42F0&quot;/&gt;&lt;wsp:rsid wsp:val=&quot;00DE5140&quot;/&gt;&lt;wsp:rsid wsp:val=&quot;00DE784A&quot;/&gt;&lt;wsp:rsid wsp:val=&quot;00DF1191&quot;/&gt;&lt;wsp:rsid wsp:val=&quot;00DF2D54&quot;/&gt;&lt;wsp:rsid wsp:val=&quot;00DF2E49&quot;/&gt;&lt;wsp:rsid wsp:val=&quot;00DF2F72&quot;/&gt;&lt;wsp:rsid wsp:val=&quot;00DF32D5&quot;/&gt;&lt;wsp:rsid wsp:val=&quot;00DF3348&quot;/&gt;&lt;wsp:rsid wsp:val=&quot;00DF334B&quot;/&gt;&lt;wsp:rsid wsp:val=&quot;00DF3C7A&quot;/&gt;&lt;wsp:rsid wsp:val=&quot;00DF3ED9&quot;/&gt;&lt;wsp:rsid wsp:val=&quot;00DF4549&quot;/&gt;&lt;wsp:rsid wsp:val=&quot;00DF48F0&quot;/&gt;&lt;wsp:rsid wsp:val=&quot;00DF7365&quot;/&gt;&lt;wsp:rsid wsp:val=&quot;00DF7440&quot;/&gt;&lt;wsp:rsid wsp:val=&quot;00E01807&quot;/&gt;&lt;wsp:rsid wsp:val=&quot;00E0183B&quot;/&gt;&lt;wsp:rsid wsp:val=&quot;00E03D21&quot;/&gt;&lt;wsp:rsid wsp:val=&quot;00E0430F&quot;/&gt;&lt;wsp:rsid wsp:val=&quot;00E0466B&quot;/&gt;&lt;wsp:rsid wsp:val=&quot;00E052E6&quot;/&gt;&lt;wsp:rsid wsp:val=&quot;00E05546&quot;/&gt;&lt;wsp:rsid wsp:val=&quot;00E05589&quot;/&gt;&lt;wsp:rsid wsp:val=&quot;00E055F3&quot;/&gt;&lt;wsp:rsid wsp:val=&quot;00E062FB&quot;/&gt;&lt;wsp:rsid wsp:val=&quot;00E0641B&quot;/&gt;&lt;wsp:rsid wsp:val=&quot;00E068E9&quot;/&gt;&lt;wsp:rsid wsp:val=&quot;00E07563&quot;/&gt;&lt;wsp:rsid wsp:val=&quot;00E076BE&quot;/&gt;&lt;wsp:rsid wsp:val=&quot;00E07BB7&quot;/&gt;&lt;wsp:rsid wsp:val=&quot;00E11059&quot;/&gt;&lt;wsp:rsid wsp:val=&quot;00E1191F&quot;/&gt;&lt;wsp:rsid wsp:val=&quot;00E11C1F&quot;/&gt;&lt;wsp:rsid wsp:val=&quot;00E11CBE&quot;/&gt;&lt;wsp:rsid wsp:val=&quot;00E138EC&quot;/&gt;&lt;wsp:rsid wsp:val=&quot;00E140DB&quot;/&gt;&lt;wsp:rsid wsp:val=&quot;00E16B09&quot;/&gt;&lt;wsp:rsid wsp:val=&quot;00E170AF&quot;/&gt;&lt;wsp:rsid wsp:val=&quot;00E17EE8&quot;/&gt;&lt;wsp:rsid wsp:val=&quot;00E20CDE&quot;/&gt;&lt;wsp:rsid wsp:val=&quot;00E20FF4&quot;/&gt;&lt;wsp:rsid wsp:val=&quot;00E221A3&quot;/&gt;&lt;wsp:rsid wsp:val=&quot;00E22FDC&quot;/&gt;&lt;wsp:rsid wsp:val=&quot;00E23851&quot;/&gt;&lt;wsp:rsid wsp:val=&quot;00E2396A&quot;/&gt;&lt;wsp:rsid wsp:val=&quot;00E241DF&quot;/&gt;&lt;wsp:rsid wsp:val=&quot;00E25875&quot;/&gt;&lt;wsp:rsid wsp:val=&quot;00E2669A&quot;/&gt;&lt;wsp:rsid wsp:val=&quot;00E26C9C&quot;/&gt;&lt;wsp:rsid wsp:val=&quot;00E26F91&quot;/&gt;&lt;wsp:rsid wsp:val=&quot;00E270D6&quot;/&gt;&lt;wsp:rsid wsp:val=&quot;00E278E4&quot;/&gt;&lt;wsp:rsid wsp:val=&quot;00E307C0&quot;/&gt;&lt;wsp:rsid wsp:val=&quot;00E3118F&quot;/&gt;&lt;wsp:rsid wsp:val=&quot;00E318A0&quot;/&gt;&lt;wsp:rsid wsp:val=&quot;00E31DF5&quot;/&gt;&lt;wsp:rsid wsp:val=&quot;00E325A7&quot;/&gt;&lt;wsp:rsid wsp:val=&quot;00E32BD3&quot;/&gt;&lt;wsp:rsid wsp:val=&quot;00E32D68&quot;/&gt;&lt;wsp:rsid wsp:val=&quot;00E35634&quot;/&gt;&lt;wsp:rsid wsp:val=&quot;00E3579A&quot;/&gt;&lt;wsp:rsid wsp:val=&quot;00E36443&quot;/&gt;&lt;wsp:rsid wsp:val=&quot;00E36563&quot;/&gt;&lt;wsp:rsid wsp:val=&quot;00E36C82&quot;/&gt;&lt;wsp:rsid wsp:val=&quot;00E37E11&quot;/&gt;&lt;wsp:rsid wsp:val=&quot;00E40092&quot;/&gt;&lt;wsp:rsid wsp:val=&quot;00E40358&quot;/&gt;&lt;wsp:rsid wsp:val=&quot;00E40BFA&quot;/&gt;&lt;wsp:rsid wsp:val=&quot;00E4108D&quot;/&gt;&lt;wsp:rsid wsp:val=&quot;00E4125E&quot;/&gt;&lt;wsp:rsid wsp:val=&quot;00E426A6&quot;/&gt;&lt;wsp:rsid wsp:val=&quot;00E43745&quot;/&gt;&lt;wsp:rsid wsp:val=&quot;00E44BD8&quot;/&gt;&lt;wsp:rsid wsp:val=&quot;00E4512F&quot;/&gt;&lt;wsp:rsid wsp:val=&quot;00E50071&quot;/&gt;&lt;wsp:rsid wsp:val=&quot;00E54623&quot;/&gt;&lt;wsp:rsid wsp:val=&quot;00E55E85&quot;/&gt;&lt;wsp:rsid wsp:val=&quot;00E57969&quot;/&gt;&lt;wsp:rsid wsp:val=&quot;00E57AD8&quot;/&gt;&lt;wsp:rsid wsp:val=&quot;00E611E2&quot;/&gt;&lt;wsp:rsid wsp:val=&quot;00E6183C&quot;/&gt;&lt;wsp:rsid wsp:val=&quot;00E62908&quot;/&gt;&lt;wsp:rsid wsp:val=&quot;00E65346&quot;/&gt;&lt;wsp:rsid wsp:val=&quot;00E660A9&quot;/&gt;&lt;wsp:rsid wsp:val=&quot;00E6618B&quot;/&gt;&lt;wsp:rsid wsp:val=&quot;00E67718&quot;/&gt;&lt;wsp:rsid wsp:val=&quot;00E71937&quot;/&gt;&lt;wsp:rsid wsp:val=&quot;00E71FA7&quot;/&gt;&lt;wsp:rsid wsp:val=&quot;00E72B8E&quot;/&gt;&lt;wsp:rsid wsp:val=&quot;00E7384C&quot;/&gt;&lt;wsp:rsid wsp:val=&quot;00E73B8C&quot;/&gt;&lt;wsp:rsid wsp:val=&quot;00E74458&quot;/&gt;&lt;wsp:rsid wsp:val=&quot;00E750B1&quot;/&gt;&lt;wsp:rsid wsp:val=&quot;00E761E2&quot;/&gt;&lt;wsp:rsid wsp:val=&quot;00E77636&quot;/&gt;&lt;wsp:rsid wsp:val=&quot;00E801E0&quot;/&gt;&lt;wsp:rsid wsp:val=&quot;00E80A35&quot;/&gt;&lt;wsp:rsid wsp:val=&quot;00E810FC&quot;/&gt;&lt;wsp:rsid wsp:val=&quot;00E81B18&quot;/&gt;&lt;wsp:rsid wsp:val=&quot;00E81E0A&quot;/&gt;&lt;wsp:rsid wsp:val=&quot;00E822DE&quot;/&gt;&lt;wsp:rsid wsp:val=&quot;00E8252A&quot;/&gt;&lt;wsp:rsid wsp:val=&quot;00E8253B&quot;/&gt;&lt;wsp:rsid wsp:val=&quot;00E84701&quot;/&gt;&lt;wsp:rsid wsp:val=&quot;00E847AA&quot;/&gt;&lt;wsp:rsid wsp:val=&quot;00E84B29&quot;/&gt;&lt;wsp:rsid wsp:val=&quot;00E84BA0&quot;/&gt;&lt;wsp:rsid wsp:val=&quot;00E8521F&quot;/&gt;&lt;wsp:rsid wsp:val=&quot;00E8702B&quot;/&gt;&lt;wsp:rsid wsp:val=&quot;00E90231&quot;/&gt;&lt;wsp:rsid wsp:val=&quot;00E90CDC&quot;/&gt;&lt;wsp:rsid wsp:val=&quot;00E92A40&quot;/&gt;&lt;wsp:rsid wsp:val=&quot;00E92FEB&quot;/&gt;&lt;wsp:rsid wsp:val=&quot;00E93591&quot;/&gt;&lt;wsp:rsid wsp:val=&quot;00E93A69&quot;/&gt;&lt;wsp:rsid wsp:val=&quot;00E93B19&quot;/&gt;&lt;wsp:rsid wsp:val=&quot;00E94677&quot;/&gt;&lt;wsp:rsid wsp:val=&quot;00E946AE&quot;/&gt;&lt;wsp:rsid wsp:val=&quot;00E94D42&quot;/&gt;&lt;wsp:rsid wsp:val=&quot;00E9536A&quot;/&gt;&lt;wsp:rsid wsp:val=&quot;00E9582C&quot;/&gt;&lt;wsp:rsid wsp:val=&quot;00E96D50&quot;/&gt;&lt;wsp:rsid wsp:val=&quot;00E96DFE&quot;/&gt;&lt;wsp:rsid wsp:val=&quot;00E97481&quot;/&gt;&lt;wsp:rsid wsp:val=&quot;00E97B2C&quot;/&gt;&lt;wsp:rsid wsp:val=&quot;00E97EBB&quot;/&gt;&lt;wsp:rsid wsp:val=&quot;00EA032B&quot;/&gt;&lt;wsp:rsid wsp:val=&quot;00EA0669&quot;/&gt;&lt;wsp:rsid wsp:val=&quot;00EA0DBB&quot;/&gt;&lt;wsp:rsid wsp:val=&quot;00EA0FEC&quot;/&gt;&lt;wsp:rsid wsp:val=&quot;00EA1DAC&quot;/&gt;&lt;wsp:rsid wsp:val=&quot;00EA3117&quot;/&gt;&lt;wsp:rsid wsp:val=&quot;00EA4C1C&quot;/&gt;&lt;wsp:rsid wsp:val=&quot;00EA54AF&quot;/&gt;&lt;wsp:rsid wsp:val=&quot;00EA6756&quot;/&gt;&lt;wsp:rsid wsp:val=&quot;00EA6BFA&quot;/&gt;&lt;wsp:rsid wsp:val=&quot;00EA70DF&quot;/&gt;&lt;wsp:rsid wsp:val=&quot;00EA73D6&quot;/&gt;&lt;wsp:rsid wsp:val=&quot;00EB03A0&quot;/&gt;&lt;wsp:rsid wsp:val=&quot;00EB1E37&quot;/&gt;&lt;wsp:rsid wsp:val=&quot;00EB23D3&quot;/&gt;&lt;wsp:rsid wsp:val=&quot;00EB282B&quot;/&gt;&lt;wsp:rsid wsp:val=&quot;00EB2A6C&quot;/&gt;&lt;wsp:rsid wsp:val=&quot;00EB339E&quot;/&gt;&lt;wsp:rsid wsp:val=&quot;00EB38D9&quot;/&gt;&lt;wsp:rsid wsp:val=&quot;00EB586E&quot;/&gt;&lt;wsp:rsid wsp:val=&quot;00EB67F7&quot;/&gt;&lt;wsp:rsid wsp:val=&quot;00EB6B5D&quot;/&gt;&lt;wsp:rsid wsp:val=&quot;00EB7220&quot;/&gt;&lt;wsp:rsid wsp:val=&quot;00EB7C8B&quot;/&gt;&lt;wsp:rsid wsp:val=&quot;00EC00AA&quot;/&gt;&lt;wsp:rsid wsp:val=&quot;00EC1CCA&quot;/&gt;&lt;wsp:rsid wsp:val=&quot;00EC1FFD&quot;/&gt;&lt;wsp:rsid wsp:val=&quot;00EC2B31&quot;/&gt;&lt;wsp:rsid wsp:val=&quot;00EC6495&quot;/&gt;&lt;wsp:rsid wsp:val=&quot;00EC785B&quot;/&gt;&lt;wsp:rsid wsp:val=&quot;00EC798F&quot;/&gt;&lt;wsp:rsid wsp:val=&quot;00ED04D4&quot;/&gt;&lt;wsp:rsid wsp:val=&quot;00ED0C95&quot;/&gt;&lt;wsp:rsid wsp:val=&quot;00ED1320&quot;/&gt;&lt;wsp:rsid wsp:val=&quot;00ED1EF2&quot;/&gt;&lt;wsp:rsid wsp:val=&quot;00ED47DD&quot;/&gt;&lt;wsp:rsid wsp:val=&quot;00ED4E19&quot;/&gt;&lt;wsp:rsid wsp:val=&quot;00ED5097&quot;/&gt;&lt;wsp:rsid wsp:val=&quot;00ED58C7&quot;/&gt;&lt;wsp:rsid wsp:val=&quot;00ED6C9A&quot;/&gt;&lt;wsp:rsid wsp:val=&quot;00ED706B&quot;/&gt;&lt;wsp:rsid wsp:val=&quot;00ED7293&quot;/&gt;&lt;wsp:rsid wsp:val=&quot;00EE008E&quot;/&gt;&lt;wsp:rsid wsp:val=&quot;00EE0E6D&quot;/&gt;&lt;wsp:rsid wsp:val=&quot;00EE224C&quot;/&gt;&lt;wsp:rsid wsp:val=&quot;00EE2350&quot;/&gt;&lt;wsp:rsid wsp:val=&quot;00EE27EA&quot;/&gt;&lt;wsp:rsid wsp:val=&quot;00EE2F0B&quot;/&gt;&lt;wsp:rsid wsp:val=&quot;00EE45F1&quot;/&gt;&lt;wsp:rsid wsp:val=&quot;00EE4B31&quot;/&gt;&lt;wsp:rsid wsp:val=&quot;00EE5E67&quot;/&gt;&lt;wsp:rsid wsp:val=&quot;00EE614F&quot;/&gt;&lt;wsp:rsid wsp:val=&quot;00EE6A7B&quot;/&gt;&lt;wsp:rsid wsp:val=&quot;00EE74E0&quot;/&gt;&lt;wsp:rsid wsp:val=&quot;00EE755F&quot;/&gt;&lt;wsp:rsid wsp:val=&quot;00EF0AE2&quot;/&gt;&lt;wsp:rsid wsp:val=&quot;00EF12DF&quot;/&gt;&lt;wsp:rsid wsp:val=&quot;00EF219C&quot;/&gt;&lt;wsp:rsid wsp:val=&quot;00EF2962&quot;/&gt;&lt;wsp:rsid wsp:val=&quot;00EF3AEF&quot;/&gt;&lt;wsp:rsid wsp:val=&quot;00EF3EF9&quot;/&gt;&lt;wsp:rsid wsp:val=&quot;00EF51A8&quot;/&gt;&lt;wsp:rsid wsp:val=&quot;00EF786F&quot;/&gt;&lt;wsp:rsid wsp:val=&quot;00F0049D&quot;/&gt;&lt;wsp:rsid wsp:val=&quot;00F006A6&quot;/&gt;&lt;wsp:rsid wsp:val=&quot;00F007D4&quot;/&gt;&lt;wsp:rsid wsp:val=&quot;00F01478&quot;/&gt;&lt;wsp:rsid wsp:val=&quot;00F01F0D&quot;/&gt;&lt;wsp:rsid wsp:val=&quot;00F02375&quot;/&gt;&lt;wsp:rsid wsp:val=&quot;00F035E6&quot;/&gt;&lt;wsp:rsid wsp:val=&quot;00F03A99&quot;/&gt;&lt;wsp:rsid wsp:val=&quot;00F03E5C&quot;/&gt;&lt;wsp:rsid wsp:val=&quot;00F04255&quot;/&gt;&lt;wsp:rsid wsp:val=&quot;00F0459F&quot;/&gt;&lt;wsp:rsid wsp:val=&quot;00F0476A&quot;/&gt;&lt;wsp:rsid wsp:val=&quot;00F04B4B&quot;/&gt;&lt;wsp:rsid wsp:val=&quot;00F05991&quot;/&gt;&lt;wsp:rsid wsp:val=&quot;00F06F7D&quot;/&gt;&lt;wsp:rsid wsp:val=&quot;00F070F7&quot;/&gt;&lt;wsp:rsid wsp:val=&quot;00F10B38&quot;/&gt;&lt;wsp:rsid wsp:val=&quot;00F10FFB&quot;/&gt;&lt;wsp:rsid wsp:val=&quot;00F114AE&quot;/&gt;&lt;wsp:rsid wsp:val=&quot;00F1452A&quot;/&gt;&lt;wsp:rsid wsp:val=&quot;00F156DA&quot;/&gt;&lt;wsp:rsid wsp:val=&quot;00F1586A&quot;/&gt;&lt;wsp:rsid wsp:val=&quot;00F17874&quot;/&gt;&lt;wsp:rsid wsp:val=&quot;00F178A9&quot;/&gt;&lt;wsp:rsid wsp:val=&quot;00F17B90&quot;/&gt;&lt;wsp:rsid wsp:val=&quot;00F23451&quot;/&gt;&lt;wsp:rsid wsp:val=&quot;00F23C34&quot;/&gt;&lt;wsp:rsid wsp:val=&quot;00F23D9B&quot;/&gt;&lt;wsp:rsid wsp:val=&quot;00F23F0F&quot;/&gt;&lt;wsp:rsid wsp:val=&quot;00F23F32&quot;/&gt;&lt;wsp:rsid wsp:val=&quot;00F24CCC&quot;/&gt;&lt;wsp:rsid wsp:val=&quot;00F25980&quot;/&gt;&lt;wsp:rsid wsp:val=&quot;00F25DD9&quot;/&gt;&lt;wsp:rsid wsp:val=&quot;00F26ACD&quot;/&gt;&lt;wsp:rsid wsp:val=&quot;00F26E79&quot;/&gt;&lt;wsp:rsid wsp:val=&quot;00F27733&quot;/&gt;&lt;wsp:rsid wsp:val=&quot;00F3191C&quot;/&gt;&lt;wsp:rsid wsp:val=&quot;00F31ECB&quot;/&gt;&lt;wsp:rsid wsp:val=&quot;00F3279D&quot;/&gt;&lt;wsp:rsid wsp:val=&quot;00F359C6&quot;/&gt;&lt;wsp:rsid wsp:val=&quot;00F36684&quot;/&gt;&lt;wsp:rsid wsp:val=&quot;00F37167&quot;/&gt;&lt;wsp:rsid wsp:val=&quot;00F371F4&quot;/&gt;&lt;wsp:rsid wsp:val=&quot;00F373A4&quot;/&gt;&lt;wsp:rsid wsp:val=&quot;00F37929&quot;/&gt;&lt;wsp:rsid wsp:val=&quot;00F37C62&quot;/&gt;&lt;wsp:rsid wsp:val=&quot;00F4092A&quot;/&gt;&lt;wsp:rsid wsp:val=&quot;00F41C1B&quot;/&gt;&lt;wsp:rsid wsp:val=&quot;00F44285&quot;/&gt;&lt;wsp:rsid wsp:val=&quot;00F450CF&quot;/&gt;&lt;wsp:rsid wsp:val=&quot;00F452F8&quot;/&gt;&lt;wsp:rsid wsp:val=&quot;00F464A2&quot;/&gt;&lt;wsp:rsid wsp:val=&quot;00F472EC&quot;/&gt;&lt;wsp:rsid wsp:val=&quot;00F47EF9&quot;/&gt;&lt;wsp:rsid wsp:val=&quot;00F51454&quot;/&gt;&lt;wsp:rsid wsp:val=&quot;00F52054&quot;/&gt;&lt;wsp:rsid wsp:val=&quot;00F527AB&quot;/&gt;&lt;wsp:rsid wsp:val=&quot;00F539D6&quot;/&gt;&lt;wsp:rsid wsp:val=&quot;00F53F4B&quot;/&gt;&lt;wsp:rsid wsp:val=&quot;00F544D1&quot;/&gt;&lt;wsp:rsid wsp:val=&quot;00F54F42&quot;/&gt;&lt;wsp:rsid wsp:val=&quot;00F54F52&quot;/&gt;&lt;wsp:rsid wsp:val=&quot;00F57014&quot;/&gt;&lt;wsp:rsid wsp:val=&quot;00F57394&quot;/&gt;&lt;wsp:rsid wsp:val=&quot;00F57BB3&quot;/&gt;&lt;wsp:rsid wsp:val=&quot;00F606A7&quot;/&gt;&lt;wsp:rsid wsp:val=&quot;00F60898&quot;/&gt;&lt;wsp:rsid wsp:val=&quot;00F61123&quot;/&gt;&lt;wsp:rsid wsp:val=&quot;00F6114A&quot;/&gt;&lt;wsp:rsid wsp:val=&quot;00F629F2&quot;/&gt;&lt;wsp:rsid wsp:val=&quot;00F6369B&quot;/&gt;&lt;wsp:rsid wsp:val=&quot;00F641A4&quot;/&gt;&lt;wsp:rsid wsp:val=&quot;00F6552F&quot;/&gt;&lt;wsp:rsid wsp:val=&quot;00F66840&quot;/&gt;&lt;wsp:rsid wsp:val=&quot;00F7202F&quot;/&gt;&lt;wsp:rsid wsp:val=&quot;00F731D5&quot;/&gt;&lt;wsp:rsid wsp:val=&quot;00F731EE&quot;/&gt;&lt;wsp:rsid wsp:val=&quot;00F7339E&quot;/&gt;&lt;wsp:rsid wsp:val=&quot;00F73D38&quot;/&gt;&lt;wsp:rsid wsp:val=&quot;00F75805&quot;/&gt;&lt;wsp:rsid wsp:val=&quot;00F75A5E&quot;/&gt;&lt;wsp:rsid wsp:val=&quot;00F75AB4&quot;/&gt;&lt;wsp:rsid wsp:val=&quot;00F77066&quot;/&gt;&lt;wsp:rsid wsp:val=&quot;00F815BF&quot;/&gt;&lt;wsp:rsid wsp:val=&quot;00F81E1C&quot;/&gt;&lt;wsp:rsid wsp:val=&quot;00F82068&quot;/&gt;&lt;wsp:rsid wsp:val=&quot;00F824B1&quot;/&gt;&lt;wsp:rsid wsp:val=&quot;00F8458C&quot;/&gt;&lt;wsp:rsid wsp:val=&quot;00F853CD&quot;/&gt;&lt;wsp:rsid wsp:val=&quot;00F85BCB&quot;/&gt;&lt;wsp:rsid wsp:val=&quot;00F85C2E&quot;/&gt;&lt;wsp:rsid wsp:val=&quot;00F86F77&quot;/&gt;&lt;wsp:rsid wsp:val=&quot;00F87AB9&quot;/&gt;&lt;wsp:rsid wsp:val=&quot;00F87FBD&quot;/&gt;&lt;wsp:rsid wsp:val=&quot;00F90676&quot;/&gt;&lt;wsp:rsid wsp:val=&quot;00F9129A&quot;/&gt;&lt;wsp:rsid wsp:val=&quot;00F916DD&quot;/&gt;&lt;wsp:rsid wsp:val=&quot;00F92791&quot;/&gt;&lt;wsp:rsid wsp:val=&quot;00F92EC9&quot;/&gt;&lt;wsp:rsid wsp:val=&quot;00F94268&quot;/&gt;&lt;wsp:rsid wsp:val=&quot;00F946FE&quot;/&gt;&lt;wsp:rsid wsp:val=&quot;00F95BF7&quot;/&gt;&lt;wsp:rsid wsp:val=&quot;00F968F9&quot;/&gt;&lt;wsp:rsid wsp:val=&quot;00F96C7E&quot;/&gt;&lt;wsp:rsid wsp:val=&quot;00FA09C6&quot;/&gt;&lt;wsp:rsid wsp:val=&quot;00FA1856&quot;/&gt;&lt;wsp:rsid wsp:val=&quot;00FA1B0D&quot;/&gt;&lt;wsp:rsid wsp:val=&quot;00FA2401&quot;/&gt;&lt;wsp:rsid wsp:val=&quot;00FA41A6&quot;/&gt;&lt;wsp:rsid wsp:val=&quot;00FA4786&quot;/&gt;&lt;wsp:rsid wsp:val=&quot;00FA4938&quot;/&gt;&lt;wsp:rsid wsp:val=&quot;00FA55E4&quot;/&gt;&lt;wsp:rsid wsp:val=&quot;00FA65CF&quot;/&gt;&lt;wsp:rsid wsp:val=&quot;00FA6BD2&quot;/&gt;&lt;wsp:rsid wsp:val=&quot;00FA7532&quot;/&gt;&lt;wsp:rsid wsp:val=&quot;00FA7A1C&quot;/&gt;&lt;wsp:rsid wsp:val=&quot;00FB06E6&quot;/&gt;&lt;wsp:rsid wsp:val=&quot;00FB1A41&quot;/&gt;&lt;wsp:rsid wsp:val=&quot;00FB2537&quot;/&gt;&lt;wsp:rsid wsp:val=&quot;00FB3923&quot;/&gt;&lt;wsp:rsid wsp:val=&quot;00FB476D&quot;/&gt;&lt;wsp:rsid wsp:val=&quot;00FB514A&quot;/&gt;&lt;wsp:rsid wsp:val=&quot;00FB59F2&quot;/&gt;&lt;wsp:rsid wsp:val=&quot;00FB664F&quot;/&gt;&lt;wsp:rsid wsp:val=&quot;00FB713F&quot;/&gt;&lt;wsp:rsid wsp:val=&quot;00FB76AC&quot;/&gt;&lt;wsp:rsid wsp:val=&quot;00FC0C96&quot;/&gt;&lt;wsp:rsid wsp:val=&quot;00FC29F9&quot;/&gt;&lt;wsp:rsid wsp:val=&quot;00FC44BB&quot;/&gt;&lt;wsp:rsid wsp:val=&quot;00FC54C8&quot;/&gt;&lt;wsp:rsid wsp:val=&quot;00FC64DB&quot;/&gt;&lt;wsp:rsid wsp:val=&quot;00FC6DCD&quot;/&gt;&lt;wsp:rsid wsp:val=&quot;00FC6E4C&quot;/&gt;&lt;wsp:rsid wsp:val=&quot;00FD014F&quot;/&gt;&lt;wsp:rsid wsp:val=&quot;00FD07BC&quot;/&gt;&lt;wsp:rsid wsp:val=&quot;00FD0F5A&quot;/&gt;&lt;wsp:rsid wsp:val=&quot;00FD1139&quot;/&gt;&lt;wsp:rsid wsp:val=&quot;00FD2D4C&quot;/&gt;&lt;wsp:rsid wsp:val=&quot;00FD48E9&quot;/&gt;&lt;wsp:rsid wsp:val=&quot;00FD610F&quot;/&gt;&lt;wsp:rsid wsp:val=&quot;00FD650D&quot;/&gt;&lt;wsp:rsid wsp:val=&quot;00FE12DF&quot;/&gt;&lt;wsp:rsid wsp:val=&quot;00FE1B8B&quot;/&gt;&lt;wsp:rsid wsp:val=&quot;00FE1D0E&quot;/&gt;&lt;wsp:rsid wsp:val=&quot;00FE2ED7&quot;/&gt;&lt;wsp:rsid wsp:val=&quot;00FE3C0F&quot;/&gt;&lt;wsp:rsid wsp:val=&quot;00FE4239&quot;/&gt;&lt;wsp:rsid wsp:val=&quot;00FE51E1&quot;/&gt;&lt;wsp:rsid wsp:val=&quot;00FE536C&quot;/&gt;&lt;wsp:rsid wsp:val=&quot;00FE6953&quot;/&gt;&lt;wsp:rsid wsp:val=&quot;00FE7DB9&quot;/&gt;&lt;wsp:rsid wsp:val=&quot;00FF0A02&quot;/&gt;&lt;wsp:rsid wsp:val=&quot;00FF0CAB&quot;/&gt;&lt;wsp:rsid wsp:val=&quot;00FF17E0&quot;/&gt;&lt;wsp:rsid wsp:val=&quot;00FF2F0D&quot;/&gt;&lt;wsp:rsid wsp:val=&quot;00FF33C1&quot;/&gt;&lt;wsp:rsid wsp:val=&quot;00FF33FC&quot;/&gt;&lt;wsp:rsid wsp:val=&quot;00FF39D1&quot;/&gt;&lt;wsp:rsid wsp:val=&quot;00FF3DE7&quot;/&gt;&lt;wsp:rsid wsp:val=&quot;00FF58B0&quot;/&gt;&lt;wsp:rsid wsp:val=&quot;00FF5A3B&quot;/&gt;&lt;wsp:rsid wsp:val=&quot;00FF63D6&quot;/&gt;&lt;wsp:rsid wsp:val=&quot;00FF7025&quot;/&gt;&lt;wsp:rsid wsp:val=&quot;00FF7DA9&quot;/&gt;&lt;wsp:rsid wsp:val=&quot;00FF7DC1&quot;/&gt;&lt;/wsp:rsids&gt;&lt;/w:docPr&gt;&lt;w:body&gt;&lt;wx:sect&gt;&lt;w:p wsp:rsidR=&quot;00DA098F&quot; wsp:rsidRDefault=&quot;00DA098F&quot; wsp:rsidP=&quot;00DA098F&quot;&gt;&lt;m:oMathPara&gt;&lt;m:oMath&gt;&lt;m:sSup&gt;&lt;m:sSupPr&gt;&lt;m:ctrlPr&gt;&lt;w:rPr&gt;&lt;w:rFonts w:ascii=&quot;Cambria Math&quot; w:h-ansi=&quot;Cambria Math&quot;/&gt;&lt;wx:font wx:val=&quot;Cambria Math&quot;/&gt;&lt;w:b/&gt;&lt;w:i/&gt;&lt;w:color w:val=&quot;FF0000&quot;/&gt;&lt;/w:rPr&gt;&lt;/m:ctrlPr&gt;&lt;/m:sSupPr&gt;&lt;m:e&gt;&lt;m:r&gt;&lt;m:rPr&gt;&lt;m:sty m:val=&quot;bi&quot;/&gt;&lt;/m:rPr&gt;&lt;w:rPr&gt;&lt;w:rFonts w:ascii=&quot;Cambria Math&quot; w:h-ansi=&quot;Cambria Math&quot;/&gt;&lt;wx:font wx:val=&quot;Cambria Math&quot;/&gt;&lt;w:b/&gt;&lt;w:i/&gt;&lt;w:color w:val=&quot;FF0000&quot;/&gt;&lt;/w:rPr&gt;&lt;m:t&gt;m&lt;/m:t&gt;&lt;/m:r&gt;&lt;/m:e&gt;&lt;m:sup&gt;&lt;m:r&gt;&lt;m:rPr&gt;&lt;m:sty m:val=&quot;bi&quot;/&gt;&lt;/m:rPr&gt;&lt;w:rPr&gt;&lt;w:rFonts w:ascii=&quot;Cambria Math&quot; w:h-ansi=&quot;Cambria Math&quot;/&gt;&lt;wx:font wx:val=&quot;Cambria Math&quot;/&gt;&lt;w:b/&gt;&lt;w:i/&gt;&lt;w:color w:val=&quot;FF0000&quot;/&gt;&lt;/w:rPr&gt;&lt;m:t&gt;3&lt;/m:t&gt;&lt;/m:r&gt;&lt;/m:sup&gt;&lt;/m:s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r w:rsidRPr="006C5AB9">
        <w:rPr>
          <w:rFonts w:eastAsia="SimSun"/>
          <w:b/>
          <w:bCs/>
        </w:rPr>
        <w:instrText xml:space="preserve"> </w:instrText>
      </w:r>
      <w:r w:rsidRPr="006C5AB9">
        <w:rPr>
          <w:rFonts w:eastAsia="SimSun"/>
          <w:b/>
          <w:bCs/>
        </w:rPr>
        <w:fldChar w:fldCharType="separate"/>
      </w:r>
      <w:r w:rsidRPr="006C5AB9">
        <w:rPr>
          <w:rFonts w:eastAsia="SimSun"/>
          <w:b/>
          <w:bCs/>
        </w:rPr>
        <w:t>m</w:t>
      </w:r>
      <w:r w:rsidRPr="006C5AB9">
        <w:rPr>
          <w:rFonts w:eastAsia="SimSun"/>
          <w:b/>
          <w:bCs/>
          <w:vertAlign w:val="superscript"/>
        </w:rPr>
        <w:t>3</w:t>
      </w:r>
      <w:r w:rsidRPr="006C5AB9">
        <w:rPr>
          <w:rFonts w:eastAsia="SimSun"/>
          <w:b/>
          <w:bCs/>
        </w:rPr>
        <w:fldChar w:fldCharType="end"/>
      </w:r>
      <w:r w:rsidRPr="006C5AB9">
        <w:rPr>
          <w:rFonts w:eastAsia="SimSun"/>
          <w:b/>
          <w:bCs/>
        </w:rPr>
        <w:t>/ngày.</w:t>
      </w:r>
    </w:p>
    <w:p w14:paraId="67F4E249" w14:textId="786D7F2F" w:rsidR="000752BD" w:rsidRPr="006C5AB9" w:rsidRDefault="00BE717F" w:rsidP="001E1820">
      <w:pPr>
        <w:pStyle w:val="Heading4"/>
        <w:rPr>
          <w:rFonts w:eastAsia="SimSun"/>
        </w:rPr>
      </w:pPr>
      <w:r w:rsidRPr="006C5AB9">
        <w:t>Giải pháp thiết kế</w:t>
      </w:r>
    </w:p>
    <w:p w14:paraId="294CD2E9" w14:textId="77777777" w:rsidR="00441389" w:rsidRPr="006C5AB9" w:rsidRDefault="00441389" w:rsidP="00441389">
      <w:pPr>
        <w:pStyle w:val="-Noidung"/>
        <w:tabs>
          <w:tab w:val="clear" w:pos="0"/>
          <w:tab w:val="left" w:pos="540"/>
        </w:tabs>
        <w:ind w:left="0" w:firstLine="360"/>
        <w:rPr>
          <w:rFonts w:eastAsia="SimSun"/>
        </w:rPr>
      </w:pPr>
      <w:r w:rsidRPr="006C5AB9">
        <w:rPr>
          <w:rFonts w:eastAsia="SimSun"/>
        </w:rPr>
        <w:t>Hệ thống thoát nước thải của Khu quy hoạch được thiết kế tách riêng với hệ thống thoát nước mưa.</w:t>
      </w:r>
    </w:p>
    <w:p w14:paraId="03440259" w14:textId="76169493" w:rsidR="00441389" w:rsidRPr="006C5AB9" w:rsidRDefault="00441389" w:rsidP="00441389">
      <w:pPr>
        <w:pStyle w:val="-Noidung"/>
        <w:tabs>
          <w:tab w:val="clear" w:pos="0"/>
          <w:tab w:val="left" w:pos="540"/>
        </w:tabs>
        <w:ind w:left="0" w:firstLine="360"/>
        <w:rPr>
          <w:rFonts w:eastAsia="SimSun"/>
        </w:rPr>
      </w:pPr>
      <w:bookmarkStart w:id="161" w:name="_Hlk121055337"/>
      <w:r w:rsidRPr="006C5AB9">
        <w:rPr>
          <w:rFonts w:eastAsia="SimSun"/>
        </w:rPr>
        <w:t>Hệ thống thoát nước thải trong dự án được bố trí riêng biệt hoàn toàn với hệ thống thoát nước mưa. Toàn bộ nước thải được thu gom bằng hệ thống cống bê tông cốt thép D300</w:t>
      </w:r>
      <w:r w:rsidR="00E27B67">
        <w:rPr>
          <w:rFonts w:eastAsia="SimSun"/>
        </w:rPr>
        <w:t xml:space="preserve"> đến </w:t>
      </w:r>
      <w:r w:rsidRPr="006C5AB9">
        <w:rPr>
          <w:rFonts w:eastAsia="SimSun"/>
        </w:rPr>
        <w:t>D</w:t>
      </w:r>
      <w:r w:rsidR="00061552">
        <w:rPr>
          <w:rFonts w:eastAsia="SimSun"/>
        </w:rPr>
        <w:t>6</w:t>
      </w:r>
      <w:r w:rsidRPr="006C5AB9">
        <w:rPr>
          <w:rFonts w:eastAsia="SimSun"/>
        </w:rPr>
        <w:t>00, dẫn nước thải về trạm xử lý tập trung. Tại đây nước thải được xử lý đạt quy chuẩn sau đó xả ra suối Sông Nhạn.</w:t>
      </w:r>
      <w:bookmarkEnd w:id="161"/>
      <w:r w:rsidRPr="006C5AB9">
        <w:rPr>
          <w:rFonts w:eastAsia="SimSun"/>
        </w:rPr>
        <w:t xml:space="preserve"> </w:t>
      </w:r>
    </w:p>
    <w:p w14:paraId="4B8512AE" w14:textId="631AD1AB" w:rsidR="001E1820" w:rsidRPr="006C5AB9" w:rsidRDefault="00441389" w:rsidP="00441389">
      <w:pPr>
        <w:pStyle w:val="-Noidung"/>
        <w:tabs>
          <w:tab w:val="clear" w:pos="0"/>
          <w:tab w:val="left" w:pos="540"/>
        </w:tabs>
        <w:ind w:left="0" w:firstLine="360"/>
        <w:rPr>
          <w:rFonts w:eastAsia="SimSun"/>
        </w:rPr>
      </w:pPr>
      <w:r w:rsidRPr="006C5AB9">
        <w:rPr>
          <w:rFonts w:eastAsia="SimSun"/>
        </w:rPr>
        <w:t>Yêu cầu chung về môi trường của hệ thống xử lý nước thải tuân thủ theo đúng TCVN 7222:2002. Hệ thống xử lý nước thải áp dụng công nghệ xử lý tiên tiến tránh gây ô nhiễm môi trường.</w:t>
      </w:r>
    </w:p>
    <w:p w14:paraId="0D498645" w14:textId="4A320F51" w:rsidR="001E1820" w:rsidRPr="006C5AB9" w:rsidRDefault="00924112" w:rsidP="00896D51">
      <w:pPr>
        <w:pStyle w:val="Heading4"/>
        <w:rPr>
          <w:rFonts w:eastAsia="SimSun"/>
        </w:rPr>
      </w:pPr>
      <w:r w:rsidRPr="006C5AB9">
        <w:rPr>
          <w:rFonts w:eastAsia="SimSun"/>
        </w:rPr>
        <w:t xml:space="preserve">Tổng hợp </w:t>
      </w:r>
      <w:r w:rsidR="00B1000A" w:rsidRPr="006C5AB9">
        <w:rPr>
          <w:rFonts w:eastAsia="SimSun"/>
        </w:rPr>
        <w:t>khối lượng và khái toán kinh phí xây dựng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253"/>
        <w:gridCol w:w="1233"/>
        <w:gridCol w:w="1884"/>
      </w:tblGrid>
      <w:tr w:rsidR="000D1E8D" w:rsidRPr="006C5AB9" w14:paraId="512F47A2" w14:textId="77777777" w:rsidTr="00020062">
        <w:trPr>
          <w:tblHeader/>
        </w:trPr>
        <w:tc>
          <w:tcPr>
            <w:tcW w:w="494" w:type="pct"/>
          </w:tcPr>
          <w:p w14:paraId="3095E8DB" w14:textId="6220EE99" w:rsidR="000D1E8D" w:rsidRPr="006C5AB9" w:rsidRDefault="000D1E8D" w:rsidP="000D1E8D">
            <w:pPr>
              <w:spacing w:before="0" w:after="0"/>
              <w:jc w:val="center"/>
              <w:rPr>
                <w:b/>
                <w:sz w:val="24"/>
                <w:szCs w:val="24"/>
                <w:lang w:eastAsia="x-none"/>
              </w:rPr>
            </w:pPr>
            <w:r w:rsidRPr="006C5AB9">
              <w:rPr>
                <w:b/>
                <w:sz w:val="24"/>
                <w:szCs w:val="24"/>
                <w:lang w:eastAsia="x-none"/>
              </w:rPr>
              <w:t>STT</w:t>
            </w:r>
          </w:p>
        </w:tc>
        <w:tc>
          <w:tcPr>
            <w:tcW w:w="2828" w:type="pct"/>
          </w:tcPr>
          <w:p w14:paraId="0212EEFB" w14:textId="342BAA6D" w:rsidR="000D1E8D" w:rsidRPr="006C5AB9" w:rsidRDefault="000D1E8D" w:rsidP="000D1E8D">
            <w:pPr>
              <w:spacing w:before="0" w:after="0"/>
              <w:jc w:val="center"/>
              <w:rPr>
                <w:b/>
                <w:sz w:val="24"/>
                <w:szCs w:val="24"/>
                <w:lang w:eastAsia="x-none"/>
              </w:rPr>
            </w:pPr>
            <w:r w:rsidRPr="006C5AB9">
              <w:rPr>
                <w:b/>
                <w:sz w:val="24"/>
                <w:szCs w:val="24"/>
                <w:lang w:eastAsia="x-none"/>
              </w:rPr>
              <w:t>Hạng mục</w:t>
            </w:r>
          </w:p>
        </w:tc>
        <w:tc>
          <w:tcPr>
            <w:tcW w:w="664" w:type="pct"/>
          </w:tcPr>
          <w:p w14:paraId="2B66C95C" w14:textId="4F238DE6" w:rsidR="000D1E8D" w:rsidRPr="006C5AB9" w:rsidRDefault="000D1E8D" w:rsidP="000D1E8D">
            <w:pPr>
              <w:spacing w:before="0" w:after="0"/>
              <w:jc w:val="center"/>
              <w:rPr>
                <w:b/>
                <w:sz w:val="24"/>
                <w:szCs w:val="24"/>
                <w:lang w:eastAsia="x-none"/>
              </w:rPr>
            </w:pPr>
            <w:r w:rsidRPr="006C5AB9">
              <w:rPr>
                <w:b/>
                <w:sz w:val="24"/>
                <w:szCs w:val="24"/>
                <w:lang w:eastAsia="x-none"/>
              </w:rPr>
              <w:t>Đơn vị</w:t>
            </w:r>
          </w:p>
        </w:tc>
        <w:tc>
          <w:tcPr>
            <w:tcW w:w="1014" w:type="pct"/>
          </w:tcPr>
          <w:p w14:paraId="21478E6A" w14:textId="1655165E" w:rsidR="000D1E8D" w:rsidRPr="006C5AB9" w:rsidRDefault="000D1E8D" w:rsidP="000D1E8D">
            <w:pPr>
              <w:spacing w:before="0" w:after="0"/>
              <w:jc w:val="center"/>
              <w:rPr>
                <w:b/>
                <w:sz w:val="24"/>
                <w:szCs w:val="24"/>
                <w:lang w:eastAsia="x-none"/>
              </w:rPr>
            </w:pPr>
            <w:r w:rsidRPr="006C5AB9">
              <w:rPr>
                <w:b/>
                <w:sz w:val="24"/>
                <w:szCs w:val="24"/>
                <w:lang w:eastAsia="x-none"/>
              </w:rPr>
              <w:t>Khối lượng</w:t>
            </w:r>
          </w:p>
        </w:tc>
      </w:tr>
      <w:tr w:rsidR="000D1E8D" w:rsidRPr="006C5AB9" w14:paraId="67032DC7" w14:textId="77777777" w:rsidTr="00020062">
        <w:tc>
          <w:tcPr>
            <w:tcW w:w="494" w:type="pct"/>
          </w:tcPr>
          <w:p w14:paraId="1DDBE480" w14:textId="31B0D793" w:rsidR="000D1E8D" w:rsidRPr="006C5AB9" w:rsidRDefault="000D1E8D" w:rsidP="000D1E8D">
            <w:pPr>
              <w:spacing w:before="0" w:after="0"/>
              <w:jc w:val="center"/>
              <w:rPr>
                <w:sz w:val="24"/>
                <w:szCs w:val="24"/>
                <w:lang w:eastAsia="x-none"/>
              </w:rPr>
            </w:pPr>
            <w:r w:rsidRPr="006C5AB9">
              <w:rPr>
                <w:sz w:val="24"/>
                <w:szCs w:val="24"/>
                <w:lang w:eastAsia="x-none"/>
              </w:rPr>
              <w:t>1</w:t>
            </w:r>
          </w:p>
        </w:tc>
        <w:tc>
          <w:tcPr>
            <w:tcW w:w="2828" w:type="pct"/>
          </w:tcPr>
          <w:p w14:paraId="17D9C364" w14:textId="1D9F4083" w:rsidR="000D1E8D" w:rsidRPr="006C5AB9" w:rsidRDefault="000D1E8D" w:rsidP="000D1E8D">
            <w:pPr>
              <w:spacing w:before="0" w:after="0"/>
              <w:rPr>
                <w:sz w:val="24"/>
                <w:szCs w:val="24"/>
                <w:lang w:eastAsia="x-none"/>
              </w:rPr>
            </w:pPr>
            <w:r w:rsidRPr="006C5AB9">
              <w:rPr>
                <w:sz w:val="24"/>
                <w:szCs w:val="24"/>
                <w:lang w:eastAsia="x-none"/>
              </w:rPr>
              <w:t>Ống HDPE D300</w:t>
            </w:r>
          </w:p>
        </w:tc>
        <w:tc>
          <w:tcPr>
            <w:tcW w:w="664" w:type="pct"/>
          </w:tcPr>
          <w:p w14:paraId="18299258" w14:textId="57C3B2B1" w:rsidR="000D1E8D" w:rsidRPr="006C5AB9" w:rsidRDefault="000D1E8D" w:rsidP="000D1E8D">
            <w:pPr>
              <w:spacing w:before="0" w:after="0"/>
              <w:jc w:val="center"/>
              <w:rPr>
                <w:sz w:val="24"/>
                <w:szCs w:val="24"/>
                <w:lang w:eastAsia="x-none"/>
              </w:rPr>
            </w:pPr>
            <w:r w:rsidRPr="006C5AB9">
              <w:rPr>
                <w:sz w:val="24"/>
                <w:szCs w:val="24"/>
                <w:lang w:eastAsia="x-none"/>
              </w:rPr>
              <w:t>m</w:t>
            </w:r>
          </w:p>
        </w:tc>
        <w:tc>
          <w:tcPr>
            <w:tcW w:w="1014" w:type="pct"/>
          </w:tcPr>
          <w:p w14:paraId="0DE00A98" w14:textId="010FEB76" w:rsidR="000D1E8D" w:rsidRPr="006C5AB9" w:rsidRDefault="000D1E8D" w:rsidP="000D1E8D">
            <w:pPr>
              <w:spacing w:before="0" w:after="0"/>
              <w:jc w:val="center"/>
              <w:rPr>
                <w:sz w:val="24"/>
                <w:szCs w:val="24"/>
                <w:lang w:eastAsia="x-none"/>
              </w:rPr>
            </w:pPr>
            <w:r w:rsidRPr="006C5AB9">
              <w:rPr>
                <w:sz w:val="24"/>
                <w:szCs w:val="24"/>
                <w:lang w:eastAsia="x-none"/>
              </w:rPr>
              <w:t>6760</w:t>
            </w:r>
          </w:p>
        </w:tc>
      </w:tr>
      <w:tr w:rsidR="000D1E8D" w:rsidRPr="006C5AB9" w14:paraId="3470BCAB" w14:textId="77777777" w:rsidTr="00020062">
        <w:tc>
          <w:tcPr>
            <w:tcW w:w="494" w:type="pct"/>
          </w:tcPr>
          <w:p w14:paraId="00000CDB" w14:textId="61804C38" w:rsidR="000D1E8D" w:rsidRPr="006C5AB9" w:rsidRDefault="000D1E8D" w:rsidP="000D1E8D">
            <w:pPr>
              <w:spacing w:before="0" w:after="0"/>
              <w:jc w:val="center"/>
              <w:rPr>
                <w:sz w:val="24"/>
                <w:szCs w:val="24"/>
                <w:lang w:eastAsia="x-none"/>
              </w:rPr>
            </w:pPr>
            <w:r w:rsidRPr="006C5AB9">
              <w:rPr>
                <w:sz w:val="24"/>
                <w:szCs w:val="24"/>
                <w:lang w:eastAsia="x-none"/>
              </w:rPr>
              <w:t>2</w:t>
            </w:r>
          </w:p>
        </w:tc>
        <w:tc>
          <w:tcPr>
            <w:tcW w:w="2828" w:type="pct"/>
          </w:tcPr>
          <w:p w14:paraId="1CF9CDB5" w14:textId="1618A93F" w:rsidR="000D1E8D" w:rsidRPr="006C5AB9" w:rsidRDefault="000D1E8D" w:rsidP="000D1E8D">
            <w:pPr>
              <w:spacing w:before="0" w:after="0"/>
              <w:rPr>
                <w:sz w:val="24"/>
                <w:szCs w:val="24"/>
                <w:lang w:val="vi-VN" w:eastAsia="x-none"/>
              </w:rPr>
            </w:pPr>
            <w:r w:rsidRPr="006C5AB9">
              <w:rPr>
                <w:sz w:val="24"/>
                <w:szCs w:val="24"/>
                <w:lang w:eastAsia="x-none"/>
              </w:rPr>
              <w:t>Ống HDPE D400</w:t>
            </w:r>
          </w:p>
        </w:tc>
        <w:tc>
          <w:tcPr>
            <w:tcW w:w="664" w:type="pct"/>
          </w:tcPr>
          <w:p w14:paraId="3655494F" w14:textId="5FAE1152" w:rsidR="000D1E8D" w:rsidRPr="006C5AB9" w:rsidRDefault="000D1E8D" w:rsidP="000D1E8D">
            <w:pPr>
              <w:spacing w:before="0" w:after="0"/>
              <w:jc w:val="center"/>
              <w:rPr>
                <w:sz w:val="24"/>
                <w:szCs w:val="24"/>
                <w:lang w:val="vi-VN" w:eastAsia="x-none"/>
              </w:rPr>
            </w:pPr>
            <w:r w:rsidRPr="006C5AB9">
              <w:rPr>
                <w:sz w:val="24"/>
                <w:szCs w:val="24"/>
                <w:lang w:eastAsia="x-none"/>
              </w:rPr>
              <w:t>m</w:t>
            </w:r>
          </w:p>
        </w:tc>
        <w:tc>
          <w:tcPr>
            <w:tcW w:w="1014" w:type="pct"/>
          </w:tcPr>
          <w:p w14:paraId="00EA37F1" w14:textId="7FC24161" w:rsidR="000D1E8D" w:rsidRPr="006C5AB9" w:rsidRDefault="000D1E8D" w:rsidP="000D1E8D">
            <w:pPr>
              <w:spacing w:before="0" w:after="0"/>
              <w:jc w:val="center"/>
              <w:rPr>
                <w:sz w:val="24"/>
                <w:szCs w:val="24"/>
                <w:lang w:val="vi-VN" w:eastAsia="x-none"/>
              </w:rPr>
            </w:pPr>
            <w:r w:rsidRPr="006C5AB9">
              <w:rPr>
                <w:sz w:val="24"/>
                <w:szCs w:val="24"/>
                <w:lang w:eastAsia="x-none"/>
              </w:rPr>
              <w:t>360</w:t>
            </w:r>
          </w:p>
        </w:tc>
      </w:tr>
      <w:tr w:rsidR="00ED0F12" w:rsidRPr="006C5AB9" w14:paraId="2C27F96F" w14:textId="77777777" w:rsidTr="00020062">
        <w:tc>
          <w:tcPr>
            <w:tcW w:w="494" w:type="pct"/>
          </w:tcPr>
          <w:p w14:paraId="5560FC1F" w14:textId="20F0B857" w:rsidR="00ED0F12" w:rsidRPr="006C5AB9" w:rsidRDefault="00ED0F12" w:rsidP="00ED0F12">
            <w:pPr>
              <w:spacing w:before="0" w:after="0"/>
              <w:jc w:val="center"/>
              <w:rPr>
                <w:sz w:val="24"/>
                <w:szCs w:val="24"/>
                <w:lang w:eastAsia="x-none"/>
              </w:rPr>
            </w:pPr>
            <w:r>
              <w:rPr>
                <w:sz w:val="24"/>
                <w:szCs w:val="24"/>
                <w:lang w:eastAsia="x-none"/>
              </w:rPr>
              <w:t>3</w:t>
            </w:r>
          </w:p>
        </w:tc>
        <w:tc>
          <w:tcPr>
            <w:tcW w:w="2828" w:type="pct"/>
          </w:tcPr>
          <w:p w14:paraId="04B51944" w14:textId="07749C53" w:rsidR="00ED0F12" w:rsidRPr="006C5AB9" w:rsidRDefault="00ED0F12" w:rsidP="00ED0F12">
            <w:pPr>
              <w:spacing w:before="0" w:after="0"/>
              <w:rPr>
                <w:sz w:val="24"/>
                <w:szCs w:val="24"/>
                <w:lang w:eastAsia="x-none"/>
              </w:rPr>
            </w:pPr>
            <w:r w:rsidRPr="006C5AB9">
              <w:rPr>
                <w:sz w:val="24"/>
                <w:szCs w:val="24"/>
                <w:lang w:eastAsia="x-none"/>
              </w:rPr>
              <w:t>Ống HDPE D</w:t>
            </w:r>
            <w:r>
              <w:rPr>
                <w:sz w:val="24"/>
                <w:szCs w:val="24"/>
                <w:lang w:eastAsia="x-none"/>
              </w:rPr>
              <w:t>6</w:t>
            </w:r>
            <w:r w:rsidRPr="006C5AB9">
              <w:rPr>
                <w:sz w:val="24"/>
                <w:szCs w:val="24"/>
                <w:lang w:eastAsia="x-none"/>
              </w:rPr>
              <w:t>00</w:t>
            </w:r>
          </w:p>
        </w:tc>
        <w:tc>
          <w:tcPr>
            <w:tcW w:w="664" w:type="pct"/>
          </w:tcPr>
          <w:p w14:paraId="3296FDAD" w14:textId="334C76A9" w:rsidR="00ED0F12" w:rsidRPr="006C5AB9" w:rsidRDefault="00ED0F12" w:rsidP="00ED0F12">
            <w:pPr>
              <w:spacing w:before="0" w:after="0"/>
              <w:jc w:val="center"/>
              <w:rPr>
                <w:sz w:val="24"/>
                <w:szCs w:val="24"/>
                <w:lang w:eastAsia="x-none"/>
              </w:rPr>
            </w:pPr>
            <w:r w:rsidRPr="006C5AB9">
              <w:rPr>
                <w:sz w:val="24"/>
                <w:szCs w:val="24"/>
                <w:lang w:eastAsia="x-none"/>
              </w:rPr>
              <w:t>m</w:t>
            </w:r>
          </w:p>
        </w:tc>
        <w:tc>
          <w:tcPr>
            <w:tcW w:w="1014" w:type="pct"/>
          </w:tcPr>
          <w:p w14:paraId="658EA39F" w14:textId="224CEF33" w:rsidR="00ED0F12" w:rsidRPr="006C5AB9" w:rsidRDefault="00ED0F12" w:rsidP="00ED0F12">
            <w:pPr>
              <w:spacing w:before="0" w:after="0"/>
              <w:jc w:val="center"/>
              <w:rPr>
                <w:sz w:val="24"/>
                <w:szCs w:val="24"/>
                <w:lang w:eastAsia="x-none"/>
              </w:rPr>
            </w:pPr>
            <w:r>
              <w:rPr>
                <w:sz w:val="24"/>
                <w:szCs w:val="24"/>
                <w:lang w:eastAsia="x-none"/>
              </w:rPr>
              <w:t>125</w:t>
            </w:r>
          </w:p>
        </w:tc>
      </w:tr>
      <w:tr w:rsidR="00ED0F12" w:rsidRPr="006C5AB9" w14:paraId="3C9B49D8" w14:textId="77777777" w:rsidTr="00020062">
        <w:tc>
          <w:tcPr>
            <w:tcW w:w="494" w:type="pct"/>
          </w:tcPr>
          <w:p w14:paraId="6402B4BA" w14:textId="67A5A973" w:rsidR="00ED0F12" w:rsidRPr="006C5AB9" w:rsidRDefault="00ED0F12" w:rsidP="00ED0F12">
            <w:pPr>
              <w:spacing w:before="0" w:after="0"/>
              <w:jc w:val="center"/>
              <w:rPr>
                <w:sz w:val="24"/>
                <w:szCs w:val="24"/>
                <w:lang w:eastAsia="x-none"/>
              </w:rPr>
            </w:pPr>
            <w:r>
              <w:rPr>
                <w:sz w:val="24"/>
                <w:szCs w:val="24"/>
                <w:lang w:eastAsia="x-none"/>
              </w:rPr>
              <w:t>4</w:t>
            </w:r>
          </w:p>
        </w:tc>
        <w:tc>
          <w:tcPr>
            <w:tcW w:w="2828" w:type="pct"/>
          </w:tcPr>
          <w:p w14:paraId="56DC2949" w14:textId="3DB5D163" w:rsidR="00ED0F12" w:rsidRPr="006C5AB9" w:rsidRDefault="00ED0F12" w:rsidP="00ED0F12">
            <w:pPr>
              <w:spacing w:before="0" w:after="0"/>
              <w:rPr>
                <w:sz w:val="24"/>
                <w:szCs w:val="24"/>
                <w:lang w:eastAsia="x-none"/>
              </w:rPr>
            </w:pPr>
            <w:r w:rsidRPr="006C5AB9">
              <w:rPr>
                <w:sz w:val="24"/>
                <w:szCs w:val="24"/>
                <w:lang w:eastAsia="x-none"/>
              </w:rPr>
              <w:t>Hố ga</w:t>
            </w:r>
          </w:p>
        </w:tc>
        <w:tc>
          <w:tcPr>
            <w:tcW w:w="664" w:type="pct"/>
          </w:tcPr>
          <w:p w14:paraId="5728B248" w14:textId="2B4E5E86" w:rsidR="00ED0F12" w:rsidRPr="006C5AB9" w:rsidRDefault="00ED0F12" w:rsidP="00ED0F12">
            <w:pPr>
              <w:spacing w:before="0" w:after="0"/>
              <w:jc w:val="center"/>
              <w:rPr>
                <w:sz w:val="24"/>
                <w:szCs w:val="24"/>
                <w:lang w:eastAsia="x-none"/>
              </w:rPr>
            </w:pPr>
            <w:r w:rsidRPr="006C5AB9">
              <w:rPr>
                <w:sz w:val="24"/>
                <w:szCs w:val="24"/>
                <w:lang w:eastAsia="x-none"/>
              </w:rPr>
              <w:t>Hố</w:t>
            </w:r>
          </w:p>
        </w:tc>
        <w:tc>
          <w:tcPr>
            <w:tcW w:w="1014" w:type="pct"/>
          </w:tcPr>
          <w:p w14:paraId="4F4C490D" w14:textId="52FAED4C" w:rsidR="00ED0F12" w:rsidRPr="006C5AB9" w:rsidRDefault="00ED0F12" w:rsidP="00ED0F12">
            <w:pPr>
              <w:spacing w:before="0" w:after="0"/>
              <w:jc w:val="center"/>
              <w:rPr>
                <w:sz w:val="24"/>
                <w:szCs w:val="24"/>
                <w:lang w:eastAsia="x-none"/>
              </w:rPr>
            </w:pPr>
            <w:r w:rsidRPr="006C5AB9">
              <w:rPr>
                <w:sz w:val="24"/>
                <w:szCs w:val="24"/>
                <w:lang w:eastAsia="x-none"/>
              </w:rPr>
              <w:t>240</w:t>
            </w:r>
          </w:p>
        </w:tc>
      </w:tr>
      <w:tr w:rsidR="00ED0F12" w:rsidRPr="006C5AB9" w14:paraId="67C74BF4" w14:textId="77777777" w:rsidTr="00020062">
        <w:tc>
          <w:tcPr>
            <w:tcW w:w="494" w:type="pct"/>
          </w:tcPr>
          <w:p w14:paraId="2C6CC04E" w14:textId="37EBED2D" w:rsidR="00ED0F12" w:rsidRPr="006C5AB9" w:rsidRDefault="00ED0F12" w:rsidP="00ED0F12">
            <w:pPr>
              <w:spacing w:before="0" w:after="0"/>
              <w:jc w:val="center"/>
              <w:rPr>
                <w:sz w:val="24"/>
                <w:szCs w:val="24"/>
                <w:lang w:eastAsia="x-none"/>
              </w:rPr>
            </w:pPr>
            <w:r>
              <w:rPr>
                <w:sz w:val="24"/>
                <w:szCs w:val="24"/>
                <w:lang w:eastAsia="x-none"/>
              </w:rPr>
              <w:t>5</w:t>
            </w:r>
          </w:p>
        </w:tc>
        <w:tc>
          <w:tcPr>
            <w:tcW w:w="2828" w:type="pct"/>
          </w:tcPr>
          <w:p w14:paraId="631A4C32" w14:textId="39F3FB8D" w:rsidR="00ED0F12" w:rsidRPr="006C5AB9" w:rsidRDefault="00ED0F12" w:rsidP="00ED0F12">
            <w:pPr>
              <w:spacing w:before="0" w:after="0"/>
              <w:rPr>
                <w:sz w:val="24"/>
                <w:szCs w:val="24"/>
                <w:lang w:eastAsia="x-none"/>
              </w:rPr>
            </w:pPr>
            <w:r w:rsidRPr="006C5AB9">
              <w:rPr>
                <w:sz w:val="24"/>
                <w:szCs w:val="24"/>
                <w:lang w:eastAsia="x-none"/>
              </w:rPr>
              <w:t>Trạm xử lý nước thải</w:t>
            </w:r>
          </w:p>
        </w:tc>
        <w:tc>
          <w:tcPr>
            <w:tcW w:w="664" w:type="pct"/>
          </w:tcPr>
          <w:p w14:paraId="02EA0E88" w14:textId="6806F3CB" w:rsidR="00ED0F12" w:rsidRPr="006C5AB9" w:rsidRDefault="00ED0F12" w:rsidP="00ED0F12">
            <w:pPr>
              <w:spacing w:before="0" w:after="0"/>
              <w:jc w:val="center"/>
              <w:rPr>
                <w:sz w:val="24"/>
                <w:szCs w:val="24"/>
                <w:lang w:eastAsia="x-none"/>
              </w:rPr>
            </w:pPr>
            <w:r w:rsidRPr="006C5AB9">
              <w:rPr>
                <w:sz w:val="24"/>
                <w:szCs w:val="24"/>
                <w:lang w:eastAsia="x-none"/>
              </w:rPr>
              <w:t>Trạm</w:t>
            </w:r>
          </w:p>
        </w:tc>
        <w:tc>
          <w:tcPr>
            <w:tcW w:w="1014" w:type="pct"/>
          </w:tcPr>
          <w:p w14:paraId="683C2E40" w14:textId="037656D7" w:rsidR="00ED0F12" w:rsidRPr="006C5AB9" w:rsidRDefault="00ED0F12" w:rsidP="00ED0F12">
            <w:pPr>
              <w:spacing w:before="0" w:after="0"/>
              <w:jc w:val="center"/>
              <w:rPr>
                <w:sz w:val="24"/>
                <w:szCs w:val="24"/>
                <w:lang w:eastAsia="x-none"/>
              </w:rPr>
            </w:pPr>
            <w:r w:rsidRPr="006C5AB9">
              <w:rPr>
                <w:sz w:val="24"/>
                <w:szCs w:val="24"/>
                <w:lang w:eastAsia="x-none"/>
              </w:rPr>
              <w:t>1</w:t>
            </w:r>
          </w:p>
        </w:tc>
      </w:tr>
    </w:tbl>
    <w:p w14:paraId="2490E0EA" w14:textId="0B5123AC" w:rsidR="00896D51" w:rsidRPr="006C5AB9" w:rsidRDefault="00DC501A" w:rsidP="00DC501A">
      <w:pPr>
        <w:pStyle w:val="Heading2"/>
      </w:pPr>
      <w:bookmarkStart w:id="162" w:name="_Toc237528534"/>
      <w:r w:rsidRPr="006C5AB9">
        <w:t>QUY HOẠCH HẠ TẦNG VIỄN THÔNG THỤ ĐỘNG</w:t>
      </w:r>
      <w:bookmarkEnd w:id="162"/>
    </w:p>
    <w:p w14:paraId="17286276" w14:textId="49EA2F3A" w:rsidR="00DC501A" w:rsidRPr="006C5AB9" w:rsidRDefault="00DC501A" w:rsidP="00DC501A">
      <w:pPr>
        <w:pStyle w:val="Heading4"/>
      </w:pPr>
      <w:r w:rsidRPr="006C5AB9">
        <w:t>Cơ sở thiết kế</w:t>
      </w:r>
    </w:p>
    <w:bookmarkEnd w:id="140"/>
    <w:bookmarkEnd w:id="141"/>
    <w:bookmarkEnd w:id="142"/>
    <w:p w14:paraId="243BC45A" w14:textId="77777777" w:rsidR="00FE2EB8" w:rsidRPr="006C5AB9" w:rsidRDefault="00FE2EB8" w:rsidP="00FE2EB8">
      <w:pPr>
        <w:pStyle w:val="-Noidung"/>
        <w:tabs>
          <w:tab w:val="clear" w:pos="0"/>
          <w:tab w:val="left" w:pos="540"/>
        </w:tabs>
        <w:ind w:left="0" w:firstLine="360"/>
        <w:rPr>
          <w:rFonts w:eastAsia="SimSun"/>
        </w:rPr>
      </w:pPr>
      <w:r w:rsidRPr="006C5AB9">
        <w:rPr>
          <w:rFonts w:eastAsia="SimSun"/>
        </w:rPr>
        <w:lastRenderedPageBreak/>
        <w:t>QCVN 07-8:2023/BXD – Quy chuẩn kỹ thuật quốc gia các công trình hạ tầng kỹ thuật – Công trình Viễn thông.</w:t>
      </w:r>
    </w:p>
    <w:p w14:paraId="0C58AECB" w14:textId="23E87AA7" w:rsidR="00980582" w:rsidRPr="006C5AB9" w:rsidRDefault="00FE2EB8" w:rsidP="00FE2EB8">
      <w:pPr>
        <w:pStyle w:val="-Noidung"/>
        <w:tabs>
          <w:tab w:val="clear" w:pos="0"/>
          <w:tab w:val="left" w:pos="540"/>
        </w:tabs>
        <w:ind w:left="0" w:firstLine="360"/>
        <w:rPr>
          <w:rFonts w:eastAsia="SimSun"/>
        </w:rPr>
      </w:pPr>
      <w:r w:rsidRPr="006C5AB9">
        <w:rPr>
          <w:rFonts w:eastAsia="SimSun"/>
        </w:rPr>
        <w:t>QCVN 33:2019/BTTTT – Quy chuẩn kỹ thuật quốc gia về lắp đặt mạng cáp ngoại vi viễn thông.</w:t>
      </w:r>
    </w:p>
    <w:p w14:paraId="21BA2978" w14:textId="517999AB" w:rsidR="00B21A87" w:rsidRPr="006C5AB9" w:rsidRDefault="00B21A87" w:rsidP="00B21A87">
      <w:pPr>
        <w:pStyle w:val="Heading4"/>
        <w:rPr>
          <w:rFonts w:eastAsia="SimSun"/>
        </w:rPr>
      </w:pPr>
      <w:r w:rsidRPr="006C5AB9">
        <w:rPr>
          <w:rFonts w:eastAsia="SimSun"/>
        </w:rPr>
        <w:t>Dự báo nhu cầu</w:t>
      </w:r>
    </w:p>
    <w:tbl>
      <w:tblPr>
        <w:tblW w:w="5000" w:type="pct"/>
        <w:tblLook w:val="04A0" w:firstRow="1" w:lastRow="0" w:firstColumn="1" w:lastColumn="0" w:noHBand="0" w:noVBand="1"/>
      </w:tblPr>
      <w:tblGrid>
        <w:gridCol w:w="1071"/>
        <w:gridCol w:w="3160"/>
        <w:gridCol w:w="1858"/>
        <w:gridCol w:w="1657"/>
        <w:gridCol w:w="1542"/>
      </w:tblGrid>
      <w:tr w:rsidR="00484C3E" w:rsidRPr="006C5AB9" w14:paraId="2151748F" w14:textId="77777777" w:rsidTr="00020062">
        <w:trPr>
          <w:trHeight w:val="300"/>
          <w:tblHeader/>
        </w:trPr>
        <w:tc>
          <w:tcPr>
            <w:tcW w:w="577" w:type="pct"/>
            <w:tcBorders>
              <w:top w:val="single" w:sz="4" w:space="0" w:color="auto"/>
              <w:left w:val="single" w:sz="4" w:space="0" w:color="auto"/>
              <w:bottom w:val="single" w:sz="4" w:space="0" w:color="auto"/>
              <w:right w:val="single" w:sz="4" w:space="0" w:color="auto"/>
            </w:tcBorders>
            <w:noWrap/>
            <w:vAlign w:val="bottom"/>
            <w:hideMark/>
          </w:tcPr>
          <w:p w14:paraId="201D86C7" w14:textId="2D8EC91A" w:rsidR="00484C3E" w:rsidRPr="006C5AB9" w:rsidRDefault="00484C3E" w:rsidP="00484C3E">
            <w:pPr>
              <w:spacing w:before="0" w:after="0"/>
              <w:jc w:val="center"/>
              <w:rPr>
                <w:rFonts w:eastAsia="Times New Roman"/>
                <w:b/>
                <w:bCs/>
                <w:sz w:val="24"/>
                <w:szCs w:val="24"/>
              </w:rPr>
            </w:pPr>
            <w:r w:rsidRPr="006C5AB9">
              <w:rPr>
                <w:b/>
                <w:bCs/>
                <w:sz w:val="24"/>
                <w:szCs w:val="24"/>
              </w:rPr>
              <w:t>Stt</w:t>
            </w:r>
          </w:p>
        </w:tc>
        <w:tc>
          <w:tcPr>
            <w:tcW w:w="1701" w:type="pct"/>
            <w:tcBorders>
              <w:top w:val="single" w:sz="4" w:space="0" w:color="auto"/>
              <w:left w:val="nil"/>
              <w:bottom w:val="single" w:sz="4" w:space="0" w:color="auto"/>
              <w:right w:val="single" w:sz="4" w:space="0" w:color="auto"/>
            </w:tcBorders>
            <w:noWrap/>
            <w:vAlign w:val="bottom"/>
            <w:hideMark/>
          </w:tcPr>
          <w:p w14:paraId="27C83E56" w14:textId="0E310DEF" w:rsidR="00484C3E" w:rsidRPr="006C5AB9" w:rsidRDefault="00484C3E" w:rsidP="00484C3E">
            <w:pPr>
              <w:spacing w:before="0" w:after="0"/>
              <w:jc w:val="center"/>
              <w:rPr>
                <w:rFonts w:eastAsia="Times New Roman"/>
                <w:b/>
                <w:bCs/>
                <w:sz w:val="24"/>
                <w:szCs w:val="24"/>
              </w:rPr>
            </w:pPr>
            <w:r w:rsidRPr="006C5AB9">
              <w:rPr>
                <w:b/>
                <w:bCs/>
                <w:sz w:val="24"/>
                <w:szCs w:val="24"/>
              </w:rPr>
              <w:t>Hạng mục</w:t>
            </w:r>
          </w:p>
        </w:tc>
        <w:tc>
          <w:tcPr>
            <w:tcW w:w="1000" w:type="pct"/>
            <w:tcBorders>
              <w:top w:val="single" w:sz="4" w:space="0" w:color="auto"/>
              <w:left w:val="nil"/>
              <w:bottom w:val="single" w:sz="4" w:space="0" w:color="auto"/>
              <w:right w:val="single" w:sz="4" w:space="0" w:color="auto"/>
            </w:tcBorders>
            <w:noWrap/>
            <w:vAlign w:val="bottom"/>
            <w:hideMark/>
          </w:tcPr>
          <w:p w14:paraId="480C2C01" w14:textId="3F1311A2" w:rsidR="00484C3E" w:rsidRPr="006C5AB9" w:rsidRDefault="00484C3E" w:rsidP="00484C3E">
            <w:pPr>
              <w:spacing w:before="0" w:after="0"/>
              <w:jc w:val="center"/>
              <w:rPr>
                <w:rFonts w:eastAsia="Times New Roman"/>
                <w:b/>
                <w:bCs/>
                <w:sz w:val="24"/>
                <w:szCs w:val="24"/>
              </w:rPr>
            </w:pPr>
            <w:r w:rsidRPr="006C5AB9">
              <w:rPr>
                <w:b/>
                <w:bCs/>
                <w:sz w:val="24"/>
                <w:szCs w:val="24"/>
              </w:rPr>
              <w:t>Số lượng</w:t>
            </w:r>
          </w:p>
        </w:tc>
        <w:tc>
          <w:tcPr>
            <w:tcW w:w="892" w:type="pct"/>
            <w:tcBorders>
              <w:top w:val="single" w:sz="4" w:space="0" w:color="auto"/>
              <w:left w:val="nil"/>
              <w:bottom w:val="single" w:sz="4" w:space="0" w:color="auto"/>
              <w:right w:val="single" w:sz="4" w:space="0" w:color="auto"/>
            </w:tcBorders>
            <w:noWrap/>
            <w:vAlign w:val="bottom"/>
            <w:hideMark/>
          </w:tcPr>
          <w:p w14:paraId="1600F623" w14:textId="440BA3E9" w:rsidR="00484C3E" w:rsidRPr="006C5AB9" w:rsidRDefault="00484C3E" w:rsidP="00484C3E">
            <w:pPr>
              <w:spacing w:before="0" w:after="0"/>
              <w:jc w:val="center"/>
              <w:rPr>
                <w:rFonts w:eastAsia="Times New Roman"/>
                <w:b/>
                <w:bCs/>
                <w:sz w:val="24"/>
                <w:szCs w:val="24"/>
              </w:rPr>
            </w:pPr>
            <w:r w:rsidRPr="006C5AB9">
              <w:rPr>
                <w:b/>
                <w:bCs/>
                <w:sz w:val="24"/>
                <w:szCs w:val="24"/>
              </w:rPr>
              <w:t>Chỉ tiêu</w:t>
            </w:r>
          </w:p>
        </w:tc>
        <w:tc>
          <w:tcPr>
            <w:tcW w:w="830" w:type="pct"/>
            <w:tcBorders>
              <w:top w:val="single" w:sz="4" w:space="0" w:color="auto"/>
              <w:left w:val="nil"/>
              <w:bottom w:val="single" w:sz="4" w:space="0" w:color="auto"/>
              <w:right w:val="single" w:sz="4" w:space="0" w:color="auto"/>
            </w:tcBorders>
            <w:noWrap/>
            <w:vAlign w:val="bottom"/>
            <w:hideMark/>
          </w:tcPr>
          <w:p w14:paraId="3DEF530A" w14:textId="34D7AC8A" w:rsidR="00484C3E" w:rsidRPr="006C5AB9" w:rsidRDefault="00484C3E" w:rsidP="00484C3E">
            <w:pPr>
              <w:spacing w:before="0" w:after="0"/>
              <w:jc w:val="center"/>
              <w:rPr>
                <w:rFonts w:eastAsia="Times New Roman"/>
                <w:b/>
                <w:bCs/>
                <w:sz w:val="24"/>
                <w:szCs w:val="24"/>
              </w:rPr>
            </w:pPr>
            <w:r w:rsidRPr="006C5AB9">
              <w:rPr>
                <w:b/>
                <w:bCs/>
                <w:sz w:val="24"/>
                <w:szCs w:val="24"/>
              </w:rPr>
              <w:t>Số thuê bao</w:t>
            </w:r>
          </w:p>
        </w:tc>
      </w:tr>
      <w:tr w:rsidR="00484C3E" w:rsidRPr="006C5AB9" w14:paraId="5E248B80" w14:textId="77777777" w:rsidTr="00020062">
        <w:trPr>
          <w:trHeight w:val="300"/>
        </w:trPr>
        <w:tc>
          <w:tcPr>
            <w:tcW w:w="577" w:type="pct"/>
            <w:tcBorders>
              <w:top w:val="nil"/>
              <w:left w:val="single" w:sz="4" w:space="0" w:color="auto"/>
              <w:bottom w:val="single" w:sz="4" w:space="0" w:color="auto"/>
              <w:right w:val="single" w:sz="4" w:space="0" w:color="auto"/>
            </w:tcBorders>
            <w:noWrap/>
            <w:vAlign w:val="bottom"/>
            <w:hideMark/>
          </w:tcPr>
          <w:p w14:paraId="4CF16831" w14:textId="7810436A" w:rsidR="00484C3E" w:rsidRPr="006C5AB9" w:rsidRDefault="00484C3E" w:rsidP="00484C3E">
            <w:pPr>
              <w:spacing w:before="0" w:after="0"/>
              <w:jc w:val="center"/>
              <w:rPr>
                <w:rFonts w:eastAsia="Times New Roman"/>
                <w:sz w:val="24"/>
                <w:szCs w:val="24"/>
              </w:rPr>
            </w:pPr>
            <w:r w:rsidRPr="006C5AB9">
              <w:rPr>
                <w:sz w:val="24"/>
                <w:szCs w:val="24"/>
              </w:rPr>
              <w:t>1</w:t>
            </w:r>
          </w:p>
        </w:tc>
        <w:tc>
          <w:tcPr>
            <w:tcW w:w="1701" w:type="pct"/>
            <w:tcBorders>
              <w:top w:val="nil"/>
              <w:left w:val="nil"/>
              <w:bottom w:val="single" w:sz="4" w:space="0" w:color="auto"/>
              <w:right w:val="single" w:sz="4" w:space="0" w:color="auto"/>
            </w:tcBorders>
            <w:noWrap/>
            <w:vAlign w:val="bottom"/>
            <w:hideMark/>
          </w:tcPr>
          <w:p w14:paraId="6436FC43" w14:textId="02176550" w:rsidR="00484C3E" w:rsidRPr="006C5AB9" w:rsidRDefault="00484C3E" w:rsidP="00484C3E">
            <w:pPr>
              <w:spacing w:before="0" w:after="0"/>
              <w:jc w:val="left"/>
              <w:rPr>
                <w:rFonts w:eastAsia="Times New Roman"/>
                <w:sz w:val="24"/>
                <w:szCs w:val="24"/>
              </w:rPr>
            </w:pPr>
            <w:r w:rsidRPr="006C5AB9">
              <w:rPr>
                <w:sz w:val="24"/>
                <w:szCs w:val="24"/>
              </w:rPr>
              <w:t>Đất ở</w:t>
            </w:r>
          </w:p>
        </w:tc>
        <w:tc>
          <w:tcPr>
            <w:tcW w:w="1000" w:type="pct"/>
            <w:tcBorders>
              <w:top w:val="nil"/>
              <w:left w:val="nil"/>
              <w:bottom w:val="single" w:sz="4" w:space="0" w:color="auto"/>
              <w:right w:val="single" w:sz="4" w:space="0" w:color="auto"/>
            </w:tcBorders>
            <w:noWrap/>
            <w:vAlign w:val="bottom"/>
            <w:hideMark/>
          </w:tcPr>
          <w:p w14:paraId="2C7875BA" w14:textId="623CDBE6" w:rsidR="00484C3E" w:rsidRPr="006C5AB9" w:rsidRDefault="00484C3E" w:rsidP="00484C3E">
            <w:pPr>
              <w:spacing w:before="0" w:after="0"/>
              <w:jc w:val="right"/>
              <w:rPr>
                <w:rFonts w:eastAsia="Times New Roman"/>
                <w:sz w:val="24"/>
                <w:szCs w:val="24"/>
              </w:rPr>
            </w:pPr>
            <w:r w:rsidRPr="006C5AB9">
              <w:rPr>
                <w:sz w:val="24"/>
                <w:szCs w:val="24"/>
              </w:rPr>
              <w:t>821</w:t>
            </w:r>
          </w:p>
        </w:tc>
        <w:tc>
          <w:tcPr>
            <w:tcW w:w="892" w:type="pct"/>
            <w:tcBorders>
              <w:top w:val="nil"/>
              <w:left w:val="nil"/>
              <w:bottom w:val="single" w:sz="4" w:space="0" w:color="auto"/>
              <w:right w:val="single" w:sz="4" w:space="0" w:color="auto"/>
            </w:tcBorders>
            <w:noWrap/>
            <w:vAlign w:val="bottom"/>
            <w:hideMark/>
          </w:tcPr>
          <w:p w14:paraId="24491CD1" w14:textId="7A979D02" w:rsidR="00484C3E" w:rsidRPr="006C5AB9" w:rsidRDefault="00484C3E" w:rsidP="00484C3E">
            <w:pPr>
              <w:spacing w:before="0" w:after="0"/>
              <w:jc w:val="right"/>
              <w:rPr>
                <w:rFonts w:eastAsia="Times New Roman"/>
                <w:sz w:val="24"/>
                <w:szCs w:val="24"/>
              </w:rPr>
            </w:pPr>
            <w:r w:rsidRPr="006C5AB9">
              <w:rPr>
                <w:sz w:val="24"/>
                <w:szCs w:val="24"/>
              </w:rPr>
              <w:t>2 máy / hộ</w:t>
            </w:r>
          </w:p>
        </w:tc>
        <w:tc>
          <w:tcPr>
            <w:tcW w:w="830" w:type="pct"/>
            <w:tcBorders>
              <w:top w:val="nil"/>
              <w:left w:val="nil"/>
              <w:bottom w:val="single" w:sz="4" w:space="0" w:color="auto"/>
              <w:right w:val="single" w:sz="4" w:space="0" w:color="auto"/>
            </w:tcBorders>
            <w:noWrap/>
            <w:vAlign w:val="bottom"/>
            <w:hideMark/>
          </w:tcPr>
          <w:p w14:paraId="23E332E7" w14:textId="3B519C6F" w:rsidR="00484C3E" w:rsidRPr="006C5AB9" w:rsidRDefault="00484C3E" w:rsidP="00484C3E">
            <w:pPr>
              <w:spacing w:before="0" w:after="0"/>
              <w:jc w:val="center"/>
              <w:rPr>
                <w:rFonts w:eastAsia="Times New Roman"/>
                <w:sz w:val="24"/>
                <w:szCs w:val="24"/>
              </w:rPr>
            </w:pPr>
            <w:r w:rsidRPr="006C5AB9">
              <w:rPr>
                <w:sz w:val="24"/>
                <w:szCs w:val="24"/>
              </w:rPr>
              <w:t>1.642</w:t>
            </w:r>
          </w:p>
        </w:tc>
      </w:tr>
      <w:tr w:rsidR="00484C3E" w:rsidRPr="006C5AB9" w14:paraId="778B8650" w14:textId="77777777" w:rsidTr="00020062">
        <w:trPr>
          <w:trHeight w:val="300"/>
        </w:trPr>
        <w:tc>
          <w:tcPr>
            <w:tcW w:w="577" w:type="pct"/>
            <w:tcBorders>
              <w:top w:val="nil"/>
              <w:left w:val="single" w:sz="4" w:space="0" w:color="auto"/>
              <w:bottom w:val="single" w:sz="4" w:space="0" w:color="auto"/>
              <w:right w:val="single" w:sz="4" w:space="0" w:color="auto"/>
            </w:tcBorders>
            <w:noWrap/>
            <w:vAlign w:val="bottom"/>
            <w:hideMark/>
          </w:tcPr>
          <w:p w14:paraId="3B08A78F" w14:textId="09B6245C" w:rsidR="00484C3E" w:rsidRPr="006C5AB9" w:rsidRDefault="00484C3E" w:rsidP="00484C3E">
            <w:pPr>
              <w:spacing w:before="0" w:after="0"/>
              <w:jc w:val="center"/>
              <w:rPr>
                <w:rFonts w:eastAsia="Times New Roman"/>
                <w:sz w:val="24"/>
                <w:szCs w:val="24"/>
              </w:rPr>
            </w:pPr>
            <w:r w:rsidRPr="006C5AB9">
              <w:rPr>
                <w:sz w:val="24"/>
                <w:szCs w:val="24"/>
              </w:rPr>
              <w:t>2</w:t>
            </w:r>
          </w:p>
        </w:tc>
        <w:tc>
          <w:tcPr>
            <w:tcW w:w="1701" w:type="pct"/>
            <w:tcBorders>
              <w:top w:val="nil"/>
              <w:left w:val="nil"/>
              <w:bottom w:val="single" w:sz="4" w:space="0" w:color="auto"/>
              <w:right w:val="single" w:sz="4" w:space="0" w:color="auto"/>
            </w:tcBorders>
            <w:noWrap/>
            <w:vAlign w:val="bottom"/>
            <w:hideMark/>
          </w:tcPr>
          <w:p w14:paraId="5610EEAB" w14:textId="5753B326" w:rsidR="00484C3E" w:rsidRPr="006C5AB9" w:rsidRDefault="00484C3E" w:rsidP="00484C3E">
            <w:pPr>
              <w:spacing w:before="0" w:after="0"/>
              <w:jc w:val="left"/>
              <w:rPr>
                <w:rFonts w:eastAsia="Times New Roman"/>
                <w:sz w:val="24"/>
                <w:szCs w:val="24"/>
              </w:rPr>
            </w:pPr>
            <w:r w:rsidRPr="006C5AB9">
              <w:rPr>
                <w:sz w:val="24"/>
                <w:szCs w:val="24"/>
              </w:rPr>
              <w:t>Đất công trình hạ tầng xã hội</w:t>
            </w:r>
          </w:p>
        </w:tc>
        <w:tc>
          <w:tcPr>
            <w:tcW w:w="1000" w:type="pct"/>
            <w:tcBorders>
              <w:top w:val="nil"/>
              <w:left w:val="nil"/>
              <w:bottom w:val="single" w:sz="4" w:space="0" w:color="auto"/>
              <w:right w:val="single" w:sz="4" w:space="0" w:color="auto"/>
            </w:tcBorders>
            <w:noWrap/>
            <w:vAlign w:val="bottom"/>
            <w:hideMark/>
          </w:tcPr>
          <w:p w14:paraId="62A0E82A" w14:textId="1A0979A0" w:rsidR="00484C3E" w:rsidRPr="006C5AB9" w:rsidRDefault="00484C3E" w:rsidP="00484C3E">
            <w:pPr>
              <w:spacing w:before="0" w:after="0"/>
              <w:jc w:val="right"/>
              <w:rPr>
                <w:rFonts w:eastAsia="Times New Roman"/>
                <w:sz w:val="24"/>
                <w:szCs w:val="24"/>
              </w:rPr>
            </w:pPr>
            <w:r w:rsidRPr="006C5AB9">
              <w:rPr>
                <w:sz w:val="24"/>
                <w:szCs w:val="24"/>
              </w:rPr>
              <w:t>33.243 (m2 sàn)</w:t>
            </w:r>
          </w:p>
        </w:tc>
        <w:tc>
          <w:tcPr>
            <w:tcW w:w="892" w:type="pct"/>
            <w:tcBorders>
              <w:top w:val="nil"/>
              <w:left w:val="nil"/>
              <w:bottom w:val="single" w:sz="4" w:space="0" w:color="auto"/>
              <w:right w:val="single" w:sz="4" w:space="0" w:color="auto"/>
            </w:tcBorders>
            <w:noWrap/>
            <w:vAlign w:val="bottom"/>
            <w:hideMark/>
          </w:tcPr>
          <w:p w14:paraId="51F78F7D" w14:textId="21BE4A8A" w:rsidR="00484C3E" w:rsidRPr="006C5AB9" w:rsidRDefault="00484C3E" w:rsidP="00484C3E">
            <w:pPr>
              <w:spacing w:before="0" w:after="0"/>
              <w:jc w:val="right"/>
              <w:rPr>
                <w:rFonts w:eastAsia="Times New Roman"/>
                <w:sz w:val="24"/>
                <w:szCs w:val="24"/>
              </w:rPr>
            </w:pPr>
            <w:r w:rsidRPr="006C5AB9">
              <w:rPr>
                <w:sz w:val="24"/>
                <w:szCs w:val="24"/>
              </w:rPr>
              <w:t>1 số/200m2</w:t>
            </w:r>
          </w:p>
        </w:tc>
        <w:tc>
          <w:tcPr>
            <w:tcW w:w="830" w:type="pct"/>
            <w:tcBorders>
              <w:top w:val="nil"/>
              <w:left w:val="nil"/>
              <w:bottom w:val="single" w:sz="4" w:space="0" w:color="auto"/>
              <w:right w:val="single" w:sz="4" w:space="0" w:color="auto"/>
            </w:tcBorders>
            <w:noWrap/>
            <w:vAlign w:val="bottom"/>
            <w:hideMark/>
          </w:tcPr>
          <w:p w14:paraId="21488E65" w14:textId="1E77A988" w:rsidR="00484C3E" w:rsidRPr="006C5AB9" w:rsidRDefault="00484C3E" w:rsidP="00484C3E">
            <w:pPr>
              <w:spacing w:before="0" w:after="0"/>
              <w:jc w:val="center"/>
              <w:rPr>
                <w:rFonts w:eastAsia="Times New Roman"/>
                <w:sz w:val="24"/>
                <w:szCs w:val="24"/>
              </w:rPr>
            </w:pPr>
            <w:r w:rsidRPr="006C5AB9">
              <w:rPr>
                <w:sz w:val="24"/>
                <w:szCs w:val="24"/>
              </w:rPr>
              <w:t>166</w:t>
            </w:r>
          </w:p>
        </w:tc>
      </w:tr>
      <w:tr w:rsidR="00484C3E" w:rsidRPr="006C5AB9" w14:paraId="6C07CE17" w14:textId="77777777" w:rsidTr="00020062">
        <w:trPr>
          <w:trHeight w:val="300"/>
        </w:trPr>
        <w:tc>
          <w:tcPr>
            <w:tcW w:w="577" w:type="pct"/>
            <w:tcBorders>
              <w:top w:val="nil"/>
              <w:left w:val="single" w:sz="4" w:space="0" w:color="auto"/>
              <w:bottom w:val="single" w:sz="4" w:space="0" w:color="auto"/>
              <w:right w:val="single" w:sz="4" w:space="0" w:color="auto"/>
            </w:tcBorders>
            <w:noWrap/>
            <w:vAlign w:val="bottom"/>
            <w:hideMark/>
          </w:tcPr>
          <w:p w14:paraId="3EACB229" w14:textId="3D1F7F87" w:rsidR="00484C3E" w:rsidRPr="006C5AB9" w:rsidRDefault="00484C3E" w:rsidP="00484C3E">
            <w:pPr>
              <w:spacing w:before="0" w:after="0"/>
              <w:jc w:val="center"/>
              <w:rPr>
                <w:rFonts w:eastAsia="Times New Roman"/>
                <w:sz w:val="24"/>
                <w:szCs w:val="24"/>
              </w:rPr>
            </w:pPr>
            <w:r w:rsidRPr="006C5AB9">
              <w:rPr>
                <w:sz w:val="24"/>
                <w:szCs w:val="24"/>
              </w:rPr>
              <w:t>3</w:t>
            </w:r>
          </w:p>
        </w:tc>
        <w:tc>
          <w:tcPr>
            <w:tcW w:w="1701" w:type="pct"/>
            <w:tcBorders>
              <w:top w:val="nil"/>
              <w:left w:val="nil"/>
              <w:bottom w:val="single" w:sz="4" w:space="0" w:color="auto"/>
              <w:right w:val="single" w:sz="4" w:space="0" w:color="auto"/>
            </w:tcBorders>
            <w:noWrap/>
            <w:vAlign w:val="bottom"/>
            <w:hideMark/>
          </w:tcPr>
          <w:p w14:paraId="023B958E" w14:textId="5EF92727" w:rsidR="00484C3E" w:rsidRPr="006C5AB9" w:rsidRDefault="00484C3E" w:rsidP="00484C3E">
            <w:pPr>
              <w:spacing w:before="0" w:after="0"/>
              <w:jc w:val="left"/>
              <w:rPr>
                <w:rFonts w:eastAsia="Times New Roman"/>
                <w:sz w:val="24"/>
                <w:szCs w:val="24"/>
              </w:rPr>
            </w:pPr>
            <w:r w:rsidRPr="006C5AB9">
              <w:rPr>
                <w:sz w:val="24"/>
                <w:szCs w:val="24"/>
              </w:rPr>
              <w:t>Đất di tích tôn giáo</w:t>
            </w:r>
          </w:p>
        </w:tc>
        <w:tc>
          <w:tcPr>
            <w:tcW w:w="1000" w:type="pct"/>
            <w:tcBorders>
              <w:top w:val="nil"/>
              <w:left w:val="nil"/>
              <w:bottom w:val="single" w:sz="4" w:space="0" w:color="auto"/>
              <w:right w:val="single" w:sz="4" w:space="0" w:color="auto"/>
            </w:tcBorders>
            <w:noWrap/>
            <w:vAlign w:val="bottom"/>
            <w:hideMark/>
          </w:tcPr>
          <w:p w14:paraId="42E52714" w14:textId="5397686F" w:rsidR="00484C3E" w:rsidRPr="006C5AB9" w:rsidRDefault="00484C3E" w:rsidP="00484C3E">
            <w:pPr>
              <w:spacing w:before="0" w:after="0"/>
              <w:jc w:val="right"/>
              <w:rPr>
                <w:rFonts w:eastAsia="Times New Roman"/>
                <w:sz w:val="24"/>
                <w:szCs w:val="24"/>
              </w:rPr>
            </w:pPr>
            <w:r w:rsidRPr="006C5AB9">
              <w:rPr>
                <w:sz w:val="24"/>
                <w:szCs w:val="24"/>
              </w:rPr>
              <w:t>500 (m2 sàn)</w:t>
            </w:r>
          </w:p>
        </w:tc>
        <w:tc>
          <w:tcPr>
            <w:tcW w:w="892" w:type="pct"/>
            <w:tcBorders>
              <w:top w:val="nil"/>
              <w:left w:val="nil"/>
              <w:bottom w:val="single" w:sz="4" w:space="0" w:color="auto"/>
              <w:right w:val="single" w:sz="4" w:space="0" w:color="auto"/>
            </w:tcBorders>
            <w:noWrap/>
            <w:vAlign w:val="bottom"/>
            <w:hideMark/>
          </w:tcPr>
          <w:p w14:paraId="6C18F079" w14:textId="55F99B04" w:rsidR="00484C3E" w:rsidRPr="006C5AB9" w:rsidRDefault="00484C3E" w:rsidP="00484C3E">
            <w:pPr>
              <w:spacing w:before="0" w:after="0"/>
              <w:jc w:val="right"/>
              <w:rPr>
                <w:rFonts w:eastAsia="Times New Roman"/>
                <w:sz w:val="24"/>
                <w:szCs w:val="24"/>
              </w:rPr>
            </w:pPr>
            <w:r w:rsidRPr="006C5AB9">
              <w:rPr>
                <w:sz w:val="24"/>
                <w:szCs w:val="24"/>
              </w:rPr>
              <w:t>1 số/200m2</w:t>
            </w:r>
          </w:p>
        </w:tc>
        <w:tc>
          <w:tcPr>
            <w:tcW w:w="830" w:type="pct"/>
            <w:tcBorders>
              <w:top w:val="nil"/>
              <w:left w:val="nil"/>
              <w:bottom w:val="single" w:sz="4" w:space="0" w:color="auto"/>
              <w:right w:val="single" w:sz="4" w:space="0" w:color="auto"/>
            </w:tcBorders>
            <w:noWrap/>
            <w:vAlign w:val="bottom"/>
            <w:hideMark/>
          </w:tcPr>
          <w:p w14:paraId="13CE4A5F" w14:textId="5D92F09A" w:rsidR="00484C3E" w:rsidRPr="006C5AB9" w:rsidRDefault="00484C3E" w:rsidP="00484C3E">
            <w:pPr>
              <w:spacing w:before="0" w:after="0"/>
              <w:jc w:val="center"/>
              <w:rPr>
                <w:rFonts w:eastAsia="Times New Roman"/>
                <w:sz w:val="24"/>
                <w:szCs w:val="24"/>
              </w:rPr>
            </w:pPr>
            <w:r w:rsidRPr="006C5AB9">
              <w:rPr>
                <w:sz w:val="24"/>
                <w:szCs w:val="24"/>
              </w:rPr>
              <w:t>3</w:t>
            </w:r>
          </w:p>
        </w:tc>
      </w:tr>
      <w:tr w:rsidR="00484C3E" w:rsidRPr="006C5AB9" w14:paraId="1320BD2C" w14:textId="77777777" w:rsidTr="00020062">
        <w:trPr>
          <w:trHeight w:val="300"/>
        </w:trPr>
        <w:tc>
          <w:tcPr>
            <w:tcW w:w="577" w:type="pct"/>
            <w:tcBorders>
              <w:top w:val="nil"/>
              <w:left w:val="single" w:sz="4" w:space="0" w:color="auto"/>
              <w:bottom w:val="single" w:sz="4" w:space="0" w:color="auto"/>
              <w:right w:val="single" w:sz="4" w:space="0" w:color="auto"/>
            </w:tcBorders>
            <w:noWrap/>
            <w:vAlign w:val="bottom"/>
            <w:hideMark/>
          </w:tcPr>
          <w:p w14:paraId="027A2F50" w14:textId="5483852F" w:rsidR="00484C3E" w:rsidRPr="006C5AB9" w:rsidRDefault="00484C3E" w:rsidP="00484C3E">
            <w:pPr>
              <w:spacing w:before="0" w:after="0"/>
              <w:jc w:val="center"/>
              <w:rPr>
                <w:rFonts w:eastAsia="Times New Roman"/>
                <w:sz w:val="24"/>
                <w:szCs w:val="24"/>
              </w:rPr>
            </w:pPr>
            <w:r w:rsidRPr="006C5AB9">
              <w:rPr>
                <w:sz w:val="24"/>
                <w:szCs w:val="24"/>
              </w:rPr>
              <w:t>4</w:t>
            </w:r>
          </w:p>
        </w:tc>
        <w:tc>
          <w:tcPr>
            <w:tcW w:w="1701" w:type="pct"/>
            <w:tcBorders>
              <w:top w:val="nil"/>
              <w:left w:val="nil"/>
              <w:bottom w:val="single" w:sz="4" w:space="0" w:color="auto"/>
              <w:right w:val="single" w:sz="4" w:space="0" w:color="auto"/>
            </w:tcBorders>
            <w:noWrap/>
            <w:vAlign w:val="bottom"/>
            <w:hideMark/>
          </w:tcPr>
          <w:p w14:paraId="2475B35B" w14:textId="16DE0ADA" w:rsidR="00484C3E" w:rsidRPr="006C5AB9" w:rsidRDefault="00484C3E" w:rsidP="00484C3E">
            <w:pPr>
              <w:spacing w:before="0" w:after="0"/>
              <w:jc w:val="left"/>
              <w:rPr>
                <w:rFonts w:eastAsia="Times New Roman"/>
                <w:sz w:val="24"/>
                <w:szCs w:val="24"/>
              </w:rPr>
            </w:pPr>
            <w:r w:rsidRPr="006C5AB9">
              <w:rPr>
                <w:sz w:val="24"/>
                <w:szCs w:val="24"/>
              </w:rPr>
              <w:t>Đất hạ tầng kỹ thuật</w:t>
            </w:r>
          </w:p>
        </w:tc>
        <w:tc>
          <w:tcPr>
            <w:tcW w:w="1000" w:type="pct"/>
            <w:tcBorders>
              <w:top w:val="nil"/>
              <w:left w:val="nil"/>
              <w:bottom w:val="single" w:sz="4" w:space="0" w:color="auto"/>
              <w:right w:val="single" w:sz="4" w:space="0" w:color="auto"/>
            </w:tcBorders>
            <w:noWrap/>
            <w:vAlign w:val="bottom"/>
            <w:hideMark/>
          </w:tcPr>
          <w:p w14:paraId="526E72BE" w14:textId="1064401B" w:rsidR="00484C3E" w:rsidRPr="006C5AB9" w:rsidRDefault="00484C3E" w:rsidP="00484C3E">
            <w:pPr>
              <w:spacing w:before="0" w:after="0"/>
              <w:jc w:val="right"/>
              <w:rPr>
                <w:rFonts w:eastAsia="Times New Roman"/>
                <w:sz w:val="24"/>
                <w:szCs w:val="24"/>
              </w:rPr>
            </w:pPr>
            <w:r w:rsidRPr="006C5AB9">
              <w:rPr>
                <w:sz w:val="24"/>
                <w:szCs w:val="24"/>
              </w:rPr>
              <w:t>1084,65 (m2)</w:t>
            </w:r>
          </w:p>
        </w:tc>
        <w:tc>
          <w:tcPr>
            <w:tcW w:w="892" w:type="pct"/>
            <w:tcBorders>
              <w:top w:val="nil"/>
              <w:left w:val="nil"/>
              <w:bottom w:val="single" w:sz="4" w:space="0" w:color="auto"/>
              <w:right w:val="single" w:sz="4" w:space="0" w:color="auto"/>
            </w:tcBorders>
            <w:noWrap/>
            <w:vAlign w:val="bottom"/>
            <w:hideMark/>
          </w:tcPr>
          <w:p w14:paraId="7234B4D8" w14:textId="0E88E4AD" w:rsidR="00484C3E" w:rsidRPr="006C5AB9" w:rsidRDefault="00484C3E" w:rsidP="00484C3E">
            <w:pPr>
              <w:spacing w:before="0" w:after="0"/>
              <w:jc w:val="right"/>
              <w:rPr>
                <w:rFonts w:eastAsia="Times New Roman"/>
                <w:sz w:val="24"/>
                <w:szCs w:val="24"/>
              </w:rPr>
            </w:pPr>
            <w:r w:rsidRPr="006C5AB9">
              <w:rPr>
                <w:sz w:val="24"/>
                <w:szCs w:val="24"/>
              </w:rPr>
              <w:t>1 số/200m2</w:t>
            </w:r>
          </w:p>
        </w:tc>
        <w:tc>
          <w:tcPr>
            <w:tcW w:w="830" w:type="pct"/>
            <w:tcBorders>
              <w:top w:val="nil"/>
              <w:left w:val="nil"/>
              <w:bottom w:val="single" w:sz="4" w:space="0" w:color="auto"/>
              <w:right w:val="single" w:sz="4" w:space="0" w:color="auto"/>
            </w:tcBorders>
            <w:noWrap/>
            <w:vAlign w:val="bottom"/>
            <w:hideMark/>
          </w:tcPr>
          <w:p w14:paraId="6B0AA9CB" w14:textId="4CEC4094" w:rsidR="00484C3E" w:rsidRPr="006C5AB9" w:rsidRDefault="00484C3E" w:rsidP="00484C3E">
            <w:pPr>
              <w:spacing w:before="0" w:after="0"/>
              <w:jc w:val="center"/>
              <w:rPr>
                <w:rFonts w:eastAsia="Times New Roman"/>
                <w:sz w:val="24"/>
                <w:szCs w:val="24"/>
              </w:rPr>
            </w:pPr>
            <w:r w:rsidRPr="006C5AB9">
              <w:rPr>
                <w:sz w:val="24"/>
                <w:szCs w:val="24"/>
              </w:rPr>
              <w:t>5</w:t>
            </w:r>
          </w:p>
        </w:tc>
      </w:tr>
      <w:tr w:rsidR="00484C3E" w:rsidRPr="006C5AB9" w14:paraId="42C6A644" w14:textId="77777777" w:rsidTr="00020062">
        <w:trPr>
          <w:trHeight w:val="300"/>
        </w:trPr>
        <w:tc>
          <w:tcPr>
            <w:tcW w:w="577" w:type="pct"/>
            <w:tcBorders>
              <w:top w:val="nil"/>
              <w:left w:val="single" w:sz="4" w:space="0" w:color="auto"/>
              <w:bottom w:val="single" w:sz="4" w:space="0" w:color="auto"/>
              <w:right w:val="single" w:sz="4" w:space="0" w:color="auto"/>
            </w:tcBorders>
            <w:noWrap/>
            <w:vAlign w:val="bottom"/>
            <w:hideMark/>
          </w:tcPr>
          <w:p w14:paraId="6A05EE2A" w14:textId="3AF0939E" w:rsidR="00484C3E" w:rsidRPr="006C5AB9" w:rsidRDefault="00484C3E" w:rsidP="00484C3E">
            <w:pPr>
              <w:spacing w:before="0" w:after="0"/>
              <w:jc w:val="center"/>
              <w:rPr>
                <w:rFonts w:eastAsia="Times New Roman"/>
                <w:sz w:val="24"/>
                <w:szCs w:val="24"/>
              </w:rPr>
            </w:pPr>
            <w:r w:rsidRPr="006C5AB9">
              <w:rPr>
                <w:sz w:val="24"/>
                <w:szCs w:val="24"/>
              </w:rPr>
              <w:t>5</w:t>
            </w:r>
          </w:p>
        </w:tc>
        <w:tc>
          <w:tcPr>
            <w:tcW w:w="1701" w:type="pct"/>
            <w:tcBorders>
              <w:top w:val="nil"/>
              <w:left w:val="nil"/>
              <w:bottom w:val="single" w:sz="4" w:space="0" w:color="auto"/>
              <w:right w:val="single" w:sz="4" w:space="0" w:color="auto"/>
            </w:tcBorders>
            <w:noWrap/>
            <w:vAlign w:val="bottom"/>
            <w:hideMark/>
          </w:tcPr>
          <w:p w14:paraId="008EAF68" w14:textId="74EEDEE6" w:rsidR="00484C3E" w:rsidRPr="006C5AB9" w:rsidRDefault="00484C3E" w:rsidP="00484C3E">
            <w:pPr>
              <w:spacing w:before="0" w:after="0"/>
              <w:jc w:val="left"/>
              <w:rPr>
                <w:rFonts w:eastAsia="Times New Roman"/>
                <w:sz w:val="24"/>
                <w:szCs w:val="24"/>
              </w:rPr>
            </w:pPr>
            <w:r w:rsidRPr="006C5AB9">
              <w:rPr>
                <w:sz w:val="24"/>
                <w:szCs w:val="24"/>
              </w:rPr>
              <w:t>Dự phòng</w:t>
            </w:r>
          </w:p>
        </w:tc>
        <w:tc>
          <w:tcPr>
            <w:tcW w:w="1000" w:type="pct"/>
            <w:tcBorders>
              <w:top w:val="nil"/>
              <w:left w:val="nil"/>
              <w:bottom w:val="single" w:sz="4" w:space="0" w:color="auto"/>
              <w:right w:val="single" w:sz="4" w:space="0" w:color="auto"/>
            </w:tcBorders>
            <w:noWrap/>
            <w:vAlign w:val="bottom"/>
            <w:hideMark/>
          </w:tcPr>
          <w:p w14:paraId="7CEBDCB4" w14:textId="4E2EDF24" w:rsidR="00484C3E" w:rsidRPr="006C5AB9" w:rsidRDefault="00484C3E" w:rsidP="00484C3E">
            <w:pPr>
              <w:spacing w:before="0" w:after="0"/>
              <w:jc w:val="right"/>
              <w:rPr>
                <w:rFonts w:eastAsia="Times New Roman"/>
                <w:sz w:val="24"/>
                <w:szCs w:val="24"/>
              </w:rPr>
            </w:pPr>
            <w:r w:rsidRPr="006C5AB9">
              <w:rPr>
                <w:sz w:val="24"/>
                <w:szCs w:val="24"/>
              </w:rPr>
              <w:t> </w:t>
            </w:r>
          </w:p>
        </w:tc>
        <w:tc>
          <w:tcPr>
            <w:tcW w:w="892" w:type="pct"/>
            <w:tcBorders>
              <w:top w:val="nil"/>
              <w:left w:val="nil"/>
              <w:bottom w:val="single" w:sz="4" w:space="0" w:color="auto"/>
              <w:right w:val="single" w:sz="4" w:space="0" w:color="auto"/>
            </w:tcBorders>
            <w:noWrap/>
            <w:vAlign w:val="bottom"/>
            <w:hideMark/>
          </w:tcPr>
          <w:p w14:paraId="7F7EE0DF" w14:textId="081ADC04" w:rsidR="00484C3E" w:rsidRPr="006C5AB9" w:rsidRDefault="00484C3E" w:rsidP="00484C3E">
            <w:pPr>
              <w:spacing w:before="0" w:after="0"/>
              <w:jc w:val="right"/>
              <w:rPr>
                <w:rFonts w:eastAsia="Times New Roman"/>
                <w:sz w:val="24"/>
                <w:szCs w:val="24"/>
              </w:rPr>
            </w:pPr>
            <w:r w:rsidRPr="006C5AB9">
              <w:rPr>
                <w:sz w:val="24"/>
                <w:szCs w:val="24"/>
              </w:rPr>
              <w:t>10%(1,2,3,4)</w:t>
            </w:r>
          </w:p>
        </w:tc>
        <w:tc>
          <w:tcPr>
            <w:tcW w:w="830" w:type="pct"/>
            <w:tcBorders>
              <w:top w:val="nil"/>
              <w:left w:val="nil"/>
              <w:bottom w:val="single" w:sz="4" w:space="0" w:color="auto"/>
              <w:right w:val="single" w:sz="4" w:space="0" w:color="auto"/>
            </w:tcBorders>
            <w:noWrap/>
            <w:vAlign w:val="bottom"/>
            <w:hideMark/>
          </w:tcPr>
          <w:p w14:paraId="4185BD94" w14:textId="3E42CEF6" w:rsidR="00484C3E" w:rsidRPr="006C5AB9" w:rsidRDefault="00484C3E" w:rsidP="00484C3E">
            <w:pPr>
              <w:spacing w:before="0" w:after="0"/>
              <w:jc w:val="center"/>
              <w:rPr>
                <w:rFonts w:eastAsia="Times New Roman"/>
                <w:sz w:val="24"/>
                <w:szCs w:val="24"/>
              </w:rPr>
            </w:pPr>
            <w:r w:rsidRPr="006C5AB9">
              <w:rPr>
                <w:sz w:val="24"/>
                <w:szCs w:val="24"/>
              </w:rPr>
              <w:t>190</w:t>
            </w:r>
          </w:p>
        </w:tc>
      </w:tr>
      <w:tr w:rsidR="00484C3E" w:rsidRPr="006C5AB9" w14:paraId="0C0FA212" w14:textId="77777777" w:rsidTr="00020062">
        <w:trPr>
          <w:trHeight w:val="300"/>
        </w:trPr>
        <w:tc>
          <w:tcPr>
            <w:tcW w:w="577" w:type="pct"/>
            <w:tcBorders>
              <w:top w:val="nil"/>
              <w:left w:val="single" w:sz="4" w:space="0" w:color="auto"/>
              <w:bottom w:val="single" w:sz="4" w:space="0" w:color="auto"/>
              <w:right w:val="single" w:sz="4" w:space="0" w:color="auto"/>
            </w:tcBorders>
            <w:noWrap/>
            <w:vAlign w:val="bottom"/>
            <w:hideMark/>
          </w:tcPr>
          <w:p w14:paraId="59E54DD3" w14:textId="4211D05C" w:rsidR="00484C3E" w:rsidRPr="006C5AB9" w:rsidRDefault="00484C3E" w:rsidP="00484C3E">
            <w:pPr>
              <w:spacing w:before="0" w:after="0"/>
              <w:jc w:val="center"/>
              <w:rPr>
                <w:rFonts w:eastAsia="Times New Roman"/>
                <w:sz w:val="24"/>
                <w:szCs w:val="24"/>
              </w:rPr>
            </w:pPr>
            <w:r w:rsidRPr="006C5AB9">
              <w:rPr>
                <w:sz w:val="24"/>
                <w:szCs w:val="24"/>
              </w:rPr>
              <w:t>6</w:t>
            </w:r>
          </w:p>
        </w:tc>
        <w:tc>
          <w:tcPr>
            <w:tcW w:w="1701" w:type="pct"/>
            <w:tcBorders>
              <w:top w:val="nil"/>
              <w:left w:val="nil"/>
              <w:bottom w:val="single" w:sz="4" w:space="0" w:color="auto"/>
              <w:right w:val="single" w:sz="4" w:space="0" w:color="auto"/>
            </w:tcBorders>
            <w:noWrap/>
            <w:vAlign w:val="bottom"/>
            <w:hideMark/>
          </w:tcPr>
          <w:p w14:paraId="4CE790A9" w14:textId="1E48E59A" w:rsidR="00484C3E" w:rsidRPr="006C5AB9" w:rsidRDefault="00484C3E" w:rsidP="00484C3E">
            <w:pPr>
              <w:spacing w:before="0" w:after="0"/>
              <w:jc w:val="left"/>
              <w:rPr>
                <w:rFonts w:eastAsia="Times New Roman"/>
                <w:b/>
                <w:bCs/>
                <w:sz w:val="24"/>
                <w:szCs w:val="24"/>
              </w:rPr>
            </w:pPr>
            <w:r w:rsidRPr="006C5AB9">
              <w:rPr>
                <w:b/>
                <w:bCs/>
                <w:sz w:val="24"/>
                <w:szCs w:val="24"/>
              </w:rPr>
              <w:t>Tổng dung lượng</w:t>
            </w:r>
          </w:p>
        </w:tc>
        <w:tc>
          <w:tcPr>
            <w:tcW w:w="1000" w:type="pct"/>
            <w:tcBorders>
              <w:top w:val="nil"/>
              <w:left w:val="nil"/>
              <w:bottom w:val="single" w:sz="4" w:space="0" w:color="auto"/>
              <w:right w:val="single" w:sz="4" w:space="0" w:color="auto"/>
            </w:tcBorders>
            <w:noWrap/>
            <w:vAlign w:val="bottom"/>
            <w:hideMark/>
          </w:tcPr>
          <w:p w14:paraId="6AA58AA5" w14:textId="3ABC4FDB" w:rsidR="00484C3E" w:rsidRPr="006C5AB9" w:rsidRDefault="00484C3E" w:rsidP="00484C3E">
            <w:pPr>
              <w:spacing w:before="0" w:after="0"/>
              <w:jc w:val="left"/>
              <w:rPr>
                <w:rFonts w:eastAsia="Times New Roman"/>
                <w:b/>
                <w:bCs/>
                <w:sz w:val="24"/>
                <w:szCs w:val="24"/>
              </w:rPr>
            </w:pPr>
            <w:r w:rsidRPr="006C5AB9">
              <w:rPr>
                <w:b/>
                <w:bCs/>
                <w:sz w:val="24"/>
                <w:szCs w:val="24"/>
              </w:rPr>
              <w:t> </w:t>
            </w:r>
          </w:p>
        </w:tc>
        <w:tc>
          <w:tcPr>
            <w:tcW w:w="892" w:type="pct"/>
            <w:tcBorders>
              <w:top w:val="nil"/>
              <w:left w:val="nil"/>
              <w:bottom w:val="single" w:sz="4" w:space="0" w:color="auto"/>
              <w:right w:val="single" w:sz="4" w:space="0" w:color="auto"/>
            </w:tcBorders>
            <w:noWrap/>
            <w:vAlign w:val="bottom"/>
            <w:hideMark/>
          </w:tcPr>
          <w:p w14:paraId="6BC4C151" w14:textId="543463E7" w:rsidR="00484C3E" w:rsidRPr="006C5AB9" w:rsidRDefault="00484C3E" w:rsidP="00484C3E">
            <w:pPr>
              <w:spacing w:before="0" w:after="0"/>
              <w:jc w:val="left"/>
              <w:rPr>
                <w:rFonts w:eastAsia="Times New Roman"/>
                <w:b/>
                <w:bCs/>
                <w:sz w:val="24"/>
                <w:szCs w:val="24"/>
              </w:rPr>
            </w:pPr>
            <w:r w:rsidRPr="006C5AB9">
              <w:rPr>
                <w:b/>
                <w:bCs/>
                <w:sz w:val="24"/>
                <w:szCs w:val="24"/>
              </w:rPr>
              <w:t> </w:t>
            </w:r>
          </w:p>
        </w:tc>
        <w:tc>
          <w:tcPr>
            <w:tcW w:w="830" w:type="pct"/>
            <w:tcBorders>
              <w:top w:val="nil"/>
              <w:left w:val="nil"/>
              <w:bottom w:val="single" w:sz="4" w:space="0" w:color="auto"/>
              <w:right w:val="single" w:sz="4" w:space="0" w:color="auto"/>
            </w:tcBorders>
            <w:noWrap/>
            <w:vAlign w:val="bottom"/>
            <w:hideMark/>
          </w:tcPr>
          <w:p w14:paraId="76393769" w14:textId="2F7B8C71" w:rsidR="00484C3E" w:rsidRPr="006C5AB9" w:rsidRDefault="00484C3E" w:rsidP="00484C3E">
            <w:pPr>
              <w:spacing w:before="0" w:after="0"/>
              <w:jc w:val="center"/>
              <w:rPr>
                <w:rFonts w:eastAsia="Times New Roman"/>
                <w:b/>
                <w:bCs/>
                <w:sz w:val="24"/>
                <w:szCs w:val="24"/>
              </w:rPr>
            </w:pPr>
            <w:r w:rsidRPr="006C5AB9">
              <w:rPr>
                <w:b/>
                <w:bCs/>
                <w:sz w:val="24"/>
                <w:szCs w:val="24"/>
              </w:rPr>
              <w:t>2.010</w:t>
            </w:r>
          </w:p>
        </w:tc>
      </w:tr>
    </w:tbl>
    <w:p w14:paraId="613A5579" w14:textId="05947808" w:rsidR="00B21A87" w:rsidRPr="006C5AB9" w:rsidRDefault="00FD604C" w:rsidP="00FD604C">
      <w:pPr>
        <w:spacing w:before="60" w:after="120"/>
        <w:ind w:firstLine="562"/>
      </w:pPr>
      <w:r w:rsidRPr="006C5AB9">
        <w:rPr>
          <w:lang w:val="vi-VN"/>
        </w:rPr>
        <w:t xml:space="preserve">Tổng nhu cầu viễn thông thụ động khu vực quy hoạch khoảng </w:t>
      </w:r>
      <w:r w:rsidR="00484C3E" w:rsidRPr="006C5AB9">
        <w:rPr>
          <w:b/>
          <w:bCs/>
        </w:rPr>
        <w:t>2.010</w:t>
      </w:r>
      <w:r w:rsidRPr="006C5AB9">
        <w:rPr>
          <w:b/>
          <w:bCs/>
          <w:lang w:val="vi-VN"/>
        </w:rPr>
        <w:t xml:space="preserve"> thuê bao</w:t>
      </w:r>
      <w:r w:rsidRPr="006C5AB9">
        <w:rPr>
          <w:lang w:val="vi-VN"/>
        </w:rPr>
        <w:t>.</w:t>
      </w:r>
    </w:p>
    <w:p w14:paraId="06C56BC5" w14:textId="49040474" w:rsidR="00083F97" w:rsidRPr="006C5AB9" w:rsidRDefault="00083F97" w:rsidP="00437AED">
      <w:pPr>
        <w:pStyle w:val="Heading4"/>
      </w:pPr>
      <w:r w:rsidRPr="006C5AB9">
        <w:t>Giải pháp quy hoạch</w:t>
      </w:r>
    </w:p>
    <w:p w14:paraId="20B9276B" w14:textId="5C4CDC68" w:rsidR="003070C0" w:rsidRPr="006C5AB9" w:rsidRDefault="003070C0" w:rsidP="00EA4BAC">
      <w:pPr>
        <w:pStyle w:val="Heading5"/>
        <w:ind w:firstLine="567"/>
        <w:rPr>
          <w:rFonts w:eastAsia="SimSun"/>
          <w:b w:val="0"/>
          <w:bCs w:val="0"/>
        </w:rPr>
      </w:pPr>
      <w:r w:rsidRPr="006C5AB9">
        <w:rPr>
          <w:rFonts w:eastAsia="SimSun"/>
          <w:b w:val="0"/>
          <w:bCs w:val="0"/>
        </w:rPr>
        <w:t>Giải pháp</w:t>
      </w:r>
    </w:p>
    <w:p w14:paraId="2C718C44" w14:textId="77777777" w:rsidR="008A6ADE" w:rsidRPr="006C5AB9" w:rsidRDefault="008A6ADE" w:rsidP="008A6ADE">
      <w:pPr>
        <w:pStyle w:val="-Noidung"/>
        <w:tabs>
          <w:tab w:val="clear" w:pos="0"/>
          <w:tab w:val="left" w:pos="540"/>
        </w:tabs>
        <w:ind w:left="0" w:firstLine="360"/>
        <w:rPr>
          <w:rFonts w:eastAsia="SimSun"/>
          <w:specVanish/>
        </w:rPr>
      </w:pPr>
      <w:r w:rsidRPr="006C5AB9">
        <w:rPr>
          <w:rFonts w:eastAsia="SimSun"/>
          <w:specVanish/>
        </w:rPr>
        <w:t>Hệ thống thông tin liên lạc cho dự án sẽ là một hệ thống viễn thông được kết nối với các nhà cung cấp viễn thông. Tạo điều kiện thuận lợi về mặt viễn thông cho các nhà mạng đầu tư vào dự án.</w:t>
      </w:r>
    </w:p>
    <w:p w14:paraId="1B1ED742" w14:textId="77777777" w:rsidR="008A6ADE" w:rsidRPr="006C5AB9" w:rsidRDefault="008A6ADE" w:rsidP="008A6ADE">
      <w:pPr>
        <w:pStyle w:val="-Noidung"/>
        <w:tabs>
          <w:tab w:val="clear" w:pos="0"/>
          <w:tab w:val="left" w:pos="540"/>
        </w:tabs>
        <w:ind w:left="0" w:firstLine="360"/>
        <w:rPr>
          <w:rFonts w:eastAsia="SimSun"/>
          <w:specVanish/>
        </w:rPr>
      </w:pPr>
      <w:r w:rsidRPr="006C5AB9">
        <w:rPr>
          <w:rFonts w:eastAsia="SimSun"/>
          <w:specVanish/>
        </w:rPr>
        <w:t>Đầu tư xây dựng mới một hệ thống viễn thông hoàn chỉnh, có khả năng kết nối đồng bộ với mạng viễn thông quốc gia. Bố trí trạm BTS thu phát sóng thông tin liên lạc được đặt trong khuôn viên cây xanh trong khu quy hoạch với bán kính phủ sóng 150 m cung cấp thông tin di động cho dự án</w:t>
      </w:r>
    </w:p>
    <w:p w14:paraId="0934CE8E" w14:textId="77777777" w:rsidR="008A6ADE" w:rsidRPr="006C5AB9" w:rsidRDefault="008A6ADE" w:rsidP="008A6ADE">
      <w:pPr>
        <w:pStyle w:val="-Noidung"/>
        <w:tabs>
          <w:tab w:val="clear" w:pos="0"/>
          <w:tab w:val="left" w:pos="540"/>
        </w:tabs>
        <w:ind w:left="0" w:firstLine="360"/>
        <w:rPr>
          <w:rFonts w:eastAsia="SimSun"/>
          <w:specVanish/>
        </w:rPr>
      </w:pPr>
      <w:r w:rsidRPr="006C5AB9">
        <w:rPr>
          <w:rFonts w:eastAsia="SimSun"/>
          <w:specVanish/>
        </w:rPr>
        <w:t>Để chuẩn bị sẵn cơ sở hạ tầng kỹ thuật cho việc đưa cáp trục chính đến các khu vực thuê bao và đảm bảo mỹ quan, một hệ thống mương (chứa đường ống nhựa) + bể cáp ngầm được xây dựng hoàn chỉnh đồng bộ cùng với hệ thống hạ tầng khác.</w:t>
      </w:r>
    </w:p>
    <w:p w14:paraId="518EDA69" w14:textId="49E4CD51" w:rsidR="00437AED" w:rsidRPr="006C5AB9" w:rsidRDefault="008A6ADE" w:rsidP="008A6ADE">
      <w:pPr>
        <w:pStyle w:val="-Noidung"/>
        <w:tabs>
          <w:tab w:val="clear" w:pos="0"/>
          <w:tab w:val="left" w:pos="540"/>
        </w:tabs>
        <w:ind w:left="0" w:firstLine="360"/>
        <w:rPr>
          <w:rFonts w:eastAsia="SimSun"/>
        </w:rPr>
      </w:pPr>
      <w:r w:rsidRPr="006C5AB9">
        <w:rPr>
          <w:rFonts w:eastAsia="SimSun"/>
          <w:specVanish/>
        </w:rPr>
        <w:t>Hạ tầng viễn thông phải đảm bảo cung cấp các dịch vụ ổn định và có khả năng phát triển mở rộng trong tương lai.</w:t>
      </w:r>
    </w:p>
    <w:p w14:paraId="270923F7" w14:textId="693A7519" w:rsidR="00437AED" w:rsidRPr="006C5AB9" w:rsidRDefault="00437AED" w:rsidP="00EA4BAC">
      <w:pPr>
        <w:pStyle w:val="Heading5"/>
        <w:ind w:firstLine="567"/>
        <w:rPr>
          <w:rFonts w:eastAsia="SimSun"/>
          <w:b w:val="0"/>
          <w:bCs w:val="0"/>
        </w:rPr>
      </w:pPr>
      <w:r w:rsidRPr="006C5AB9">
        <w:rPr>
          <w:rFonts w:eastAsia="SimSun"/>
          <w:b w:val="0"/>
          <w:bCs w:val="0"/>
        </w:rPr>
        <w:t>Tuyến cống bể</w:t>
      </w:r>
    </w:p>
    <w:p w14:paraId="14F409C9" w14:textId="77777777" w:rsidR="00262947" w:rsidRPr="006C5AB9" w:rsidRDefault="00262947" w:rsidP="00262947">
      <w:pPr>
        <w:pStyle w:val="-Noidung"/>
        <w:tabs>
          <w:tab w:val="clear" w:pos="0"/>
          <w:tab w:val="left" w:pos="540"/>
        </w:tabs>
        <w:ind w:left="0" w:firstLine="360"/>
        <w:rPr>
          <w:rFonts w:eastAsia="SimSun"/>
          <w:specVanish/>
        </w:rPr>
      </w:pPr>
      <w:r w:rsidRPr="006C5AB9">
        <w:rPr>
          <w:rFonts w:eastAsia="SimSun"/>
          <w:specVanish/>
        </w:rPr>
        <w:t>Từ vị trí đấu nối trên trục đường D6 xây dựng tuyến cống bể chứa ống nhựa PVC D110 đấu nối vào vị trí tủ cáp tổng đặt trong công viên cây xanh.</w:t>
      </w:r>
    </w:p>
    <w:p w14:paraId="394BE993" w14:textId="71280ECD" w:rsidR="001C6801" w:rsidRPr="006C5AB9" w:rsidRDefault="00262947" w:rsidP="00262947">
      <w:pPr>
        <w:pStyle w:val="-Noidung"/>
        <w:tabs>
          <w:tab w:val="clear" w:pos="0"/>
          <w:tab w:val="left" w:pos="540"/>
        </w:tabs>
        <w:ind w:left="0" w:firstLine="360"/>
        <w:rPr>
          <w:rFonts w:eastAsia="SimSun"/>
          <w:specVanish/>
        </w:rPr>
      </w:pPr>
      <w:r w:rsidRPr="006C5AB9">
        <w:rPr>
          <w:rFonts w:eastAsia="SimSun"/>
          <w:specVanish/>
        </w:rPr>
        <w:t>Từ tủ cáp tổng đầu tư xây dựng các tuyến cống bể nhánh đến các điểm sử dụng thông tin. Tuyến cống bể nhánh chứa ống nhựa PVC D110. Tại các vị trí bố trí tủ cáp sẽ có các ống ngoi lên tủ.</w:t>
      </w:r>
    </w:p>
    <w:p w14:paraId="41400AF1" w14:textId="645807E0" w:rsidR="00D40EF0" w:rsidRPr="006C5AB9" w:rsidRDefault="00D40EF0" w:rsidP="00D40EF0">
      <w:pPr>
        <w:pStyle w:val="Heading4"/>
        <w:rPr>
          <w:rFonts w:eastAsia="SimSun"/>
        </w:rPr>
      </w:pPr>
      <w:r w:rsidRPr="006C5AB9">
        <w:rPr>
          <w:rFonts w:eastAsia="SimSun"/>
        </w:rPr>
        <w:t>Tổng hợp khối lượng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6242"/>
        <w:gridCol w:w="1046"/>
        <w:gridCol w:w="1226"/>
      </w:tblGrid>
      <w:tr w:rsidR="00020062" w:rsidRPr="006C5AB9" w14:paraId="33843947" w14:textId="77777777" w:rsidTr="0062426B">
        <w:trPr>
          <w:trHeight w:val="525"/>
          <w:jc w:val="center"/>
        </w:trPr>
        <w:tc>
          <w:tcPr>
            <w:tcW w:w="417" w:type="pct"/>
            <w:noWrap/>
            <w:vAlign w:val="center"/>
            <w:hideMark/>
          </w:tcPr>
          <w:p w14:paraId="1BF3BC60" w14:textId="52815260" w:rsidR="00020062" w:rsidRPr="006C5AB9" w:rsidRDefault="00020062" w:rsidP="00020062">
            <w:pPr>
              <w:keepNext/>
              <w:spacing w:before="0" w:after="0"/>
              <w:jc w:val="center"/>
              <w:rPr>
                <w:rFonts w:eastAsia="Times New Roman"/>
                <w:b/>
                <w:bCs/>
                <w:sz w:val="24"/>
                <w:szCs w:val="24"/>
              </w:rPr>
            </w:pPr>
            <w:r w:rsidRPr="006C5AB9">
              <w:rPr>
                <w:b/>
                <w:bCs/>
                <w:sz w:val="24"/>
                <w:szCs w:val="24"/>
              </w:rPr>
              <w:lastRenderedPageBreak/>
              <w:t>STT</w:t>
            </w:r>
          </w:p>
        </w:tc>
        <w:tc>
          <w:tcPr>
            <w:tcW w:w="3360" w:type="pct"/>
            <w:noWrap/>
            <w:vAlign w:val="center"/>
            <w:hideMark/>
          </w:tcPr>
          <w:p w14:paraId="708E6904" w14:textId="6FD17796" w:rsidR="00020062" w:rsidRPr="006C5AB9" w:rsidRDefault="00020062" w:rsidP="00020062">
            <w:pPr>
              <w:keepNext/>
              <w:spacing w:before="0" w:after="0"/>
              <w:jc w:val="center"/>
              <w:rPr>
                <w:rFonts w:eastAsia="Times New Roman"/>
                <w:b/>
                <w:bCs/>
                <w:sz w:val="24"/>
                <w:szCs w:val="24"/>
              </w:rPr>
            </w:pPr>
            <w:r w:rsidRPr="006C5AB9">
              <w:rPr>
                <w:b/>
                <w:bCs/>
                <w:sz w:val="24"/>
                <w:szCs w:val="24"/>
              </w:rPr>
              <w:t>Tên vật liệu</w:t>
            </w:r>
          </w:p>
        </w:tc>
        <w:tc>
          <w:tcPr>
            <w:tcW w:w="563" w:type="pct"/>
            <w:noWrap/>
            <w:vAlign w:val="center"/>
            <w:hideMark/>
          </w:tcPr>
          <w:p w14:paraId="225FBCDC" w14:textId="73F12569" w:rsidR="00020062" w:rsidRPr="006C5AB9" w:rsidRDefault="00020062" w:rsidP="00020062">
            <w:pPr>
              <w:keepNext/>
              <w:spacing w:before="0" w:after="0"/>
              <w:jc w:val="center"/>
              <w:rPr>
                <w:rFonts w:eastAsia="Times New Roman"/>
                <w:b/>
                <w:bCs/>
                <w:sz w:val="24"/>
                <w:szCs w:val="24"/>
              </w:rPr>
            </w:pPr>
            <w:r w:rsidRPr="006C5AB9">
              <w:rPr>
                <w:b/>
                <w:bCs/>
                <w:sz w:val="24"/>
                <w:szCs w:val="24"/>
              </w:rPr>
              <w:t>Đơn vị</w:t>
            </w:r>
          </w:p>
        </w:tc>
        <w:tc>
          <w:tcPr>
            <w:tcW w:w="660" w:type="pct"/>
            <w:noWrap/>
            <w:vAlign w:val="center"/>
            <w:hideMark/>
          </w:tcPr>
          <w:p w14:paraId="4DDD07E2" w14:textId="64501EB2" w:rsidR="00020062" w:rsidRPr="006C5AB9" w:rsidRDefault="00020062" w:rsidP="00020062">
            <w:pPr>
              <w:keepNext/>
              <w:spacing w:before="0" w:after="0"/>
              <w:jc w:val="center"/>
              <w:rPr>
                <w:rFonts w:eastAsia="Times New Roman"/>
                <w:b/>
                <w:bCs/>
                <w:sz w:val="24"/>
                <w:szCs w:val="24"/>
              </w:rPr>
            </w:pPr>
            <w:r w:rsidRPr="006C5AB9">
              <w:rPr>
                <w:b/>
                <w:bCs/>
                <w:sz w:val="24"/>
                <w:szCs w:val="24"/>
              </w:rPr>
              <w:t>K.lượng</w:t>
            </w:r>
          </w:p>
        </w:tc>
      </w:tr>
      <w:tr w:rsidR="00020062" w:rsidRPr="006C5AB9" w14:paraId="653D3356" w14:textId="77777777" w:rsidTr="0062426B">
        <w:trPr>
          <w:trHeight w:val="330"/>
          <w:jc w:val="center"/>
        </w:trPr>
        <w:tc>
          <w:tcPr>
            <w:tcW w:w="417" w:type="pct"/>
            <w:noWrap/>
            <w:vAlign w:val="center"/>
            <w:hideMark/>
          </w:tcPr>
          <w:p w14:paraId="729619E7" w14:textId="23366DF9" w:rsidR="00020062" w:rsidRPr="006C5AB9" w:rsidRDefault="00020062" w:rsidP="00020062">
            <w:pPr>
              <w:keepNext/>
              <w:spacing w:before="0" w:after="0"/>
              <w:jc w:val="center"/>
              <w:rPr>
                <w:rFonts w:eastAsia="Times New Roman"/>
                <w:sz w:val="24"/>
                <w:szCs w:val="24"/>
              </w:rPr>
            </w:pPr>
            <w:r w:rsidRPr="006C5AB9">
              <w:rPr>
                <w:sz w:val="24"/>
                <w:szCs w:val="24"/>
              </w:rPr>
              <w:t>1</w:t>
            </w:r>
          </w:p>
        </w:tc>
        <w:tc>
          <w:tcPr>
            <w:tcW w:w="3360" w:type="pct"/>
            <w:noWrap/>
            <w:vAlign w:val="center"/>
            <w:hideMark/>
          </w:tcPr>
          <w:p w14:paraId="036CAD34" w14:textId="153DD23C" w:rsidR="00020062" w:rsidRPr="006C5AB9" w:rsidRDefault="00020062" w:rsidP="00020062">
            <w:pPr>
              <w:keepNext/>
              <w:spacing w:before="0" w:after="0"/>
              <w:jc w:val="left"/>
              <w:rPr>
                <w:rFonts w:eastAsia="Times New Roman"/>
                <w:sz w:val="24"/>
                <w:szCs w:val="24"/>
              </w:rPr>
            </w:pPr>
            <w:r w:rsidRPr="006C5AB9">
              <w:rPr>
                <w:sz w:val="24"/>
                <w:szCs w:val="24"/>
              </w:rPr>
              <w:t xml:space="preserve">Tủ cáp tổng </w:t>
            </w:r>
          </w:p>
        </w:tc>
        <w:tc>
          <w:tcPr>
            <w:tcW w:w="563" w:type="pct"/>
            <w:noWrap/>
            <w:vAlign w:val="center"/>
            <w:hideMark/>
          </w:tcPr>
          <w:p w14:paraId="7B3D6826" w14:textId="296B02C2" w:rsidR="00020062" w:rsidRPr="006C5AB9" w:rsidRDefault="00020062" w:rsidP="00020062">
            <w:pPr>
              <w:keepNext/>
              <w:spacing w:before="0" w:after="0"/>
              <w:jc w:val="center"/>
              <w:rPr>
                <w:rFonts w:eastAsia="Times New Roman"/>
                <w:sz w:val="24"/>
                <w:szCs w:val="24"/>
              </w:rPr>
            </w:pPr>
            <w:r w:rsidRPr="006C5AB9">
              <w:rPr>
                <w:sz w:val="24"/>
                <w:szCs w:val="24"/>
              </w:rPr>
              <w:t>tủ</w:t>
            </w:r>
          </w:p>
        </w:tc>
        <w:tc>
          <w:tcPr>
            <w:tcW w:w="660" w:type="pct"/>
            <w:noWrap/>
            <w:vAlign w:val="center"/>
            <w:hideMark/>
          </w:tcPr>
          <w:p w14:paraId="7DD165D9" w14:textId="350B4C69" w:rsidR="00020062" w:rsidRPr="006C5AB9" w:rsidRDefault="00020062" w:rsidP="00020062">
            <w:pPr>
              <w:keepNext/>
              <w:spacing w:before="0" w:after="0"/>
              <w:jc w:val="center"/>
              <w:rPr>
                <w:rFonts w:eastAsia="Times New Roman"/>
                <w:sz w:val="24"/>
                <w:szCs w:val="24"/>
              </w:rPr>
            </w:pPr>
            <w:r w:rsidRPr="006C5AB9">
              <w:rPr>
                <w:sz w:val="24"/>
                <w:szCs w:val="24"/>
              </w:rPr>
              <w:t>1</w:t>
            </w:r>
          </w:p>
        </w:tc>
      </w:tr>
      <w:tr w:rsidR="00020062" w:rsidRPr="006C5AB9" w14:paraId="42A2B9BA" w14:textId="77777777" w:rsidTr="0062426B">
        <w:trPr>
          <w:trHeight w:val="246"/>
          <w:jc w:val="center"/>
        </w:trPr>
        <w:tc>
          <w:tcPr>
            <w:tcW w:w="417" w:type="pct"/>
            <w:noWrap/>
            <w:vAlign w:val="center"/>
          </w:tcPr>
          <w:p w14:paraId="77E74DAB" w14:textId="62153495" w:rsidR="00020062" w:rsidRPr="006C5AB9" w:rsidRDefault="00020062" w:rsidP="00020062">
            <w:pPr>
              <w:keepNext/>
              <w:spacing w:before="0" w:after="0"/>
              <w:jc w:val="center"/>
              <w:rPr>
                <w:rFonts w:eastAsia="Times New Roman"/>
                <w:sz w:val="24"/>
                <w:szCs w:val="24"/>
              </w:rPr>
            </w:pPr>
            <w:r w:rsidRPr="006C5AB9">
              <w:rPr>
                <w:sz w:val="24"/>
                <w:szCs w:val="24"/>
              </w:rPr>
              <w:t>2</w:t>
            </w:r>
          </w:p>
        </w:tc>
        <w:tc>
          <w:tcPr>
            <w:tcW w:w="3360" w:type="pct"/>
            <w:vAlign w:val="center"/>
          </w:tcPr>
          <w:p w14:paraId="7F9B9ABE" w14:textId="271598BB" w:rsidR="00020062" w:rsidRPr="006C5AB9" w:rsidRDefault="00020062" w:rsidP="00020062">
            <w:pPr>
              <w:keepNext/>
              <w:spacing w:before="0" w:after="0"/>
              <w:jc w:val="left"/>
              <w:rPr>
                <w:rFonts w:eastAsia="Times New Roman"/>
                <w:sz w:val="24"/>
                <w:szCs w:val="24"/>
              </w:rPr>
            </w:pPr>
            <w:r w:rsidRPr="006C5AB9">
              <w:rPr>
                <w:sz w:val="24"/>
                <w:szCs w:val="24"/>
              </w:rPr>
              <w:t xml:space="preserve">Mương cáp thông tin trục chính ống HDPE D130/110 </w:t>
            </w:r>
          </w:p>
        </w:tc>
        <w:tc>
          <w:tcPr>
            <w:tcW w:w="563" w:type="pct"/>
            <w:noWrap/>
            <w:vAlign w:val="center"/>
          </w:tcPr>
          <w:p w14:paraId="0F8C7485" w14:textId="11612E97" w:rsidR="00020062" w:rsidRPr="006C5AB9" w:rsidRDefault="00020062" w:rsidP="00020062">
            <w:pPr>
              <w:keepNext/>
              <w:spacing w:before="0" w:after="0"/>
              <w:jc w:val="center"/>
              <w:rPr>
                <w:rFonts w:eastAsia="Times New Roman"/>
                <w:sz w:val="24"/>
                <w:szCs w:val="24"/>
              </w:rPr>
            </w:pPr>
            <w:r w:rsidRPr="006C5AB9">
              <w:rPr>
                <w:sz w:val="24"/>
                <w:szCs w:val="24"/>
              </w:rPr>
              <w:t>m</w:t>
            </w:r>
          </w:p>
        </w:tc>
        <w:tc>
          <w:tcPr>
            <w:tcW w:w="660" w:type="pct"/>
            <w:noWrap/>
            <w:vAlign w:val="center"/>
          </w:tcPr>
          <w:p w14:paraId="1A5ED1C9" w14:textId="6D1A36FF" w:rsidR="00020062" w:rsidRPr="006C5AB9" w:rsidRDefault="00020062" w:rsidP="00020062">
            <w:pPr>
              <w:keepNext/>
              <w:spacing w:before="0" w:after="0"/>
              <w:jc w:val="center"/>
              <w:rPr>
                <w:rFonts w:eastAsia="Times New Roman"/>
                <w:sz w:val="24"/>
                <w:szCs w:val="24"/>
              </w:rPr>
            </w:pPr>
            <w:r w:rsidRPr="006C5AB9">
              <w:rPr>
                <w:sz w:val="24"/>
                <w:szCs w:val="24"/>
              </w:rPr>
              <w:t>550</w:t>
            </w:r>
          </w:p>
        </w:tc>
      </w:tr>
      <w:tr w:rsidR="00020062" w:rsidRPr="006C5AB9" w14:paraId="333B41A8" w14:textId="77777777" w:rsidTr="0062426B">
        <w:trPr>
          <w:trHeight w:val="246"/>
          <w:jc w:val="center"/>
        </w:trPr>
        <w:tc>
          <w:tcPr>
            <w:tcW w:w="417" w:type="pct"/>
            <w:noWrap/>
            <w:vAlign w:val="center"/>
          </w:tcPr>
          <w:p w14:paraId="77BBE6C3" w14:textId="6440EDA5" w:rsidR="00020062" w:rsidRPr="006C5AB9" w:rsidRDefault="00020062" w:rsidP="00020062">
            <w:pPr>
              <w:keepNext/>
              <w:spacing w:before="0" w:after="0"/>
              <w:jc w:val="center"/>
              <w:rPr>
                <w:rFonts w:eastAsia="Times New Roman"/>
                <w:sz w:val="24"/>
                <w:szCs w:val="24"/>
              </w:rPr>
            </w:pPr>
            <w:r w:rsidRPr="006C5AB9">
              <w:rPr>
                <w:sz w:val="24"/>
                <w:szCs w:val="24"/>
              </w:rPr>
              <w:t>3</w:t>
            </w:r>
          </w:p>
        </w:tc>
        <w:tc>
          <w:tcPr>
            <w:tcW w:w="3360" w:type="pct"/>
            <w:vAlign w:val="center"/>
          </w:tcPr>
          <w:p w14:paraId="7E90D101" w14:textId="09A6AC01" w:rsidR="00020062" w:rsidRPr="006C5AB9" w:rsidRDefault="00020062" w:rsidP="00020062">
            <w:pPr>
              <w:keepNext/>
              <w:spacing w:before="0" w:after="0"/>
              <w:jc w:val="left"/>
              <w:rPr>
                <w:rFonts w:eastAsia="Times New Roman"/>
                <w:sz w:val="24"/>
                <w:szCs w:val="24"/>
              </w:rPr>
            </w:pPr>
            <w:r w:rsidRPr="006C5AB9">
              <w:rPr>
                <w:sz w:val="24"/>
                <w:szCs w:val="24"/>
              </w:rPr>
              <w:t>Mương cáp thông tin trục nhánh ống HDPE D65/50</w:t>
            </w:r>
          </w:p>
        </w:tc>
        <w:tc>
          <w:tcPr>
            <w:tcW w:w="563" w:type="pct"/>
            <w:noWrap/>
            <w:vAlign w:val="center"/>
          </w:tcPr>
          <w:p w14:paraId="14AF1178" w14:textId="4F0326F4" w:rsidR="00020062" w:rsidRPr="006C5AB9" w:rsidRDefault="00020062" w:rsidP="00020062">
            <w:pPr>
              <w:keepNext/>
              <w:spacing w:before="0" w:after="0"/>
              <w:jc w:val="center"/>
              <w:rPr>
                <w:rFonts w:eastAsia="Times New Roman"/>
                <w:sz w:val="24"/>
                <w:szCs w:val="24"/>
              </w:rPr>
            </w:pPr>
            <w:r w:rsidRPr="006C5AB9">
              <w:rPr>
                <w:sz w:val="24"/>
                <w:szCs w:val="24"/>
              </w:rPr>
              <w:t>m</w:t>
            </w:r>
          </w:p>
        </w:tc>
        <w:tc>
          <w:tcPr>
            <w:tcW w:w="660" w:type="pct"/>
            <w:noWrap/>
            <w:vAlign w:val="center"/>
          </w:tcPr>
          <w:p w14:paraId="1B3DF70C" w14:textId="09ABA8F8" w:rsidR="00020062" w:rsidRPr="006C5AB9" w:rsidRDefault="00020062" w:rsidP="00020062">
            <w:pPr>
              <w:keepNext/>
              <w:spacing w:before="0" w:after="0"/>
              <w:jc w:val="center"/>
              <w:rPr>
                <w:rFonts w:eastAsia="Times New Roman"/>
                <w:sz w:val="24"/>
                <w:szCs w:val="24"/>
              </w:rPr>
            </w:pPr>
            <w:r w:rsidRPr="006C5AB9">
              <w:rPr>
                <w:sz w:val="24"/>
                <w:szCs w:val="24"/>
              </w:rPr>
              <w:t>7100</w:t>
            </w:r>
          </w:p>
        </w:tc>
      </w:tr>
      <w:tr w:rsidR="00020062" w:rsidRPr="006C5AB9" w14:paraId="5DA6D5E7" w14:textId="77777777" w:rsidTr="0062426B">
        <w:trPr>
          <w:trHeight w:val="246"/>
          <w:jc w:val="center"/>
        </w:trPr>
        <w:tc>
          <w:tcPr>
            <w:tcW w:w="417" w:type="pct"/>
            <w:noWrap/>
            <w:vAlign w:val="center"/>
          </w:tcPr>
          <w:p w14:paraId="035289A6" w14:textId="0F0AB623" w:rsidR="00020062" w:rsidRPr="006C5AB9" w:rsidRDefault="00020062" w:rsidP="00020062">
            <w:pPr>
              <w:keepNext/>
              <w:spacing w:before="0" w:after="0"/>
              <w:jc w:val="center"/>
              <w:rPr>
                <w:rFonts w:eastAsia="Times New Roman"/>
                <w:sz w:val="24"/>
                <w:szCs w:val="24"/>
              </w:rPr>
            </w:pPr>
            <w:r w:rsidRPr="006C5AB9">
              <w:rPr>
                <w:sz w:val="24"/>
                <w:szCs w:val="24"/>
              </w:rPr>
              <w:t>4</w:t>
            </w:r>
          </w:p>
        </w:tc>
        <w:tc>
          <w:tcPr>
            <w:tcW w:w="3360" w:type="pct"/>
            <w:vAlign w:val="center"/>
          </w:tcPr>
          <w:p w14:paraId="107760F3" w14:textId="1A9FACBF" w:rsidR="00020062" w:rsidRPr="006C5AB9" w:rsidRDefault="00020062" w:rsidP="00020062">
            <w:pPr>
              <w:keepNext/>
              <w:spacing w:before="0" w:after="0"/>
              <w:jc w:val="left"/>
              <w:rPr>
                <w:rFonts w:eastAsia="Times New Roman"/>
                <w:sz w:val="24"/>
                <w:szCs w:val="24"/>
              </w:rPr>
            </w:pPr>
            <w:r w:rsidRPr="006C5AB9">
              <w:rPr>
                <w:sz w:val="24"/>
                <w:szCs w:val="24"/>
              </w:rPr>
              <w:t>Hố cáp</w:t>
            </w:r>
          </w:p>
        </w:tc>
        <w:tc>
          <w:tcPr>
            <w:tcW w:w="563" w:type="pct"/>
            <w:noWrap/>
            <w:vAlign w:val="center"/>
          </w:tcPr>
          <w:p w14:paraId="4ECF143C" w14:textId="38AE2659" w:rsidR="00020062" w:rsidRPr="006C5AB9" w:rsidRDefault="00020062" w:rsidP="00020062">
            <w:pPr>
              <w:keepNext/>
              <w:spacing w:before="0" w:after="0"/>
              <w:jc w:val="center"/>
              <w:rPr>
                <w:rFonts w:eastAsia="Times New Roman"/>
                <w:sz w:val="24"/>
                <w:szCs w:val="24"/>
              </w:rPr>
            </w:pPr>
            <w:r w:rsidRPr="006C5AB9">
              <w:rPr>
                <w:sz w:val="24"/>
                <w:szCs w:val="24"/>
              </w:rPr>
              <w:t>Hố</w:t>
            </w:r>
          </w:p>
        </w:tc>
        <w:tc>
          <w:tcPr>
            <w:tcW w:w="660" w:type="pct"/>
            <w:noWrap/>
            <w:vAlign w:val="center"/>
          </w:tcPr>
          <w:p w14:paraId="794816FD" w14:textId="3F8CDD2E" w:rsidR="00020062" w:rsidRPr="006C5AB9" w:rsidRDefault="00020062" w:rsidP="00020062">
            <w:pPr>
              <w:keepNext/>
              <w:spacing w:before="0" w:after="0"/>
              <w:jc w:val="center"/>
              <w:rPr>
                <w:rFonts w:eastAsia="Times New Roman"/>
                <w:sz w:val="24"/>
                <w:szCs w:val="24"/>
              </w:rPr>
            </w:pPr>
            <w:r w:rsidRPr="006C5AB9">
              <w:rPr>
                <w:sz w:val="24"/>
                <w:szCs w:val="24"/>
              </w:rPr>
              <w:t>150</w:t>
            </w:r>
          </w:p>
        </w:tc>
      </w:tr>
      <w:tr w:rsidR="00020062" w:rsidRPr="00F34765" w14:paraId="0AFAA197" w14:textId="77777777" w:rsidTr="0062426B">
        <w:trPr>
          <w:trHeight w:val="246"/>
          <w:jc w:val="center"/>
        </w:trPr>
        <w:tc>
          <w:tcPr>
            <w:tcW w:w="417" w:type="pct"/>
            <w:noWrap/>
            <w:vAlign w:val="center"/>
            <w:hideMark/>
          </w:tcPr>
          <w:p w14:paraId="6468F1A2" w14:textId="261F4B16" w:rsidR="00020062" w:rsidRPr="006C5AB9" w:rsidRDefault="00020062" w:rsidP="00020062">
            <w:pPr>
              <w:keepNext/>
              <w:spacing w:before="0" w:after="0"/>
              <w:jc w:val="center"/>
              <w:rPr>
                <w:rFonts w:eastAsia="Times New Roman"/>
                <w:sz w:val="24"/>
                <w:szCs w:val="24"/>
              </w:rPr>
            </w:pPr>
            <w:r w:rsidRPr="006C5AB9">
              <w:rPr>
                <w:sz w:val="24"/>
                <w:szCs w:val="24"/>
              </w:rPr>
              <w:t>5</w:t>
            </w:r>
          </w:p>
        </w:tc>
        <w:tc>
          <w:tcPr>
            <w:tcW w:w="3360" w:type="pct"/>
            <w:vAlign w:val="center"/>
            <w:hideMark/>
          </w:tcPr>
          <w:p w14:paraId="290AB137" w14:textId="532894AC" w:rsidR="00020062" w:rsidRPr="006C5AB9" w:rsidRDefault="00020062" w:rsidP="00020062">
            <w:pPr>
              <w:keepNext/>
              <w:spacing w:before="0" w:after="0"/>
              <w:jc w:val="left"/>
              <w:rPr>
                <w:rFonts w:eastAsia="Times New Roman"/>
                <w:sz w:val="24"/>
                <w:szCs w:val="24"/>
              </w:rPr>
            </w:pPr>
            <w:r w:rsidRPr="006C5AB9">
              <w:rPr>
                <w:sz w:val="24"/>
                <w:szCs w:val="24"/>
              </w:rPr>
              <w:t xml:space="preserve">Trạm BTS </w:t>
            </w:r>
          </w:p>
        </w:tc>
        <w:tc>
          <w:tcPr>
            <w:tcW w:w="563" w:type="pct"/>
            <w:noWrap/>
            <w:vAlign w:val="center"/>
            <w:hideMark/>
          </w:tcPr>
          <w:p w14:paraId="1A3D4AE6" w14:textId="5FFBD615" w:rsidR="00020062" w:rsidRPr="006C5AB9" w:rsidRDefault="00020062" w:rsidP="00020062">
            <w:pPr>
              <w:keepNext/>
              <w:spacing w:before="0" w:after="0"/>
              <w:jc w:val="center"/>
              <w:rPr>
                <w:rFonts w:eastAsia="Times New Roman"/>
                <w:sz w:val="24"/>
                <w:szCs w:val="24"/>
              </w:rPr>
            </w:pPr>
            <w:r w:rsidRPr="006C5AB9">
              <w:rPr>
                <w:sz w:val="24"/>
                <w:szCs w:val="24"/>
              </w:rPr>
              <w:t>cái</w:t>
            </w:r>
          </w:p>
        </w:tc>
        <w:tc>
          <w:tcPr>
            <w:tcW w:w="660" w:type="pct"/>
            <w:noWrap/>
            <w:vAlign w:val="center"/>
            <w:hideMark/>
          </w:tcPr>
          <w:p w14:paraId="3C6F0AB5" w14:textId="44AC68D1" w:rsidR="00020062" w:rsidRPr="00020062" w:rsidRDefault="00020062" w:rsidP="00020062">
            <w:pPr>
              <w:keepNext/>
              <w:spacing w:before="0" w:after="0"/>
              <w:jc w:val="center"/>
              <w:rPr>
                <w:rFonts w:eastAsia="Times New Roman"/>
                <w:sz w:val="24"/>
                <w:szCs w:val="24"/>
              </w:rPr>
            </w:pPr>
            <w:r w:rsidRPr="006C5AB9">
              <w:rPr>
                <w:sz w:val="24"/>
                <w:szCs w:val="24"/>
              </w:rPr>
              <w:t>02</w:t>
            </w:r>
          </w:p>
        </w:tc>
      </w:tr>
    </w:tbl>
    <w:p w14:paraId="2931ABD7" w14:textId="77777777" w:rsidR="0062426B" w:rsidRPr="00F34765" w:rsidRDefault="0062426B" w:rsidP="0062426B">
      <w:pPr>
        <w:pStyle w:val="-Noidung"/>
        <w:numPr>
          <w:ilvl w:val="0"/>
          <w:numId w:val="0"/>
        </w:numPr>
        <w:tabs>
          <w:tab w:val="clear" w:pos="0"/>
          <w:tab w:val="left" w:pos="540"/>
        </w:tabs>
        <w:ind w:left="4755" w:hanging="360"/>
        <w:rPr>
          <w:rFonts w:eastAsia="SimSun"/>
        </w:rPr>
      </w:pPr>
    </w:p>
    <w:p w14:paraId="0171B69D" w14:textId="77777777" w:rsidR="0062426B" w:rsidRPr="00F34765" w:rsidRDefault="0062426B" w:rsidP="0062426B">
      <w:pPr>
        <w:pStyle w:val="Heading1"/>
        <w:rPr>
          <w:rFonts w:eastAsia="SimSun"/>
          <w:specVanish/>
        </w:rPr>
      </w:pPr>
      <w:r w:rsidRPr="00F34765">
        <w:rPr>
          <w:rFonts w:eastAsia="SimSun"/>
        </w:rPr>
        <w:br w:type="page"/>
      </w:r>
    </w:p>
    <w:p w14:paraId="26E8D61C" w14:textId="2F2C2F09" w:rsidR="0070206A" w:rsidRPr="00326E22" w:rsidRDefault="0062426B" w:rsidP="00326E22">
      <w:pPr>
        <w:pStyle w:val="Heading1"/>
        <w:numPr>
          <w:ilvl w:val="0"/>
          <w:numId w:val="0"/>
        </w:numPr>
        <w:rPr>
          <w:rFonts w:eastAsia="SimSun"/>
        </w:rPr>
      </w:pPr>
      <w:bookmarkStart w:id="163" w:name="_Toc237528535"/>
      <w:r w:rsidRPr="00F34765">
        <w:rPr>
          <w:rFonts w:eastAsia="SimSun"/>
        </w:rPr>
        <w:t>CÁC BIỆN PHÁP BẢO VỆ MÔI TRƯỜN</w:t>
      </w:r>
      <w:bookmarkStart w:id="164" w:name="_Toc493751345"/>
      <w:bookmarkEnd w:id="164"/>
      <w:r w:rsidRPr="00F34765">
        <w:rPr>
          <w:rFonts w:eastAsia="SimSun"/>
        </w:rPr>
        <w:t>G</w:t>
      </w:r>
      <w:bookmarkEnd w:id="163"/>
    </w:p>
    <w:p w14:paraId="15D992A9" w14:textId="56DC288C" w:rsidR="0070206A" w:rsidRPr="00F34765" w:rsidRDefault="0070206A" w:rsidP="0070206A">
      <w:pPr>
        <w:pStyle w:val="Heading2"/>
        <w:rPr>
          <w:lang w:val="sv-SE"/>
        </w:rPr>
      </w:pPr>
      <w:bookmarkStart w:id="165" w:name="_Toc528065173"/>
      <w:bookmarkStart w:id="166" w:name="_Toc59092611"/>
      <w:bookmarkStart w:id="167" w:name="_Toc202866140"/>
      <w:bookmarkStart w:id="168" w:name="_Toc237528536"/>
      <w:r w:rsidRPr="00F34765">
        <w:rPr>
          <w:lang w:val="sv-SE"/>
        </w:rPr>
        <w:t>CÁC MỤC TIÊU VÀ VẤN ĐỀ MÔI TRƯỜNG CHÍNH.</w:t>
      </w:r>
      <w:bookmarkEnd w:id="165"/>
      <w:bookmarkEnd w:id="166"/>
      <w:bookmarkEnd w:id="167"/>
      <w:bookmarkEnd w:id="168"/>
    </w:p>
    <w:p w14:paraId="144AACF9" w14:textId="5606F26C" w:rsidR="0070206A" w:rsidRPr="00F34765" w:rsidRDefault="0079701E" w:rsidP="0079701E">
      <w:pPr>
        <w:pStyle w:val="Heading3"/>
        <w:rPr>
          <w:lang w:val="sv-SE"/>
        </w:rPr>
      </w:pPr>
      <w:bookmarkStart w:id="169" w:name="_Toc528065174"/>
      <w:bookmarkStart w:id="170" w:name="_Toc237528537"/>
      <w:r w:rsidRPr="00F34765">
        <w:rPr>
          <w:lang w:val="sv-SE"/>
        </w:rPr>
        <w:t>Các vấn đề môi trường môi trường chính</w:t>
      </w:r>
      <w:bookmarkEnd w:id="169"/>
      <w:bookmarkEnd w:id="170"/>
    </w:p>
    <w:p w14:paraId="10043925" w14:textId="6A0038CB" w:rsidR="0076519B" w:rsidRPr="00F34765" w:rsidRDefault="0076519B" w:rsidP="0076519B">
      <w:pPr>
        <w:pStyle w:val="-Noidung"/>
        <w:tabs>
          <w:tab w:val="clear" w:pos="0"/>
          <w:tab w:val="left" w:pos="540"/>
        </w:tabs>
        <w:ind w:left="0" w:firstLine="360"/>
        <w:rPr>
          <w:rFonts w:eastAsia="SimSun"/>
          <w:lang w:val="sv-SE"/>
          <w:specVanish/>
        </w:rPr>
      </w:pPr>
      <w:r w:rsidRPr="00F34765">
        <w:rPr>
          <w:rFonts w:eastAsia="SimSun"/>
          <w:lang w:val="sv-SE"/>
          <w:specVanish/>
        </w:rPr>
        <w:t xml:space="preserve">Các vấn đề môi trường chính đựơc đưa ra để đánh giá, dự báo các tác động và xu hướng biến đổi môi trường khi có và không có quy hoạch bao gồm: </w:t>
      </w:r>
    </w:p>
    <w:p w14:paraId="0D10EB3B" w14:textId="02B231C9" w:rsidR="0076519B" w:rsidRPr="00F34765" w:rsidRDefault="0076519B" w:rsidP="0076519B">
      <w:pPr>
        <w:pStyle w:val="NoSpacing"/>
        <w:rPr>
          <w:lang w:val="vi-VN"/>
          <w:specVanish/>
        </w:rPr>
      </w:pPr>
      <w:r w:rsidRPr="00F34765">
        <w:rPr>
          <w:lang w:val="sv-SE"/>
        </w:rPr>
        <w:t xml:space="preserve">+ </w:t>
      </w:r>
      <w:r w:rsidRPr="00F34765">
        <w:rPr>
          <w:lang w:val="vi-VN"/>
          <w:specVanish/>
        </w:rPr>
        <w:t>Điều kiện khí hậu, địa chất, thuỷ văn, hệ sinh thái và đa dạng sinh học.</w:t>
      </w:r>
    </w:p>
    <w:p w14:paraId="5D1CDF0B" w14:textId="59CB6618" w:rsidR="0076519B" w:rsidRPr="00F34765" w:rsidRDefault="0076519B" w:rsidP="0076519B">
      <w:pPr>
        <w:pStyle w:val="NoSpacing"/>
        <w:rPr>
          <w:lang w:val="vi-VN"/>
          <w:specVanish/>
        </w:rPr>
      </w:pPr>
      <w:r w:rsidRPr="00F34765">
        <w:rPr>
          <w:lang w:val="vi-VN"/>
        </w:rPr>
        <w:t>+ Các tai biến địa chấn (trượt, sạt lở động đất), úng ngập, lũ lụt.</w:t>
      </w:r>
    </w:p>
    <w:p w14:paraId="37A59412" w14:textId="52AB3C31" w:rsidR="0076519B" w:rsidRPr="00F34765" w:rsidRDefault="0076519B" w:rsidP="0076519B">
      <w:pPr>
        <w:pStyle w:val="NoSpacing"/>
        <w:rPr>
          <w:lang w:val="vi-VN"/>
          <w:specVanish/>
        </w:rPr>
      </w:pPr>
      <w:r w:rsidRPr="00F34765">
        <w:rPr>
          <w:lang w:val="vi-VN"/>
        </w:rPr>
        <w:t>+ Chất lượng đất, chất lượng nước, chất lượng không khí, tiếng ồn.</w:t>
      </w:r>
    </w:p>
    <w:p w14:paraId="01704D39" w14:textId="50FDF6F9" w:rsidR="0079701E" w:rsidRPr="00F34765" w:rsidRDefault="0076519B" w:rsidP="0076519B">
      <w:pPr>
        <w:pStyle w:val="NoSpacing"/>
        <w:rPr>
          <w:lang w:val="vi-VN"/>
        </w:rPr>
      </w:pPr>
      <w:r w:rsidRPr="00F34765">
        <w:rPr>
          <w:lang w:val="vi-VN"/>
        </w:rPr>
        <w:t>+ Quản lý chất thải (nước thải, rác thải, khí thải).</w:t>
      </w:r>
    </w:p>
    <w:p w14:paraId="11FB75F8" w14:textId="51AE17F1" w:rsidR="0076519B" w:rsidRPr="00F34765" w:rsidRDefault="0076519B" w:rsidP="0076519B">
      <w:pPr>
        <w:pStyle w:val="Heading3"/>
      </w:pPr>
      <w:bookmarkStart w:id="171" w:name="_Toc237528538"/>
      <w:r w:rsidRPr="00F34765">
        <w:t>Mục tiêu</w:t>
      </w:r>
      <w:bookmarkEnd w:id="171"/>
    </w:p>
    <w:p w14:paraId="154E3491" w14:textId="376B6174" w:rsidR="0076519B" w:rsidRPr="00F34765" w:rsidRDefault="0076519B" w:rsidP="0045251C">
      <w:pPr>
        <w:pStyle w:val="-Noidung"/>
        <w:tabs>
          <w:tab w:val="clear" w:pos="0"/>
          <w:tab w:val="left" w:pos="540"/>
        </w:tabs>
        <w:ind w:left="0" w:firstLine="360"/>
        <w:rPr>
          <w:rFonts w:eastAsia="SimSun"/>
          <w:specVanish/>
        </w:rPr>
      </w:pPr>
      <w:r w:rsidRPr="00F34765">
        <w:rPr>
          <w:rFonts w:eastAsia="SimSun"/>
          <w:specVanish/>
        </w:rPr>
        <w:t>Đảm bảo sự phát triển cân đối, bền vững kinh tế, xã hội và môi trường</w:t>
      </w:r>
      <w:r w:rsidR="0045251C" w:rsidRPr="00F34765">
        <w:rPr>
          <w:rFonts w:eastAsia="SimSun"/>
          <w:specVanish/>
        </w:rPr>
        <w:t>.</w:t>
      </w:r>
    </w:p>
    <w:p w14:paraId="7221248F" w14:textId="77777777" w:rsidR="0045251C" w:rsidRPr="00F34765" w:rsidRDefault="0045251C" w:rsidP="0045251C">
      <w:pPr>
        <w:pStyle w:val="-Noidung"/>
        <w:tabs>
          <w:tab w:val="clear" w:pos="0"/>
          <w:tab w:val="left" w:pos="540"/>
        </w:tabs>
        <w:ind w:left="0" w:firstLine="360"/>
        <w:rPr>
          <w:rFonts w:eastAsia="SimSun"/>
          <w:specVanish/>
        </w:rPr>
      </w:pPr>
      <w:r w:rsidRPr="00F34765">
        <w:rPr>
          <w:rFonts w:eastAsia="SimSun"/>
          <w:specVanish/>
        </w:rPr>
        <w:t>Duy trì chất lượng nước, chất lượng không khí, mức ồn và độ rung tại khu vực quy hoạch đạt quy chuẩn, tiêu chuẩn. Đảm bảo 100% chất thải rắn, chất thải độc hại đựơc phân loại thu gom và xử lý.</w:t>
      </w:r>
    </w:p>
    <w:p w14:paraId="1BED1A92" w14:textId="7C8473C3" w:rsidR="0045251C" w:rsidRPr="00F34765" w:rsidRDefault="0045251C" w:rsidP="0045251C">
      <w:pPr>
        <w:pStyle w:val="-Noidung"/>
        <w:tabs>
          <w:tab w:val="clear" w:pos="0"/>
          <w:tab w:val="left" w:pos="540"/>
        </w:tabs>
        <w:ind w:left="0" w:firstLine="360"/>
        <w:rPr>
          <w:rFonts w:eastAsia="SimSun"/>
          <w:specVanish/>
        </w:rPr>
      </w:pPr>
      <w:r w:rsidRPr="00F34765">
        <w:rPr>
          <w:rFonts w:eastAsia="SimSun"/>
          <w:specVanish/>
        </w:rPr>
        <w:t>Bảo vệ hệ sinh thái tự nhiên trong và xung quanh khu vực quy hoạch.</w:t>
      </w:r>
    </w:p>
    <w:p w14:paraId="668B3201" w14:textId="28359464" w:rsidR="0045251C" w:rsidRPr="00F34765" w:rsidRDefault="0045251C" w:rsidP="0045251C">
      <w:pPr>
        <w:pStyle w:val="Heading2"/>
        <w:rPr>
          <w:rFonts w:eastAsia="SimSun"/>
          <w:lang w:val="sv-SE"/>
        </w:rPr>
      </w:pPr>
      <w:bookmarkStart w:id="172" w:name="_Toc237528539"/>
      <w:r w:rsidRPr="00F34765">
        <w:rPr>
          <w:rFonts w:eastAsia="SimSun"/>
          <w:lang w:val="sv-SE"/>
        </w:rPr>
        <w:t>PHÂN TÍCH ĐÁNH GIÁ MÔI TRƯỜNG KHI THỰC HIỆN PHƯƠNG ÁN QUY HOẠCH XÂY DỰNG</w:t>
      </w:r>
      <w:bookmarkEnd w:id="172"/>
    </w:p>
    <w:p w14:paraId="78E3C335" w14:textId="15085700" w:rsidR="003452AD" w:rsidRPr="00F34765" w:rsidRDefault="003452AD" w:rsidP="003452AD">
      <w:pPr>
        <w:pStyle w:val="Heading3"/>
        <w:rPr>
          <w:lang w:val="sv-SE"/>
        </w:rPr>
      </w:pPr>
      <w:bookmarkStart w:id="173" w:name="_Toc237528540"/>
      <w:r w:rsidRPr="00F34765">
        <w:rPr>
          <w:lang w:val="sv-SE"/>
        </w:rPr>
        <w:t>Quan điểm của quy hoạch và các mục tiêu bảo vệ môi trường</w:t>
      </w:r>
      <w:bookmarkEnd w:id="173"/>
    </w:p>
    <w:p w14:paraId="1B5AA9EF" w14:textId="5A0AC850" w:rsidR="003452AD" w:rsidRPr="00F34765" w:rsidRDefault="002F5E5A" w:rsidP="002F5E5A">
      <w:pPr>
        <w:spacing w:before="60" w:after="120"/>
        <w:ind w:firstLine="562"/>
        <w:rPr>
          <w:lang w:val="sv-SE"/>
        </w:rPr>
      </w:pPr>
      <w:r w:rsidRPr="00F34765">
        <w:rPr>
          <w:lang w:val="vi-VN"/>
        </w:rPr>
        <w:t>Đồ án quy hoạch nhằm mục tiêu hướng đến phát triển đô thị bền vững nâng cao hiệu quả và chất lượng về quản lý nhà nước, nâng cao nhận thức của nhân dân góp phần xây dựng xã hội văn minh, hiện đại, xây dựng tín ngưỡng, phong tục, tập quán tốt, phù hợp đặc điểm truyền thống lịch sử và bản sắc văn hóa của người dân trong khu vực.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2257"/>
        <w:gridCol w:w="2976"/>
        <w:gridCol w:w="3370"/>
      </w:tblGrid>
      <w:tr w:rsidR="000D78AD" w:rsidRPr="00F34765" w14:paraId="5D896BC0" w14:textId="77777777" w:rsidTr="000D78AD">
        <w:trPr>
          <w:cantSplit/>
          <w:tblHeader/>
        </w:trPr>
        <w:tc>
          <w:tcPr>
            <w:tcW w:w="369" w:type="pct"/>
            <w:vAlign w:val="center"/>
          </w:tcPr>
          <w:p w14:paraId="4167768B" w14:textId="77777777" w:rsidR="000D78AD" w:rsidRPr="00F34765" w:rsidRDefault="000D78AD" w:rsidP="001D4699">
            <w:pPr>
              <w:spacing w:line="276" w:lineRule="auto"/>
              <w:ind w:left="-74" w:right="-145" w:firstLine="6"/>
              <w:contextualSpacing/>
              <w:jc w:val="center"/>
              <w:rPr>
                <w:b/>
                <w:bCs/>
                <w:sz w:val="24"/>
                <w:szCs w:val="24"/>
              </w:rPr>
            </w:pPr>
            <w:r w:rsidRPr="00F34765">
              <w:rPr>
                <w:b/>
                <w:bCs/>
                <w:sz w:val="24"/>
                <w:szCs w:val="24"/>
                <w:lang w:val="pt-BR"/>
              </w:rPr>
              <w:t>STT</w:t>
            </w:r>
          </w:p>
        </w:tc>
        <w:tc>
          <w:tcPr>
            <w:tcW w:w="1215" w:type="pct"/>
            <w:vAlign w:val="center"/>
          </w:tcPr>
          <w:p w14:paraId="393B9913" w14:textId="77777777" w:rsidR="000D78AD" w:rsidRPr="00F34765" w:rsidRDefault="000D78AD" w:rsidP="001D4699">
            <w:pPr>
              <w:spacing w:line="276" w:lineRule="auto"/>
              <w:ind w:right="100" w:firstLine="6"/>
              <w:contextualSpacing/>
              <w:jc w:val="center"/>
              <w:rPr>
                <w:b/>
                <w:bCs/>
                <w:sz w:val="24"/>
                <w:szCs w:val="24"/>
              </w:rPr>
            </w:pPr>
            <w:r w:rsidRPr="00F34765">
              <w:rPr>
                <w:b/>
                <w:bCs/>
                <w:sz w:val="24"/>
                <w:szCs w:val="24"/>
              </w:rPr>
              <w:t>Các mục tiêu môi trường và xã hội</w:t>
            </w:r>
          </w:p>
        </w:tc>
        <w:tc>
          <w:tcPr>
            <w:tcW w:w="1602" w:type="pct"/>
            <w:vAlign w:val="center"/>
          </w:tcPr>
          <w:p w14:paraId="3E6C3AEE" w14:textId="77777777" w:rsidR="000D78AD" w:rsidRPr="00F34765" w:rsidRDefault="000D78AD" w:rsidP="001D4699">
            <w:pPr>
              <w:spacing w:line="276" w:lineRule="auto"/>
              <w:ind w:left="134" w:right="100" w:firstLine="6"/>
              <w:contextualSpacing/>
              <w:jc w:val="center"/>
              <w:rPr>
                <w:b/>
                <w:bCs/>
                <w:sz w:val="24"/>
                <w:szCs w:val="24"/>
              </w:rPr>
            </w:pPr>
            <w:r w:rsidRPr="00F34765">
              <w:rPr>
                <w:b/>
                <w:bCs/>
                <w:sz w:val="24"/>
                <w:szCs w:val="24"/>
              </w:rPr>
              <w:t>Các tác động quan trọng có thể xảy ra</w:t>
            </w:r>
          </w:p>
        </w:tc>
        <w:tc>
          <w:tcPr>
            <w:tcW w:w="1814" w:type="pct"/>
            <w:vAlign w:val="center"/>
          </w:tcPr>
          <w:p w14:paraId="591D8BCF" w14:textId="77777777" w:rsidR="000D78AD" w:rsidRPr="00F34765" w:rsidRDefault="000D78AD" w:rsidP="001D4699">
            <w:pPr>
              <w:spacing w:line="276" w:lineRule="auto"/>
              <w:ind w:left="44" w:right="189" w:firstLine="6"/>
              <w:contextualSpacing/>
              <w:jc w:val="center"/>
              <w:rPr>
                <w:b/>
                <w:bCs/>
                <w:sz w:val="24"/>
                <w:szCs w:val="24"/>
              </w:rPr>
            </w:pPr>
            <w:r w:rsidRPr="00F34765">
              <w:rPr>
                <w:b/>
                <w:bCs/>
                <w:sz w:val="24"/>
                <w:szCs w:val="24"/>
                <w:lang w:val="pt-BR"/>
              </w:rPr>
              <w:t>Biện pháp giảm thiểu</w:t>
            </w:r>
          </w:p>
        </w:tc>
      </w:tr>
      <w:tr w:rsidR="000D78AD" w:rsidRPr="00F34765" w14:paraId="39ACB37D" w14:textId="77777777" w:rsidTr="000D78AD">
        <w:trPr>
          <w:cantSplit/>
        </w:trPr>
        <w:tc>
          <w:tcPr>
            <w:tcW w:w="369" w:type="pct"/>
          </w:tcPr>
          <w:p w14:paraId="7BF77FA2" w14:textId="77777777" w:rsidR="000D78AD" w:rsidRPr="00F34765" w:rsidRDefault="000D78AD" w:rsidP="001D4699">
            <w:pPr>
              <w:spacing w:line="276" w:lineRule="auto"/>
              <w:ind w:left="-74" w:right="-145" w:firstLine="6"/>
              <w:contextualSpacing/>
              <w:jc w:val="center"/>
              <w:rPr>
                <w:bCs/>
                <w:sz w:val="24"/>
                <w:szCs w:val="24"/>
              </w:rPr>
            </w:pPr>
            <w:r w:rsidRPr="00F34765">
              <w:rPr>
                <w:bCs/>
                <w:sz w:val="24"/>
                <w:szCs w:val="24"/>
              </w:rPr>
              <w:t>1</w:t>
            </w:r>
          </w:p>
        </w:tc>
        <w:tc>
          <w:tcPr>
            <w:tcW w:w="1215" w:type="pct"/>
          </w:tcPr>
          <w:p w14:paraId="60E876B7" w14:textId="77777777" w:rsidR="000D78AD" w:rsidRPr="00F34765" w:rsidRDefault="000D78AD" w:rsidP="001D4699">
            <w:pPr>
              <w:spacing w:line="276" w:lineRule="auto"/>
              <w:ind w:right="100" w:firstLine="6"/>
              <w:contextualSpacing/>
              <w:rPr>
                <w:b/>
                <w:bCs/>
                <w:sz w:val="24"/>
                <w:szCs w:val="24"/>
              </w:rPr>
            </w:pPr>
            <w:r w:rsidRPr="00F34765">
              <w:rPr>
                <w:sz w:val="24"/>
                <w:szCs w:val="24"/>
              </w:rPr>
              <w:t>Phát triển hệ thống hạ tầng xã hội</w:t>
            </w:r>
          </w:p>
        </w:tc>
        <w:tc>
          <w:tcPr>
            <w:tcW w:w="1602" w:type="pct"/>
          </w:tcPr>
          <w:p w14:paraId="511F36E7" w14:textId="77777777" w:rsidR="000D78AD" w:rsidRPr="00F34765" w:rsidRDefault="000D78AD" w:rsidP="001D4699">
            <w:pPr>
              <w:spacing w:line="276" w:lineRule="auto"/>
              <w:ind w:left="134" w:right="100" w:firstLine="6"/>
              <w:contextualSpacing/>
              <w:rPr>
                <w:b/>
                <w:sz w:val="24"/>
                <w:szCs w:val="24"/>
              </w:rPr>
            </w:pPr>
            <w:r w:rsidRPr="00F34765">
              <w:rPr>
                <w:b/>
                <w:sz w:val="24"/>
                <w:szCs w:val="24"/>
              </w:rPr>
              <w:t>Các tác động tích cực /tương hỗ</w:t>
            </w:r>
          </w:p>
          <w:p w14:paraId="358A0F64" w14:textId="77777777" w:rsidR="000D78AD" w:rsidRPr="00F34765" w:rsidRDefault="000D78AD" w:rsidP="001D4699">
            <w:pPr>
              <w:spacing w:line="276" w:lineRule="auto"/>
              <w:ind w:left="134" w:right="100" w:firstLine="6"/>
              <w:contextualSpacing/>
              <w:rPr>
                <w:b/>
                <w:bCs/>
                <w:sz w:val="24"/>
                <w:szCs w:val="24"/>
              </w:rPr>
            </w:pPr>
            <w:r w:rsidRPr="00F34765">
              <w:rPr>
                <w:sz w:val="24"/>
                <w:szCs w:val="24"/>
              </w:rPr>
              <w:t>Đáp ứng nhu cầu thiết yếu cho người dân khu vực</w:t>
            </w:r>
          </w:p>
        </w:tc>
        <w:tc>
          <w:tcPr>
            <w:tcW w:w="1814" w:type="pct"/>
          </w:tcPr>
          <w:p w14:paraId="0C7D3025" w14:textId="77777777" w:rsidR="000D78AD" w:rsidRPr="00F34765" w:rsidRDefault="000D78AD" w:rsidP="001D4699">
            <w:pPr>
              <w:spacing w:line="276" w:lineRule="auto"/>
              <w:ind w:left="44" w:right="189" w:firstLine="6"/>
              <w:contextualSpacing/>
              <w:rPr>
                <w:b/>
                <w:bCs/>
                <w:sz w:val="24"/>
                <w:szCs w:val="24"/>
              </w:rPr>
            </w:pPr>
            <w:r w:rsidRPr="00F34765">
              <w:rPr>
                <w:sz w:val="24"/>
                <w:szCs w:val="24"/>
              </w:rPr>
              <w:t>Tăng diện tích đất dành cho cây xanh, giáo dục, dịch vụ ...</w:t>
            </w:r>
          </w:p>
        </w:tc>
      </w:tr>
      <w:tr w:rsidR="000D78AD" w:rsidRPr="00F34765" w14:paraId="021E4083" w14:textId="77777777" w:rsidTr="000D78AD">
        <w:trPr>
          <w:cantSplit/>
        </w:trPr>
        <w:tc>
          <w:tcPr>
            <w:tcW w:w="369" w:type="pct"/>
          </w:tcPr>
          <w:p w14:paraId="316E9728" w14:textId="77777777" w:rsidR="000D78AD" w:rsidRPr="00F34765" w:rsidRDefault="000D78AD" w:rsidP="001D4699">
            <w:pPr>
              <w:spacing w:line="276" w:lineRule="auto"/>
              <w:ind w:left="-74" w:right="-145" w:firstLine="6"/>
              <w:contextualSpacing/>
              <w:jc w:val="center"/>
              <w:rPr>
                <w:bCs/>
                <w:sz w:val="24"/>
                <w:szCs w:val="24"/>
              </w:rPr>
            </w:pPr>
            <w:r w:rsidRPr="00F34765">
              <w:rPr>
                <w:bCs/>
                <w:sz w:val="24"/>
                <w:szCs w:val="24"/>
              </w:rPr>
              <w:t>2</w:t>
            </w:r>
          </w:p>
        </w:tc>
        <w:tc>
          <w:tcPr>
            <w:tcW w:w="1215" w:type="pct"/>
          </w:tcPr>
          <w:p w14:paraId="7AA99DB6" w14:textId="77777777" w:rsidR="000D78AD" w:rsidRPr="00F34765" w:rsidRDefault="000D78AD" w:rsidP="001D4699">
            <w:pPr>
              <w:spacing w:line="276" w:lineRule="auto"/>
              <w:ind w:right="100" w:firstLine="6"/>
              <w:contextualSpacing/>
              <w:rPr>
                <w:b/>
                <w:bCs/>
                <w:sz w:val="24"/>
                <w:szCs w:val="24"/>
              </w:rPr>
            </w:pPr>
            <w:r w:rsidRPr="00F34765">
              <w:rPr>
                <w:sz w:val="24"/>
                <w:szCs w:val="24"/>
                <w:lang w:val="pt-BR"/>
              </w:rPr>
              <w:t>Hạn chế ngập úng</w:t>
            </w:r>
          </w:p>
        </w:tc>
        <w:tc>
          <w:tcPr>
            <w:tcW w:w="1602" w:type="pct"/>
          </w:tcPr>
          <w:p w14:paraId="58145A8F" w14:textId="77777777" w:rsidR="000D78AD" w:rsidRPr="00F34765" w:rsidRDefault="000D78AD" w:rsidP="001D4699">
            <w:pPr>
              <w:spacing w:line="276" w:lineRule="auto"/>
              <w:ind w:left="134" w:right="100" w:firstLine="6"/>
              <w:contextualSpacing/>
              <w:rPr>
                <w:b/>
                <w:sz w:val="24"/>
                <w:szCs w:val="24"/>
              </w:rPr>
            </w:pPr>
            <w:r w:rsidRPr="00F34765">
              <w:rPr>
                <w:b/>
                <w:sz w:val="24"/>
                <w:szCs w:val="24"/>
              </w:rPr>
              <w:t>Tác động tương hỗ</w:t>
            </w:r>
          </w:p>
          <w:p w14:paraId="1FE2FB24" w14:textId="77777777" w:rsidR="000D78AD" w:rsidRPr="00F34765" w:rsidRDefault="000D78AD" w:rsidP="001D4699">
            <w:pPr>
              <w:spacing w:line="276" w:lineRule="auto"/>
              <w:ind w:left="134" w:right="100" w:firstLine="6"/>
              <w:contextualSpacing/>
              <w:rPr>
                <w:b/>
                <w:bCs/>
                <w:sz w:val="24"/>
                <w:szCs w:val="24"/>
              </w:rPr>
            </w:pPr>
            <w:r w:rsidRPr="00F34765">
              <w:rPr>
                <w:sz w:val="24"/>
                <w:szCs w:val="24"/>
              </w:rPr>
              <w:t>Khu quy hoạch chịu tác động ngập lụt cục bộ, do hạn chế khả năng thoát nước.</w:t>
            </w:r>
          </w:p>
        </w:tc>
        <w:tc>
          <w:tcPr>
            <w:tcW w:w="1814" w:type="pct"/>
          </w:tcPr>
          <w:p w14:paraId="61C949BA" w14:textId="77777777" w:rsidR="000D78AD" w:rsidRPr="00F34765" w:rsidRDefault="000D78AD" w:rsidP="001D4699">
            <w:pPr>
              <w:spacing w:line="276" w:lineRule="auto"/>
              <w:ind w:left="44" w:right="189" w:firstLine="6"/>
              <w:contextualSpacing/>
              <w:rPr>
                <w:b/>
                <w:bCs/>
                <w:sz w:val="24"/>
                <w:szCs w:val="24"/>
              </w:rPr>
            </w:pPr>
            <w:r w:rsidRPr="00F34765">
              <w:rPr>
                <w:sz w:val="24"/>
                <w:szCs w:val="24"/>
              </w:rPr>
              <w:t>Quy hoạch hệ thống thoát nước.</w:t>
            </w:r>
          </w:p>
        </w:tc>
      </w:tr>
      <w:tr w:rsidR="000D78AD" w:rsidRPr="00F34765" w14:paraId="788A6F49" w14:textId="77777777" w:rsidTr="000D78AD">
        <w:trPr>
          <w:cantSplit/>
        </w:trPr>
        <w:tc>
          <w:tcPr>
            <w:tcW w:w="369" w:type="pct"/>
          </w:tcPr>
          <w:p w14:paraId="5D9D9032" w14:textId="77777777" w:rsidR="000D78AD" w:rsidRPr="00F34765" w:rsidRDefault="000D78AD" w:rsidP="001D4699">
            <w:pPr>
              <w:spacing w:line="276" w:lineRule="auto"/>
              <w:ind w:left="-74" w:right="-145" w:firstLine="6"/>
              <w:contextualSpacing/>
              <w:jc w:val="center"/>
              <w:rPr>
                <w:bCs/>
                <w:sz w:val="24"/>
                <w:szCs w:val="24"/>
              </w:rPr>
            </w:pPr>
            <w:r w:rsidRPr="00F34765">
              <w:rPr>
                <w:bCs/>
                <w:sz w:val="24"/>
                <w:szCs w:val="24"/>
              </w:rPr>
              <w:t>3</w:t>
            </w:r>
          </w:p>
        </w:tc>
        <w:tc>
          <w:tcPr>
            <w:tcW w:w="1215" w:type="pct"/>
          </w:tcPr>
          <w:p w14:paraId="00B1A743" w14:textId="77777777" w:rsidR="000D78AD" w:rsidRPr="00F34765" w:rsidRDefault="000D78AD" w:rsidP="001D4699">
            <w:pPr>
              <w:spacing w:line="276" w:lineRule="auto"/>
              <w:ind w:right="100" w:firstLine="83"/>
              <w:contextualSpacing/>
              <w:rPr>
                <w:sz w:val="24"/>
                <w:szCs w:val="24"/>
              </w:rPr>
            </w:pPr>
            <w:r w:rsidRPr="00F34765">
              <w:rPr>
                <w:sz w:val="24"/>
                <w:szCs w:val="24"/>
              </w:rPr>
              <w:t>Đảm bảo nguồn cung cấp nước sạch và bền vững.</w:t>
            </w:r>
          </w:p>
        </w:tc>
        <w:tc>
          <w:tcPr>
            <w:tcW w:w="1602" w:type="pct"/>
          </w:tcPr>
          <w:p w14:paraId="3A6A5855" w14:textId="77777777" w:rsidR="000D78AD" w:rsidRPr="00F34765" w:rsidRDefault="000D78AD" w:rsidP="001D4699">
            <w:pPr>
              <w:spacing w:line="276" w:lineRule="auto"/>
              <w:ind w:left="134" w:right="100" w:firstLine="6"/>
              <w:contextualSpacing/>
              <w:rPr>
                <w:b/>
                <w:sz w:val="24"/>
                <w:szCs w:val="24"/>
              </w:rPr>
            </w:pPr>
            <w:r w:rsidRPr="00F34765">
              <w:rPr>
                <w:b/>
                <w:sz w:val="24"/>
                <w:szCs w:val="24"/>
              </w:rPr>
              <w:t>Tác động tương hỗ</w:t>
            </w:r>
          </w:p>
          <w:p w14:paraId="1CCB880E" w14:textId="77777777" w:rsidR="000D78AD" w:rsidRPr="00F34765" w:rsidRDefault="000D78AD" w:rsidP="001D4699">
            <w:pPr>
              <w:spacing w:line="276" w:lineRule="auto"/>
              <w:ind w:left="134" w:right="100" w:firstLine="6"/>
              <w:contextualSpacing/>
              <w:rPr>
                <w:b/>
                <w:sz w:val="24"/>
                <w:szCs w:val="24"/>
              </w:rPr>
            </w:pPr>
            <w:r w:rsidRPr="00F34765">
              <w:rPr>
                <w:sz w:val="24"/>
                <w:szCs w:val="24"/>
              </w:rPr>
              <w:t>Nâng tỷ lệ cấp nước, đáp ứng nhu cầu về nước sạch cho người dân</w:t>
            </w:r>
          </w:p>
        </w:tc>
        <w:tc>
          <w:tcPr>
            <w:tcW w:w="1814" w:type="pct"/>
          </w:tcPr>
          <w:p w14:paraId="472F317D" w14:textId="77777777" w:rsidR="000D78AD" w:rsidRPr="00F34765" w:rsidRDefault="000D78AD" w:rsidP="001D4699">
            <w:pPr>
              <w:spacing w:line="276" w:lineRule="auto"/>
              <w:ind w:left="44" w:right="189" w:firstLine="6"/>
              <w:contextualSpacing/>
              <w:rPr>
                <w:sz w:val="24"/>
                <w:szCs w:val="24"/>
              </w:rPr>
            </w:pPr>
            <w:r w:rsidRPr="00F34765">
              <w:rPr>
                <w:sz w:val="24"/>
                <w:szCs w:val="24"/>
              </w:rPr>
              <w:t>Thực hiện giải pháp quy hoạch để cải thiện hệ thống cung cấp nước sạch</w:t>
            </w:r>
          </w:p>
        </w:tc>
      </w:tr>
      <w:tr w:rsidR="000D78AD" w:rsidRPr="00F34765" w14:paraId="3FC30267" w14:textId="77777777" w:rsidTr="000D78AD">
        <w:trPr>
          <w:cantSplit/>
        </w:trPr>
        <w:tc>
          <w:tcPr>
            <w:tcW w:w="369" w:type="pct"/>
          </w:tcPr>
          <w:p w14:paraId="71DC2C6B" w14:textId="77777777" w:rsidR="000D78AD" w:rsidRPr="00F34765" w:rsidRDefault="000D78AD" w:rsidP="001D4699">
            <w:pPr>
              <w:spacing w:line="276" w:lineRule="auto"/>
              <w:ind w:left="-74" w:right="-145" w:firstLine="6"/>
              <w:contextualSpacing/>
              <w:jc w:val="center"/>
              <w:rPr>
                <w:bCs/>
                <w:sz w:val="24"/>
                <w:szCs w:val="24"/>
              </w:rPr>
            </w:pPr>
            <w:r w:rsidRPr="00F34765">
              <w:rPr>
                <w:bCs/>
                <w:sz w:val="24"/>
                <w:szCs w:val="24"/>
              </w:rPr>
              <w:lastRenderedPageBreak/>
              <w:t>4</w:t>
            </w:r>
          </w:p>
        </w:tc>
        <w:tc>
          <w:tcPr>
            <w:tcW w:w="1215" w:type="pct"/>
          </w:tcPr>
          <w:p w14:paraId="26A0EA1A" w14:textId="77777777" w:rsidR="000D78AD" w:rsidRPr="00F34765" w:rsidRDefault="000D78AD" w:rsidP="001D4699">
            <w:pPr>
              <w:spacing w:line="276" w:lineRule="auto"/>
              <w:ind w:right="100" w:firstLine="83"/>
              <w:contextualSpacing/>
              <w:rPr>
                <w:sz w:val="24"/>
                <w:szCs w:val="24"/>
              </w:rPr>
            </w:pPr>
            <w:r w:rsidRPr="00F34765">
              <w:rPr>
                <w:sz w:val="24"/>
                <w:szCs w:val="24"/>
              </w:rPr>
              <w:t>Môi trường không khí bị ô nhiễm</w:t>
            </w:r>
          </w:p>
        </w:tc>
        <w:tc>
          <w:tcPr>
            <w:tcW w:w="1602" w:type="pct"/>
          </w:tcPr>
          <w:p w14:paraId="0641AA36" w14:textId="77777777" w:rsidR="000D78AD" w:rsidRPr="00F34765" w:rsidRDefault="000D78AD" w:rsidP="001D4699">
            <w:pPr>
              <w:spacing w:line="276" w:lineRule="auto"/>
              <w:ind w:left="134" w:right="100" w:firstLine="6"/>
              <w:contextualSpacing/>
              <w:rPr>
                <w:b/>
                <w:bCs/>
                <w:sz w:val="24"/>
                <w:szCs w:val="24"/>
              </w:rPr>
            </w:pPr>
            <w:r w:rsidRPr="00F34765">
              <w:rPr>
                <w:b/>
                <w:bCs/>
                <w:sz w:val="24"/>
                <w:szCs w:val="24"/>
              </w:rPr>
              <w:t>Tác động xung đột/ cản trở</w:t>
            </w:r>
          </w:p>
          <w:p w14:paraId="202B8707" w14:textId="77777777" w:rsidR="000D78AD" w:rsidRPr="00F34765" w:rsidRDefault="000D78AD" w:rsidP="001D4699">
            <w:pPr>
              <w:spacing w:line="276" w:lineRule="auto"/>
              <w:ind w:left="134" w:right="100" w:firstLine="6"/>
              <w:contextualSpacing/>
              <w:rPr>
                <w:sz w:val="24"/>
                <w:szCs w:val="24"/>
              </w:rPr>
            </w:pPr>
            <w:r w:rsidRPr="00F34765">
              <w:rPr>
                <w:sz w:val="24"/>
                <w:szCs w:val="24"/>
              </w:rPr>
              <w:t>Ô nhiễm do quá trình xây dựng cải tạo.</w:t>
            </w:r>
          </w:p>
          <w:p w14:paraId="40E7CDDE" w14:textId="77777777" w:rsidR="000D78AD" w:rsidRPr="00F34765" w:rsidRDefault="000D78AD" w:rsidP="001D4699">
            <w:pPr>
              <w:spacing w:line="276" w:lineRule="auto"/>
              <w:ind w:left="134" w:right="100" w:firstLine="6"/>
              <w:contextualSpacing/>
              <w:rPr>
                <w:b/>
                <w:sz w:val="24"/>
                <w:szCs w:val="24"/>
              </w:rPr>
            </w:pPr>
            <w:r w:rsidRPr="00F34765">
              <w:rPr>
                <w:sz w:val="24"/>
                <w:szCs w:val="24"/>
              </w:rPr>
              <w:t>Xe máy, xe con và xe bus gây ô nhiễm không khí bằng việc thải bụi và các khí NO</w:t>
            </w:r>
            <w:r w:rsidRPr="00F34765">
              <w:rPr>
                <w:sz w:val="24"/>
                <w:szCs w:val="24"/>
                <w:vertAlign w:val="subscript"/>
              </w:rPr>
              <w:t>x</w:t>
            </w:r>
            <w:r w:rsidRPr="00F34765">
              <w:rPr>
                <w:sz w:val="24"/>
                <w:szCs w:val="24"/>
              </w:rPr>
              <w:t>.</w:t>
            </w:r>
          </w:p>
        </w:tc>
        <w:tc>
          <w:tcPr>
            <w:tcW w:w="1814" w:type="pct"/>
          </w:tcPr>
          <w:p w14:paraId="17D18B94" w14:textId="77777777" w:rsidR="000D78AD" w:rsidRPr="00F34765" w:rsidRDefault="000D78AD" w:rsidP="001D4699">
            <w:pPr>
              <w:tabs>
                <w:tab w:val="left" w:pos="3210"/>
              </w:tabs>
              <w:spacing w:line="276" w:lineRule="auto"/>
              <w:ind w:left="44" w:right="189" w:firstLine="6"/>
              <w:contextualSpacing/>
              <w:rPr>
                <w:sz w:val="24"/>
                <w:szCs w:val="24"/>
              </w:rPr>
            </w:pPr>
            <w:r w:rsidRPr="00F34765">
              <w:rPr>
                <w:sz w:val="24"/>
                <w:szCs w:val="24"/>
              </w:rPr>
              <w:t>Các trục đường chính và khu dân cư cần được cách ly bằng vùng đệm như các khu vực trồng cây xanh.</w:t>
            </w:r>
          </w:p>
          <w:p w14:paraId="5CE45CA5" w14:textId="77777777" w:rsidR="000D78AD" w:rsidRPr="00F34765" w:rsidRDefault="000D78AD" w:rsidP="001D4699">
            <w:pPr>
              <w:spacing w:line="276" w:lineRule="auto"/>
              <w:ind w:left="44" w:right="189" w:firstLine="6"/>
              <w:contextualSpacing/>
              <w:rPr>
                <w:sz w:val="24"/>
                <w:szCs w:val="24"/>
              </w:rPr>
            </w:pPr>
            <w:r w:rsidRPr="00F34765">
              <w:rPr>
                <w:sz w:val="24"/>
                <w:szCs w:val="24"/>
              </w:rPr>
              <w:t>Cần lập quy hoạch xây dựng và sử dụng đất có tính đến việc giảm thiểu lưu lượng giao thông nhằm hạn chế ô nhiễm từ các nguồn di động.</w:t>
            </w:r>
          </w:p>
        </w:tc>
      </w:tr>
      <w:tr w:rsidR="000D78AD" w:rsidRPr="001B4FE3" w14:paraId="5ADBCDEA" w14:textId="77777777" w:rsidTr="000D78AD">
        <w:trPr>
          <w:cantSplit/>
        </w:trPr>
        <w:tc>
          <w:tcPr>
            <w:tcW w:w="369" w:type="pct"/>
          </w:tcPr>
          <w:p w14:paraId="374008CD" w14:textId="77777777" w:rsidR="000D78AD" w:rsidRPr="00F34765" w:rsidRDefault="000D78AD" w:rsidP="001D4699">
            <w:pPr>
              <w:spacing w:line="276" w:lineRule="auto"/>
              <w:ind w:left="-108" w:right="-145" w:firstLine="6"/>
              <w:contextualSpacing/>
              <w:jc w:val="center"/>
              <w:rPr>
                <w:bCs/>
                <w:sz w:val="24"/>
                <w:szCs w:val="24"/>
              </w:rPr>
            </w:pPr>
            <w:r w:rsidRPr="00F34765">
              <w:rPr>
                <w:bCs/>
                <w:sz w:val="24"/>
                <w:szCs w:val="24"/>
              </w:rPr>
              <w:t>5</w:t>
            </w:r>
          </w:p>
        </w:tc>
        <w:tc>
          <w:tcPr>
            <w:tcW w:w="1215" w:type="pct"/>
          </w:tcPr>
          <w:p w14:paraId="2E9E8314" w14:textId="77777777" w:rsidR="000D78AD" w:rsidRPr="00F34765" w:rsidRDefault="000D78AD" w:rsidP="001D4699">
            <w:pPr>
              <w:spacing w:line="276" w:lineRule="auto"/>
              <w:ind w:right="100" w:firstLine="124"/>
              <w:contextualSpacing/>
              <w:rPr>
                <w:sz w:val="24"/>
                <w:szCs w:val="24"/>
              </w:rPr>
            </w:pPr>
            <w:r w:rsidRPr="00F34765">
              <w:rPr>
                <w:sz w:val="24"/>
                <w:szCs w:val="24"/>
              </w:rPr>
              <w:t>Môi trường nước bị ô nhiễm</w:t>
            </w:r>
          </w:p>
        </w:tc>
        <w:tc>
          <w:tcPr>
            <w:tcW w:w="1602" w:type="pct"/>
          </w:tcPr>
          <w:p w14:paraId="1217719B" w14:textId="77777777" w:rsidR="000D78AD" w:rsidRPr="00F34765" w:rsidRDefault="000D78AD" w:rsidP="001D4699">
            <w:pPr>
              <w:spacing w:line="276" w:lineRule="auto"/>
              <w:ind w:left="134" w:right="100" w:firstLine="33"/>
              <w:contextualSpacing/>
              <w:rPr>
                <w:bCs/>
                <w:sz w:val="24"/>
                <w:szCs w:val="24"/>
              </w:rPr>
            </w:pPr>
            <w:r w:rsidRPr="00F34765">
              <w:rPr>
                <w:bCs/>
                <w:sz w:val="24"/>
                <w:szCs w:val="24"/>
              </w:rPr>
              <w:t>Tác động xung đột/ cản trở</w:t>
            </w:r>
          </w:p>
          <w:p w14:paraId="286E0AE5" w14:textId="77777777" w:rsidR="000D78AD" w:rsidRPr="00F34765" w:rsidRDefault="000D78AD" w:rsidP="001D4699">
            <w:pPr>
              <w:spacing w:line="276" w:lineRule="auto"/>
              <w:ind w:left="134" w:right="100" w:firstLine="33"/>
              <w:contextualSpacing/>
              <w:rPr>
                <w:sz w:val="24"/>
                <w:szCs w:val="24"/>
              </w:rPr>
            </w:pPr>
            <w:r w:rsidRPr="00F34765">
              <w:rPr>
                <w:sz w:val="24"/>
                <w:szCs w:val="24"/>
              </w:rPr>
              <w:t>Nước thải đô thị sẽ gây tác động tiêu cực đối với chất lượng nước sông rạch.</w:t>
            </w:r>
          </w:p>
          <w:p w14:paraId="20A4C6E3" w14:textId="77777777" w:rsidR="000D78AD" w:rsidRPr="00F34765" w:rsidRDefault="000D78AD" w:rsidP="001D4699">
            <w:pPr>
              <w:spacing w:line="276" w:lineRule="auto"/>
              <w:ind w:left="134" w:right="100" w:firstLine="33"/>
              <w:contextualSpacing/>
              <w:rPr>
                <w:b/>
                <w:bCs/>
                <w:sz w:val="24"/>
                <w:szCs w:val="24"/>
                <w:lang w:val="pt-BR"/>
              </w:rPr>
            </w:pPr>
            <w:r w:rsidRPr="00F34765">
              <w:rPr>
                <w:bCs/>
                <w:sz w:val="24"/>
                <w:szCs w:val="24"/>
                <w:lang w:val="pt-BR"/>
              </w:rPr>
              <w:t>Ô nhiễm do rác thải</w:t>
            </w:r>
          </w:p>
        </w:tc>
        <w:tc>
          <w:tcPr>
            <w:tcW w:w="1814" w:type="pct"/>
          </w:tcPr>
          <w:p w14:paraId="6C6EC82E" w14:textId="77777777" w:rsidR="000D78AD" w:rsidRPr="00F34765" w:rsidRDefault="000D78AD" w:rsidP="001D4699">
            <w:pPr>
              <w:spacing w:line="276" w:lineRule="auto"/>
              <w:ind w:left="44" w:right="189" w:firstLine="40"/>
              <w:contextualSpacing/>
              <w:rPr>
                <w:sz w:val="24"/>
                <w:szCs w:val="24"/>
                <w:lang w:val="pt-BR"/>
              </w:rPr>
            </w:pPr>
            <w:r w:rsidRPr="00F34765">
              <w:rPr>
                <w:sz w:val="24"/>
                <w:szCs w:val="24"/>
                <w:lang w:val="pt-BR"/>
              </w:rPr>
              <w:t>Thực hiện các biện pháp xử lý nước thải.</w:t>
            </w:r>
          </w:p>
          <w:p w14:paraId="7102851E" w14:textId="77777777" w:rsidR="000D78AD" w:rsidRPr="00F34765" w:rsidRDefault="000D78AD" w:rsidP="001D4699">
            <w:pPr>
              <w:spacing w:line="276" w:lineRule="auto"/>
              <w:ind w:left="44" w:right="189" w:firstLine="40"/>
              <w:contextualSpacing/>
              <w:rPr>
                <w:sz w:val="24"/>
                <w:szCs w:val="24"/>
                <w:lang w:val="pt-BR"/>
              </w:rPr>
            </w:pPr>
            <w:r w:rsidRPr="00F34765">
              <w:rPr>
                <w:sz w:val="24"/>
                <w:szCs w:val="24"/>
                <w:lang w:val="pt-BR"/>
              </w:rPr>
              <w:t>Thu gom toàn bộ rác thải</w:t>
            </w:r>
          </w:p>
          <w:p w14:paraId="08B9CC35" w14:textId="77777777" w:rsidR="000D78AD" w:rsidRPr="00F34765" w:rsidRDefault="000D78AD" w:rsidP="001D4699">
            <w:pPr>
              <w:tabs>
                <w:tab w:val="left" w:pos="3210"/>
              </w:tabs>
              <w:spacing w:line="276" w:lineRule="auto"/>
              <w:ind w:left="44" w:right="189" w:firstLine="40"/>
              <w:contextualSpacing/>
              <w:rPr>
                <w:sz w:val="24"/>
                <w:szCs w:val="24"/>
                <w:lang w:val="pt-BR"/>
              </w:rPr>
            </w:pPr>
            <w:r w:rsidRPr="00F34765">
              <w:rPr>
                <w:sz w:val="24"/>
                <w:szCs w:val="24"/>
                <w:lang w:val="pt-BR"/>
              </w:rPr>
              <w:t>Cần phát triển các phương tiện xử lý nước thải đô thị càng sớm càng tốt. Việc trang bị các phương tiện đó cần được đặt thành điều kiện để cấp giấy phép đầu tư phát triển đô thị.</w:t>
            </w:r>
          </w:p>
        </w:tc>
      </w:tr>
      <w:tr w:rsidR="000D78AD" w:rsidRPr="001B4FE3" w14:paraId="09B79437" w14:textId="77777777" w:rsidTr="000D78AD">
        <w:trPr>
          <w:cantSplit/>
        </w:trPr>
        <w:tc>
          <w:tcPr>
            <w:tcW w:w="369" w:type="pct"/>
          </w:tcPr>
          <w:p w14:paraId="3D7780D8" w14:textId="77777777" w:rsidR="000D78AD" w:rsidRPr="00F34765" w:rsidRDefault="000D78AD" w:rsidP="001D4699">
            <w:pPr>
              <w:spacing w:line="276" w:lineRule="auto"/>
              <w:ind w:left="-108" w:right="-145" w:firstLine="6"/>
              <w:contextualSpacing/>
              <w:jc w:val="center"/>
              <w:rPr>
                <w:bCs/>
                <w:sz w:val="24"/>
                <w:szCs w:val="24"/>
              </w:rPr>
            </w:pPr>
            <w:r w:rsidRPr="00F34765">
              <w:rPr>
                <w:bCs/>
                <w:sz w:val="24"/>
                <w:szCs w:val="24"/>
              </w:rPr>
              <w:t>6</w:t>
            </w:r>
          </w:p>
        </w:tc>
        <w:tc>
          <w:tcPr>
            <w:tcW w:w="1215" w:type="pct"/>
          </w:tcPr>
          <w:p w14:paraId="2C96BB75" w14:textId="77777777" w:rsidR="000D78AD" w:rsidRPr="00F34765" w:rsidRDefault="000D78AD" w:rsidP="001D4699">
            <w:pPr>
              <w:spacing w:line="276" w:lineRule="auto"/>
              <w:ind w:right="100" w:firstLine="108"/>
              <w:contextualSpacing/>
              <w:rPr>
                <w:sz w:val="24"/>
                <w:szCs w:val="24"/>
                <w:lang w:val="pt-BR"/>
              </w:rPr>
            </w:pPr>
            <w:r w:rsidRPr="00F34765">
              <w:rPr>
                <w:sz w:val="24"/>
                <w:szCs w:val="24"/>
              </w:rPr>
              <w:t>Chất thải rắn</w:t>
            </w:r>
          </w:p>
        </w:tc>
        <w:tc>
          <w:tcPr>
            <w:tcW w:w="1602" w:type="pct"/>
          </w:tcPr>
          <w:p w14:paraId="2DA23AF1" w14:textId="77777777" w:rsidR="000D78AD" w:rsidRPr="00F34765" w:rsidRDefault="000D78AD" w:rsidP="001D4699">
            <w:pPr>
              <w:spacing w:line="276" w:lineRule="auto"/>
              <w:ind w:left="134" w:right="100"/>
              <w:contextualSpacing/>
              <w:rPr>
                <w:b/>
                <w:bCs/>
                <w:sz w:val="24"/>
                <w:szCs w:val="24"/>
                <w:lang w:val="pt-BR"/>
              </w:rPr>
            </w:pPr>
            <w:r w:rsidRPr="00F34765">
              <w:rPr>
                <w:sz w:val="24"/>
                <w:szCs w:val="24"/>
                <w:lang w:val="pt-BR"/>
              </w:rPr>
              <w:t>Hệ thống quản lý chất thải rắn (SWM) không thích hợp sẽ gây tác động môi trường tiêu cực, bao gồm tác động bởi vị trí không thích hợp và công suất thấp của các bãi chônlấp rác, hệ thống vận chuyển, v.v.</w:t>
            </w:r>
          </w:p>
        </w:tc>
        <w:tc>
          <w:tcPr>
            <w:tcW w:w="1814" w:type="pct"/>
          </w:tcPr>
          <w:p w14:paraId="43BBF54F" w14:textId="77777777" w:rsidR="000D78AD" w:rsidRPr="00F34765" w:rsidRDefault="000D78AD" w:rsidP="001D4699">
            <w:pPr>
              <w:tabs>
                <w:tab w:val="left" w:pos="3210"/>
              </w:tabs>
              <w:spacing w:line="276" w:lineRule="auto"/>
              <w:ind w:left="44" w:right="189"/>
              <w:contextualSpacing/>
              <w:rPr>
                <w:sz w:val="24"/>
                <w:szCs w:val="24"/>
                <w:lang w:val="pt-BR"/>
              </w:rPr>
            </w:pPr>
            <w:r w:rsidRPr="00F34765">
              <w:rPr>
                <w:sz w:val="24"/>
                <w:szCs w:val="24"/>
                <w:lang w:val="pt-BR"/>
              </w:rPr>
              <w:t>Cần quy hoạch hợp lý địa điểm trung chuyển rác có công suất đầy đủ và cách ly khỏi khu dân cư bằng quy hoạch sử dụng đất và quy hoạch xây dựng.</w:t>
            </w:r>
          </w:p>
          <w:p w14:paraId="1CBEB5A9" w14:textId="77777777" w:rsidR="000D78AD" w:rsidRPr="00F34765" w:rsidRDefault="000D78AD" w:rsidP="001D4699">
            <w:pPr>
              <w:tabs>
                <w:tab w:val="left" w:pos="3210"/>
              </w:tabs>
              <w:spacing w:line="276" w:lineRule="auto"/>
              <w:ind w:left="44" w:right="189"/>
              <w:contextualSpacing/>
              <w:rPr>
                <w:sz w:val="24"/>
                <w:szCs w:val="24"/>
                <w:lang w:val="pt-BR"/>
              </w:rPr>
            </w:pPr>
            <w:r w:rsidRPr="00F34765">
              <w:rPr>
                <w:sz w:val="24"/>
                <w:szCs w:val="24"/>
                <w:lang w:val="pt-BR"/>
              </w:rPr>
              <w:t>Cần xây dựng vùng đệm xung quanh địa điểm trung chuyển rác để giảm thiểu tác động môi trường đối với các khu vực liền kề.</w:t>
            </w:r>
          </w:p>
          <w:p w14:paraId="5B4BE5B1" w14:textId="77777777" w:rsidR="000D78AD" w:rsidRPr="00F34765" w:rsidRDefault="000D78AD" w:rsidP="001D4699">
            <w:pPr>
              <w:spacing w:line="276" w:lineRule="auto"/>
              <w:ind w:left="44" w:right="189"/>
              <w:contextualSpacing/>
              <w:rPr>
                <w:sz w:val="24"/>
                <w:szCs w:val="24"/>
                <w:lang w:val="pt-BR"/>
              </w:rPr>
            </w:pPr>
            <w:r w:rsidRPr="00F34765">
              <w:rPr>
                <w:sz w:val="24"/>
                <w:szCs w:val="24"/>
                <w:lang w:val="pt-BR"/>
              </w:rPr>
              <w:t>Vị trí địa điểm trung chuyển rác phải được nghiên cứu kỹ lưỡng có tính đến các tuyến giao thông vận tải.</w:t>
            </w:r>
          </w:p>
        </w:tc>
      </w:tr>
      <w:tr w:rsidR="000D78AD" w:rsidRPr="00F34765" w14:paraId="0DBC7A80" w14:textId="77777777" w:rsidTr="000D78AD">
        <w:trPr>
          <w:cantSplit/>
        </w:trPr>
        <w:tc>
          <w:tcPr>
            <w:tcW w:w="369" w:type="pct"/>
          </w:tcPr>
          <w:p w14:paraId="62BDBE72" w14:textId="77777777" w:rsidR="000D78AD" w:rsidRPr="00F34765" w:rsidRDefault="000D78AD" w:rsidP="001D4699">
            <w:pPr>
              <w:spacing w:line="276" w:lineRule="auto"/>
              <w:ind w:left="-108" w:right="-145" w:firstLine="6"/>
              <w:contextualSpacing/>
              <w:jc w:val="center"/>
              <w:rPr>
                <w:bCs/>
                <w:sz w:val="24"/>
                <w:szCs w:val="24"/>
              </w:rPr>
            </w:pPr>
            <w:r w:rsidRPr="00F34765">
              <w:rPr>
                <w:bCs/>
                <w:sz w:val="24"/>
                <w:szCs w:val="24"/>
              </w:rPr>
              <w:t>7</w:t>
            </w:r>
          </w:p>
        </w:tc>
        <w:tc>
          <w:tcPr>
            <w:tcW w:w="1215" w:type="pct"/>
          </w:tcPr>
          <w:p w14:paraId="24400BA9" w14:textId="77777777" w:rsidR="000D78AD" w:rsidRPr="00F34765" w:rsidRDefault="000D78AD" w:rsidP="001D4699">
            <w:pPr>
              <w:spacing w:line="276" w:lineRule="auto"/>
              <w:ind w:right="100" w:firstLine="108"/>
              <w:contextualSpacing/>
              <w:rPr>
                <w:sz w:val="24"/>
                <w:szCs w:val="24"/>
              </w:rPr>
            </w:pPr>
            <w:r w:rsidRPr="00F34765">
              <w:rPr>
                <w:sz w:val="24"/>
                <w:szCs w:val="24"/>
              </w:rPr>
              <w:t>Tiếng ồn</w:t>
            </w:r>
          </w:p>
        </w:tc>
        <w:tc>
          <w:tcPr>
            <w:tcW w:w="1602" w:type="pct"/>
          </w:tcPr>
          <w:p w14:paraId="480C099E" w14:textId="77777777" w:rsidR="000D78AD" w:rsidRPr="00F34765" w:rsidRDefault="000D78AD" w:rsidP="001D4699">
            <w:pPr>
              <w:spacing w:line="276" w:lineRule="auto"/>
              <w:ind w:left="134" w:right="100"/>
              <w:contextualSpacing/>
              <w:rPr>
                <w:sz w:val="24"/>
                <w:szCs w:val="24"/>
              </w:rPr>
            </w:pPr>
            <w:r w:rsidRPr="00F34765">
              <w:rPr>
                <w:sz w:val="24"/>
                <w:szCs w:val="24"/>
              </w:rPr>
              <w:t>Tiếng còi xe máy và xe con trên các trục đường chính sẽ gây ô nhiễm tiếng ồn ở khu dân cư</w:t>
            </w:r>
          </w:p>
        </w:tc>
        <w:tc>
          <w:tcPr>
            <w:tcW w:w="1814" w:type="pct"/>
          </w:tcPr>
          <w:p w14:paraId="10D9C738" w14:textId="77777777" w:rsidR="000D78AD" w:rsidRPr="00F34765" w:rsidRDefault="000D78AD" w:rsidP="001D4699">
            <w:pPr>
              <w:tabs>
                <w:tab w:val="left" w:pos="3210"/>
              </w:tabs>
              <w:spacing w:line="276" w:lineRule="auto"/>
              <w:ind w:left="44" w:right="189"/>
              <w:contextualSpacing/>
              <w:rPr>
                <w:sz w:val="24"/>
                <w:szCs w:val="24"/>
              </w:rPr>
            </w:pPr>
            <w:r w:rsidRPr="00F34765">
              <w:rPr>
                <w:sz w:val="24"/>
                <w:szCs w:val="24"/>
              </w:rPr>
              <w:t>Triển khai vùng đệm dọc theo các trục giao thông chính là một biện pháp hữu hiệu giảm thiểu ô nhiễm tiếng ồn.</w:t>
            </w:r>
          </w:p>
        </w:tc>
      </w:tr>
    </w:tbl>
    <w:p w14:paraId="12EA6C3F" w14:textId="77777777" w:rsidR="00E8305F" w:rsidRPr="00F34765" w:rsidRDefault="00E8305F" w:rsidP="00C05D0F">
      <w:pPr>
        <w:spacing w:before="60" w:after="120"/>
        <w:ind w:firstLine="562"/>
      </w:pPr>
    </w:p>
    <w:p w14:paraId="2CCE6BD2" w14:textId="77777777" w:rsidR="00C05D0F" w:rsidRPr="00F34765" w:rsidRDefault="00C05D0F" w:rsidP="00C05D0F">
      <w:pPr>
        <w:spacing w:before="60" w:after="120"/>
        <w:ind w:firstLine="562"/>
      </w:pPr>
    </w:p>
    <w:p w14:paraId="56E8F0B7" w14:textId="01DCE92F" w:rsidR="000D78AD" w:rsidRPr="00F34765" w:rsidRDefault="000D78AD" w:rsidP="000D78AD">
      <w:pPr>
        <w:pStyle w:val="Heading3"/>
      </w:pPr>
      <w:bookmarkStart w:id="174" w:name="_Toc237528541"/>
      <w:r w:rsidRPr="00F34765">
        <w:lastRenderedPageBreak/>
        <w:t>Tác động môi trường chính có thể xảy ra khi thực hiện xây dựng</w:t>
      </w:r>
      <w:bookmarkEnd w:id="174"/>
    </w:p>
    <w:p w14:paraId="462407A9" w14:textId="77777777"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 xml:space="preserve">Điều kiện khí hậu, địa chất, thủy văn, hệ sinh thái và đa dạng sinh học: việc quy hoạch không ảnh hưởng đến điều kiện khí hậu, địa chất, thủy văn, hệ sinh thái và sinh học. </w:t>
      </w:r>
    </w:p>
    <w:p w14:paraId="6F46BDC7" w14:textId="77777777"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Các tai biến địa chất (trượt sạt lở đất, động đất), úng ngập, lũ lụt: việc quy hoạch không ảnh hưởng đến các tai biến địa chất trên.</w:t>
      </w:r>
    </w:p>
    <w:p w14:paraId="07EB5DE7" w14:textId="2295C8DD"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 xml:space="preserve">Sử dụng tài nguyên (nước ngầm, đất nông nghiệp và lâm nghiệp, tài nguyên khoáng sản...). Việc quy hoạch không ảnh hưởng đến việc sử dụng tài nguyên khi đồ án được duyệt sẽ xác định vào quy hoạch sử dụng đất của quận, đưa ra các khu cấm hoặc hạn chế xây dựng theo quy hoạch, khu vực được phép xây dựng. Khai thác sử hiệu quả nguồn tài nguyên thiên nhiên. </w:t>
      </w:r>
    </w:p>
    <w:p w14:paraId="6B7E1BE4" w14:textId="6747848C"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 xml:space="preserve">Chất lượng đất, chất lượng nước, chất lượng không khí, tiếng ồn: việc quy hoạch khu không ảnh hưởng đến chất lượng đất, chất lượng nước, chất lượng không khí, nhờ thiết kế quy hoạch đồng bộ, có đầy đủ hệ thống hạ tầng kỹ thuật theo quy chuẩn, tiêu chuẩn bao gồm: hệ thống thu gom nước thải, thu gom nước về khu xử lý tập trung để xử lý; hệ thống thu gom chất thải rắn; …. Ảnh hưởng chủ yếu chất lượng đất, chất lượng nước, chất lượng không khí, tiếng ồn xẩy ra trong quá trình thi công xây dựng hệ thống hạ tầng kỹ thuật cho các dự án thành phần và một số ít trong quá trình vận hành nhưng không đáng kể. </w:t>
      </w:r>
    </w:p>
    <w:p w14:paraId="6000E3C6" w14:textId="77777777"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 xml:space="preserve">Quản lý chất thải (nước thải, rác thải, khí thải): việc quy hoạch xác định các khu vực thu gom, xử lý,… tuy có gây ảnh hưởng trực tiếp đến các khu vực dự kiến bố trí theo quy hoạch về chất thải, rác thải nhưng vẫn kiểm soát được khi có phướng án xử lý công nghệ tích hợp và kế hoạch quản lý, giám sát cụ thể, chặt chẽ theo đúng quy định. </w:t>
      </w:r>
    </w:p>
    <w:p w14:paraId="1D2F1D24" w14:textId="3DB4ECE4"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Các vấn đề xã hội: việc quy hoạch tuy có ảnh hưởng trực tiếp đến người dân, biến đổi về dân số, xã hội ,… nhưng vẫn quản lý được theo định hướng phát triển.</w:t>
      </w:r>
    </w:p>
    <w:p w14:paraId="3E4A5ECF" w14:textId="60F0AE3C" w:rsidR="00E8305F" w:rsidRPr="00F34765" w:rsidRDefault="00E8305F" w:rsidP="00E8305F">
      <w:pPr>
        <w:pStyle w:val="-Noidung"/>
        <w:tabs>
          <w:tab w:val="clear" w:pos="0"/>
          <w:tab w:val="left" w:pos="540"/>
        </w:tabs>
        <w:ind w:left="0" w:firstLine="360"/>
        <w:rPr>
          <w:rFonts w:eastAsia="SimSun"/>
          <w:specVanish/>
        </w:rPr>
      </w:pPr>
      <w:r w:rsidRPr="00F34765">
        <w:rPr>
          <w:rFonts w:eastAsia="SimSun"/>
          <w:specVanish/>
        </w:rPr>
        <w:t>Các vấn đề văn hóa, di sản: việc quy hoạch xác định các khu vực di tích văn hóa lịch sử để có biện pháp bảo tồn, là không gian sinh hoạt tâm linh của người dân góp phần thúc đẩy các yếu tố văn hóa tốt của cộng đồng.</w:t>
      </w:r>
    </w:p>
    <w:p w14:paraId="631B94BE" w14:textId="322CD984" w:rsidR="005D2FDE" w:rsidRPr="00F34765" w:rsidRDefault="005D2FDE" w:rsidP="005D2FDE">
      <w:pPr>
        <w:pStyle w:val="Heading4"/>
        <w:rPr>
          <w:rFonts w:eastAsia="SimSun"/>
        </w:rPr>
      </w:pPr>
      <w:r w:rsidRPr="00F34765">
        <w:rPr>
          <w:rFonts w:eastAsia="SimSun"/>
        </w:rPr>
        <w:t>Phân tích, tính toán, dự báo các tác động và diễn biến môi trường</w:t>
      </w:r>
    </w:p>
    <w:p w14:paraId="76F4E70F" w14:textId="77777777" w:rsidR="005C0CA0" w:rsidRPr="00F34765" w:rsidRDefault="005C0CA0" w:rsidP="005C0CA0">
      <w:pPr>
        <w:pStyle w:val="-Noidung"/>
        <w:tabs>
          <w:tab w:val="clear" w:pos="0"/>
          <w:tab w:val="left" w:pos="540"/>
        </w:tabs>
        <w:ind w:left="0" w:firstLine="360"/>
        <w:rPr>
          <w:rFonts w:eastAsia="SimSun"/>
          <w:specVanish/>
        </w:rPr>
      </w:pPr>
      <w:r w:rsidRPr="00F34765">
        <w:rPr>
          <w:rFonts w:eastAsia="SimSun"/>
          <w:specVanish/>
        </w:rPr>
        <w:t xml:space="preserve">Đánh giá, so sánh ảnh hưởng tích cực và tiêu cực đến môi trường: việc quy hoạch không gây tác động, ảnh hưởng tiêu cực đến môi trường do được đầu tư với quy mô lớn, có đầy đủ hệ thống hạ tầng kỹ thuật đi theo đồng bộ. Trong các bước lập dự án đầu tư cụ thể sau này sẽ xác định cụ thể các phương án xử lý phù hợp, giảm thiểu ô nhiễm môi trường, môi sinh; nâng cao chất lượng sống cho người dân . </w:t>
      </w:r>
    </w:p>
    <w:p w14:paraId="2C512ED9" w14:textId="77777777" w:rsidR="005C0CA0" w:rsidRPr="00F34765" w:rsidRDefault="005C0CA0" w:rsidP="005C0CA0">
      <w:pPr>
        <w:pStyle w:val="-Noidung"/>
        <w:tabs>
          <w:tab w:val="clear" w:pos="0"/>
          <w:tab w:val="left" w:pos="540"/>
        </w:tabs>
        <w:ind w:left="0" w:firstLine="360"/>
        <w:rPr>
          <w:rFonts w:eastAsia="SimSun"/>
          <w:specVanish/>
        </w:rPr>
      </w:pPr>
      <w:r w:rsidRPr="00F34765">
        <w:rPr>
          <w:rFonts w:eastAsia="SimSun"/>
          <w:specVanish/>
        </w:rPr>
        <w:t>Điều kiện địa chất tại khu vực quy hoạch: Hầu hết các định hướng đã chọn lựa đều phù hợp với định hướng quy hoạch chung, các vùng đất có địa hình thích hợp xây dựng công trình.</w:t>
      </w:r>
    </w:p>
    <w:p w14:paraId="2650A575" w14:textId="417F132C" w:rsidR="005D2FDE" w:rsidRPr="00F34765" w:rsidRDefault="005C0CA0" w:rsidP="005C0CA0">
      <w:pPr>
        <w:pStyle w:val="-Noidung"/>
        <w:tabs>
          <w:tab w:val="clear" w:pos="0"/>
          <w:tab w:val="left" w:pos="540"/>
        </w:tabs>
        <w:ind w:left="0" w:firstLine="360"/>
        <w:rPr>
          <w:rFonts w:eastAsia="SimSun"/>
          <w:specVanish/>
        </w:rPr>
      </w:pPr>
      <w:r w:rsidRPr="00F34765">
        <w:rPr>
          <w:rFonts w:eastAsia="SimSun"/>
          <w:specVanish/>
        </w:rPr>
        <w:t xml:space="preserve">Chế độ thủy văn và nước thải sinh hoạt: đầu tư hệ thống thu gom nước thải bằng các tuyến ống, hố thu, ra cống gom đưa về xử lý đạt các tiêu chuẩn quy </w:t>
      </w:r>
      <w:r w:rsidRPr="00F34765">
        <w:rPr>
          <w:rFonts w:eastAsia="SimSun"/>
          <w:specVanish/>
        </w:rPr>
        <w:lastRenderedPageBreak/>
        <w:t>định về môi trường trước khi thoát ra nguồn tiếp nhận. Nghiêm cấm mọi trường hợp thải trực tiếp ra hệ thống kênh rạch sông suối.</w:t>
      </w:r>
    </w:p>
    <w:p w14:paraId="6A104CA8" w14:textId="056CC8A8" w:rsidR="005C0CA0" w:rsidRPr="00F34765" w:rsidRDefault="005C0CA0" w:rsidP="005C0CA0">
      <w:pPr>
        <w:pStyle w:val="Heading4"/>
        <w:rPr>
          <w:rFonts w:eastAsia="SimSun"/>
        </w:rPr>
      </w:pPr>
      <w:r w:rsidRPr="00F34765">
        <w:rPr>
          <w:rFonts w:eastAsia="SimSun"/>
        </w:rPr>
        <w:t>Phân tích các nguồn ô nhiễm</w:t>
      </w:r>
    </w:p>
    <w:p w14:paraId="27442CBB" w14:textId="64F0E170" w:rsidR="005C0CA0" w:rsidRPr="00F34765" w:rsidRDefault="000F455B" w:rsidP="000F455B">
      <w:pPr>
        <w:spacing w:before="60" w:after="120"/>
        <w:ind w:firstLine="562"/>
      </w:pPr>
      <w:r w:rsidRPr="00F34765">
        <w:rPr>
          <w:lang w:val="vi-VN"/>
        </w:rPr>
        <w:t>Xác định các nguồn gây ra ô nhiễm môi trường chính được liệt kê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552"/>
        <w:gridCol w:w="4908"/>
      </w:tblGrid>
      <w:tr w:rsidR="00280AC7" w:rsidRPr="00F34765" w14:paraId="4EC1F756" w14:textId="77777777" w:rsidTr="00EE121A">
        <w:trPr>
          <w:trHeight w:val="458"/>
        </w:trPr>
        <w:tc>
          <w:tcPr>
            <w:tcW w:w="446" w:type="pct"/>
            <w:vAlign w:val="center"/>
          </w:tcPr>
          <w:p w14:paraId="68FDEC23" w14:textId="77777777" w:rsidR="00280AC7" w:rsidRPr="00F34765" w:rsidRDefault="00280AC7" w:rsidP="00280AC7">
            <w:pPr>
              <w:autoSpaceDE w:val="0"/>
              <w:autoSpaceDN w:val="0"/>
              <w:spacing w:line="276" w:lineRule="auto"/>
              <w:ind w:left="-108" w:right="-108"/>
              <w:contextualSpacing/>
              <w:jc w:val="center"/>
              <w:rPr>
                <w:rFonts w:eastAsia="Batang"/>
                <w:b/>
                <w:sz w:val="24"/>
                <w:szCs w:val="24"/>
              </w:rPr>
            </w:pPr>
            <w:r w:rsidRPr="00F34765">
              <w:rPr>
                <w:rFonts w:eastAsia="Batang"/>
                <w:b/>
                <w:sz w:val="24"/>
                <w:szCs w:val="24"/>
              </w:rPr>
              <w:t>STT</w:t>
            </w:r>
          </w:p>
        </w:tc>
        <w:tc>
          <w:tcPr>
            <w:tcW w:w="1912" w:type="pct"/>
            <w:vAlign w:val="center"/>
          </w:tcPr>
          <w:p w14:paraId="7058E470" w14:textId="77777777" w:rsidR="00280AC7" w:rsidRPr="00F34765" w:rsidRDefault="00280AC7" w:rsidP="00280AC7">
            <w:pPr>
              <w:autoSpaceDE w:val="0"/>
              <w:autoSpaceDN w:val="0"/>
              <w:spacing w:line="276" w:lineRule="auto"/>
              <w:contextualSpacing/>
              <w:jc w:val="center"/>
              <w:rPr>
                <w:rFonts w:eastAsia="Batang"/>
                <w:b/>
                <w:sz w:val="24"/>
                <w:szCs w:val="24"/>
              </w:rPr>
            </w:pPr>
            <w:r w:rsidRPr="00F34765">
              <w:rPr>
                <w:rFonts w:eastAsia="Batang"/>
                <w:b/>
                <w:sz w:val="24"/>
                <w:szCs w:val="24"/>
              </w:rPr>
              <w:t>THÀNH PHẦN DỰ ÁN</w:t>
            </w:r>
          </w:p>
        </w:tc>
        <w:tc>
          <w:tcPr>
            <w:tcW w:w="2642" w:type="pct"/>
            <w:vAlign w:val="center"/>
          </w:tcPr>
          <w:p w14:paraId="1D4081D8" w14:textId="77777777" w:rsidR="00280AC7" w:rsidRPr="00F34765" w:rsidRDefault="00280AC7" w:rsidP="00280AC7">
            <w:pPr>
              <w:autoSpaceDE w:val="0"/>
              <w:autoSpaceDN w:val="0"/>
              <w:spacing w:line="276" w:lineRule="auto"/>
              <w:contextualSpacing/>
              <w:jc w:val="center"/>
              <w:rPr>
                <w:rFonts w:eastAsia="Batang"/>
                <w:b/>
                <w:sz w:val="24"/>
                <w:szCs w:val="24"/>
              </w:rPr>
            </w:pPr>
            <w:r w:rsidRPr="00F34765">
              <w:rPr>
                <w:rFonts w:eastAsia="Batang"/>
                <w:b/>
                <w:sz w:val="24"/>
                <w:szCs w:val="24"/>
              </w:rPr>
              <w:t>YẾU TỐ TÁC ĐỘNG</w:t>
            </w:r>
          </w:p>
        </w:tc>
      </w:tr>
      <w:tr w:rsidR="00280AC7" w:rsidRPr="00F34765" w14:paraId="6179DA7F" w14:textId="77777777" w:rsidTr="00EE121A">
        <w:trPr>
          <w:trHeight w:val="2969"/>
        </w:trPr>
        <w:tc>
          <w:tcPr>
            <w:tcW w:w="446" w:type="pct"/>
          </w:tcPr>
          <w:p w14:paraId="023A7D1B" w14:textId="77777777" w:rsidR="00280AC7" w:rsidRPr="00F34765" w:rsidRDefault="00280AC7" w:rsidP="001D4699">
            <w:pPr>
              <w:autoSpaceDE w:val="0"/>
              <w:autoSpaceDN w:val="0"/>
              <w:spacing w:line="276" w:lineRule="auto"/>
              <w:contextualSpacing/>
              <w:jc w:val="center"/>
              <w:rPr>
                <w:rFonts w:eastAsia="Batang"/>
                <w:sz w:val="24"/>
                <w:szCs w:val="24"/>
              </w:rPr>
            </w:pPr>
            <w:r w:rsidRPr="00F34765">
              <w:rPr>
                <w:rFonts w:eastAsia="Batang"/>
                <w:sz w:val="24"/>
                <w:szCs w:val="24"/>
              </w:rPr>
              <w:t>1</w:t>
            </w:r>
          </w:p>
        </w:tc>
        <w:tc>
          <w:tcPr>
            <w:tcW w:w="1912" w:type="pct"/>
          </w:tcPr>
          <w:p w14:paraId="18DE26A3" w14:textId="77777777" w:rsidR="00280AC7" w:rsidRPr="00F34765" w:rsidRDefault="00280AC7" w:rsidP="001D4699">
            <w:pPr>
              <w:autoSpaceDE w:val="0"/>
              <w:autoSpaceDN w:val="0"/>
              <w:spacing w:line="276" w:lineRule="auto"/>
              <w:contextualSpacing/>
              <w:rPr>
                <w:rFonts w:eastAsia="Batang"/>
                <w:sz w:val="24"/>
                <w:szCs w:val="24"/>
              </w:rPr>
            </w:pPr>
            <w:r w:rsidRPr="00F34765">
              <w:rPr>
                <w:rFonts w:eastAsia="Batang"/>
                <w:sz w:val="24"/>
                <w:szCs w:val="24"/>
              </w:rPr>
              <w:t>Quy hoạch phát triển khu dân cư</w:t>
            </w:r>
          </w:p>
        </w:tc>
        <w:tc>
          <w:tcPr>
            <w:tcW w:w="2642" w:type="pct"/>
          </w:tcPr>
          <w:p w14:paraId="1D7D0D0B"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Khí thải giao thông, bụi xây dựng, đun nấu</w:t>
            </w:r>
          </w:p>
          <w:p w14:paraId="616A1099"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Tiếng ồn giao thông, xây dựng</w:t>
            </w:r>
          </w:p>
          <w:p w14:paraId="3D0BA0DD"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Nước thải sinh hoạt, dịch vụ</w:t>
            </w:r>
          </w:p>
          <w:p w14:paraId="02270B9E"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Chất thải rắn sinh hoạt, bệnh viện</w:t>
            </w:r>
          </w:p>
          <w:p w14:paraId="2EF54AE5"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Thay đổi cảnh quan</w:t>
            </w:r>
          </w:p>
          <w:p w14:paraId="13470A43"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Ảnh hưởng an ninh, xã hội</w:t>
            </w:r>
          </w:p>
          <w:p w14:paraId="2761795E"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 xml:space="preserve">Bệnh tật do quá trình đô thị hóa </w:t>
            </w:r>
          </w:p>
        </w:tc>
      </w:tr>
      <w:tr w:rsidR="00280AC7" w:rsidRPr="00F34765" w14:paraId="56F31323" w14:textId="77777777" w:rsidTr="00EE121A">
        <w:trPr>
          <w:trHeight w:val="3041"/>
        </w:trPr>
        <w:tc>
          <w:tcPr>
            <w:tcW w:w="446" w:type="pct"/>
          </w:tcPr>
          <w:p w14:paraId="1AC021B1" w14:textId="77777777" w:rsidR="00280AC7" w:rsidRPr="00F34765" w:rsidRDefault="00280AC7" w:rsidP="001D4699">
            <w:pPr>
              <w:autoSpaceDE w:val="0"/>
              <w:autoSpaceDN w:val="0"/>
              <w:spacing w:line="276" w:lineRule="auto"/>
              <w:contextualSpacing/>
              <w:jc w:val="center"/>
              <w:rPr>
                <w:rFonts w:eastAsia="Batang"/>
                <w:sz w:val="24"/>
                <w:szCs w:val="24"/>
              </w:rPr>
            </w:pPr>
            <w:r w:rsidRPr="00F34765">
              <w:rPr>
                <w:rFonts w:eastAsia="Batang"/>
                <w:sz w:val="24"/>
                <w:szCs w:val="24"/>
              </w:rPr>
              <w:t>2</w:t>
            </w:r>
          </w:p>
        </w:tc>
        <w:tc>
          <w:tcPr>
            <w:tcW w:w="1912" w:type="pct"/>
          </w:tcPr>
          <w:p w14:paraId="57D937D3" w14:textId="77777777" w:rsidR="00280AC7" w:rsidRPr="00F34765" w:rsidRDefault="00280AC7" w:rsidP="001D4699">
            <w:pPr>
              <w:autoSpaceDE w:val="0"/>
              <w:autoSpaceDN w:val="0"/>
              <w:spacing w:line="276" w:lineRule="auto"/>
              <w:contextualSpacing/>
              <w:rPr>
                <w:rFonts w:eastAsia="Batang"/>
                <w:sz w:val="24"/>
                <w:szCs w:val="24"/>
              </w:rPr>
            </w:pPr>
            <w:r w:rsidRPr="00F34765">
              <w:rPr>
                <w:rFonts w:eastAsia="Batang"/>
                <w:sz w:val="24"/>
                <w:szCs w:val="24"/>
              </w:rPr>
              <w:t>Quy hoạch phát triển hệ thống cơ sở hạ tầng kỹ thuật (Giao thông vận tải, xử lý môi trường, viễn thông, cấp nước, cấp điện)</w:t>
            </w:r>
          </w:p>
        </w:tc>
        <w:tc>
          <w:tcPr>
            <w:tcW w:w="2642" w:type="pct"/>
          </w:tcPr>
          <w:p w14:paraId="433F8028"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Khí thải từ hoạt động giao thông, xây dựng cơ sở hạ tầng</w:t>
            </w:r>
          </w:p>
          <w:p w14:paraId="76244496"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Tiếng ồn từ quá trình xây dựng</w:t>
            </w:r>
          </w:p>
          <w:p w14:paraId="68682853"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Chất thải rắn xây dựng</w:t>
            </w:r>
          </w:p>
          <w:p w14:paraId="7EDFDF7A"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Thay đổi cảnh quan</w:t>
            </w:r>
          </w:p>
          <w:p w14:paraId="6D8D37AA"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Ảnh hưởng hệ sinh thái</w:t>
            </w:r>
          </w:p>
          <w:p w14:paraId="5D9D67C5"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Thay đổi điều kiện kinh tế xã hội địa phương</w:t>
            </w:r>
          </w:p>
          <w:p w14:paraId="7AA2E9DF" w14:textId="77777777" w:rsidR="00280AC7" w:rsidRPr="00F34765" w:rsidRDefault="00280AC7" w:rsidP="003940E0">
            <w:pPr>
              <w:pStyle w:val="ListParagraph"/>
              <w:numPr>
                <w:ilvl w:val="0"/>
                <w:numId w:val="12"/>
              </w:numPr>
              <w:autoSpaceDE w:val="0"/>
              <w:autoSpaceDN w:val="0"/>
              <w:spacing w:after="0" w:line="276" w:lineRule="auto"/>
              <w:ind w:left="252" w:hanging="252"/>
              <w:contextualSpacing/>
              <w:rPr>
                <w:rFonts w:eastAsia="Batang"/>
                <w:sz w:val="24"/>
                <w:szCs w:val="24"/>
              </w:rPr>
            </w:pPr>
            <w:r w:rsidRPr="00F34765">
              <w:rPr>
                <w:rFonts w:eastAsia="Batang"/>
                <w:sz w:val="24"/>
                <w:szCs w:val="24"/>
              </w:rPr>
              <w:t>Ảnh hưởng an ninh xã hội</w:t>
            </w:r>
          </w:p>
        </w:tc>
      </w:tr>
    </w:tbl>
    <w:p w14:paraId="6BC112DF" w14:textId="1B33FF3E" w:rsidR="00280AC7" w:rsidRPr="00F34765" w:rsidRDefault="00BD458C" w:rsidP="00BD458C">
      <w:pPr>
        <w:pStyle w:val="Heading4"/>
      </w:pPr>
      <w:r w:rsidRPr="00F34765">
        <w:t>Trong quá trình đầu tư, xây dựng</w:t>
      </w:r>
    </w:p>
    <w:p w14:paraId="25200D5C" w14:textId="2D129F74" w:rsidR="00BD458C" w:rsidRPr="00F34765" w:rsidRDefault="00C14FE3" w:rsidP="008E2746">
      <w:pPr>
        <w:spacing w:before="60" w:after="120"/>
        <w:ind w:firstLine="562"/>
      </w:pPr>
      <w:r w:rsidRPr="00F34765">
        <w:rPr>
          <w:lang w:val="vi-VN"/>
        </w:rPr>
        <w:t>Trong quá trình thi công xây dựng hệ thống hạ tầng kỹ thuật cũng như thi công xây dựng các công trình theo quy hoạch có thể phát sinh các nguồn ô nhiễm bao gồm</w:t>
      </w:r>
      <w:r w:rsidR="008E2746" w:rsidRPr="00F34765">
        <w:rPr>
          <w:lang w:val="vi-VN"/>
        </w:rPr>
        <w:t>:</w:t>
      </w:r>
    </w:p>
    <w:p w14:paraId="20998CC6" w14:textId="05CC25DA" w:rsidR="008E2746" w:rsidRPr="00F34765" w:rsidRDefault="008E2746" w:rsidP="00EA4BAC">
      <w:pPr>
        <w:pStyle w:val="Heading5"/>
        <w:ind w:firstLine="567"/>
        <w:rPr>
          <w:rFonts w:eastAsia="SimSun"/>
          <w:b w:val="0"/>
          <w:bCs w:val="0"/>
        </w:rPr>
      </w:pPr>
      <w:r w:rsidRPr="00F34765">
        <w:rPr>
          <w:rFonts w:eastAsia="SimSun"/>
          <w:b w:val="0"/>
          <w:bCs w:val="0"/>
        </w:rPr>
        <w:t>Ô nhiễm nguồn nước</w:t>
      </w:r>
    </w:p>
    <w:p w14:paraId="28271061" w14:textId="77777777" w:rsidR="00EA4BAC" w:rsidRPr="00F34765" w:rsidRDefault="00EA4BAC" w:rsidP="00EA4BAC">
      <w:pPr>
        <w:pStyle w:val="-Noidung"/>
        <w:tabs>
          <w:tab w:val="clear" w:pos="0"/>
          <w:tab w:val="left" w:pos="540"/>
        </w:tabs>
        <w:ind w:left="0" w:firstLine="360"/>
        <w:rPr>
          <w:rFonts w:eastAsia="SimSun"/>
          <w:specVanish/>
        </w:rPr>
      </w:pPr>
      <w:r w:rsidRPr="00F34765">
        <w:rPr>
          <w:rFonts w:eastAsia="SimSun"/>
          <w:specVanish/>
        </w:rPr>
        <w:t xml:space="preserve">Ô nhiễm nguồn nước do nước mưa chảy tràn qua khu vực thi công cuốn theo đất cát. </w:t>
      </w:r>
    </w:p>
    <w:p w14:paraId="7DAC1122" w14:textId="77777777" w:rsidR="00EA4BAC" w:rsidRPr="00F34765" w:rsidRDefault="00EA4BAC" w:rsidP="00EA4BAC">
      <w:pPr>
        <w:pStyle w:val="-Noidung"/>
        <w:tabs>
          <w:tab w:val="clear" w:pos="0"/>
          <w:tab w:val="left" w:pos="540"/>
        </w:tabs>
        <w:ind w:left="0" w:firstLine="360"/>
        <w:rPr>
          <w:rFonts w:eastAsia="SimSun"/>
          <w:specVanish/>
        </w:rPr>
      </w:pPr>
      <w:r w:rsidRPr="00F34765">
        <w:rPr>
          <w:rFonts w:eastAsia="SimSun"/>
          <w:specVanish/>
        </w:rPr>
        <w:t xml:space="preserve">Ô nhiễm do nước thải sinh hoạt của công nhân xây dựng . </w:t>
      </w:r>
    </w:p>
    <w:p w14:paraId="181992F2" w14:textId="4D1A3286" w:rsidR="00EA4BAC" w:rsidRPr="00F34765" w:rsidRDefault="00EA4BAC" w:rsidP="00EA4BAC">
      <w:pPr>
        <w:pStyle w:val="-Noidung"/>
        <w:tabs>
          <w:tab w:val="clear" w:pos="0"/>
          <w:tab w:val="left" w:pos="540"/>
        </w:tabs>
        <w:ind w:left="0" w:firstLine="360"/>
        <w:rPr>
          <w:rFonts w:eastAsia="SimSun"/>
          <w:specVanish/>
        </w:rPr>
      </w:pPr>
      <w:r w:rsidRPr="00F34765">
        <w:rPr>
          <w:rFonts w:eastAsia="SimSun"/>
          <w:specVanish/>
        </w:rPr>
        <w:t>Ô nhiễm do các chất thải rắn như đất cát, đá, xà bần, gỗ cốt pha, sắt thép và rác thải sinh hoạt.</w:t>
      </w:r>
    </w:p>
    <w:p w14:paraId="3FEB504A" w14:textId="0270BDB8" w:rsidR="00685463" w:rsidRPr="00F34765" w:rsidRDefault="00685463" w:rsidP="006F263C">
      <w:pPr>
        <w:pStyle w:val="Heading5"/>
        <w:ind w:firstLine="567"/>
        <w:rPr>
          <w:rFonts w:eastAsia="SimSun"/>
          <w:b w:val="0"/>
          <w:bCs w:val="0"/>
          <w:specVanish/>
        </w:rPr>
      </w:pPr>
      <w:r w:rsidRPr="00F34765">
        <w:rPr>
          <w:rFonts w:eastAsia="SimSun"/>
          <w:b w:val="0"/>
          <w:bCs w:val="0"/>
        </w:rPr>
        <w:t>Ô nhiễm không khí</w:t>
      </w:r>
    </w:p>
    <w:p w14:paraId="38FA4333" w14:textId="2BAF5EFF" w:rsidR="006F263C" w:rsidRPr="00F34765" w:rsidRDefault="006F263C" w:rsidP="006F263C">
      <w:pPr>
        <w:pStyle w:val="-Noidung"/>
        <w:tabs>
          <w:tab w:val="clear" w:pos="0"/>
          <w:tab w:val="left" w:pos="540"/>
        </w:tabs>
        <w:ind w:left="0" w:firstLine="360"/>
        <w:rPr>
          <w:rFonts w:eastAsia="SimSun"/>
          <w:specVanish/>
        </w:rPr>
      </w:pPr>
      <w:r w:rsidRPr="00F34765">
        <w:rPr>
          <w:rFonts w:eastAsia="SimSun"/>
          <w:specVanish/>
        </w:rPr>
        <w:t>Ô nhiễm do bụ</w:t>
      </w:r>
      <w:r w:rsidR="00EE121A" w:rsidRPr="00F34765">
        <w:rPr>
          <w:rFonts w:eastAsia="SimSun"/>
        </w:rPr>
        <w:t>i</w:t>
      </w:r>
      <w:r w:rsidRPr="00F34765">
        <w:rPr>
          <w:rFonts w:eastAsia="SimSun"/>
          <w:specVanish/>
        </w:rPr>
        <w:t xml:space="preserve">: Bụi đất, cát, ximăng, đá, … phát sinh trong quá trình  san lấp  mặt bằng, trong quá trình xây dựng, kể cả quá trình chuyên chở nguyên vật liệu xây dựng, gây ra các tác động đến công nhân trực tiếp thi công trên công trường, đến môi trường không khí xung quanh và hệ động thực vật. Dự báo mức độ bụi của khu vực quy hoạch trong quá trình thi công có nồng độ bụi vượt qua tiêu chuẩn từ 10 - 20 lần. </w:t>
      </w:r>
    </w:p>
    <w:p w14:paraId="17383F43" w14:textId="73F0C3D5" w:rsidR="00645D60" w:rsidRPr="00F34765" w:rsidRDefault="006F263C" w:rsidP="006F263C">
      <w:pPr>
        <w:pStyle w:val="-Noidung"/>
        <w:tabs>
          <w:tab w:val="clear" w:pos="0"/>
          <w:tab w:val="left" w:pos="540"/>
        </w:tabs>
        <w:ind w:left="0" w:firstLine="360"/>
        <w:rPr>
          <w:rFonts w:eastAsia="SimSun"/>
          <w:specVanish/>
        </w:rPr>
      </w:pPr>
      <w:r w:rsidRPr="00F34765">
        <w:rPr>
          <w:rFonts w:eastAsia="SimSun"/>
          <w:specVanish/>
        </w:rPr>
        <w:lastRenderedPageBreak/>
        <w:t>Ô nhiễm do khí thải : Khí thải của các phương tiện vận tải, phương tiện và máy móc thi công cơ giới có  chứa SO, NO, CO, CO các chất hữu cơ bay hơi và bụi … Loại ô nhiễm này thường không lớn do phân tán và hoạt động trong môi trường rộng. Nồng độ các chất ô nhiễm tùy thuộc vào từng loại nguyên liệu sử dụng, tình trạng vận hành và tuổi thọ của các động cơ. Phương tiện vận chuyển và máy móc càng cũ, nồng độ các chất ô nhiễm khói thải càng lớn, do đó tác động đến môi trường càng lớn.</w:t>
      </w:r>
    </w:p>
    <w:p w14:paraId="44D46785" w14:textId="67F18EEB" w:rsidR="006F263C" w:rsidRPr="00F34765" w:rsidRDefault="006F263C" w:rsidP="00DA1D10">
      <w:pPr>
        <w:pStyle w:val="Heading5"/>
        <w:ind w:firstLine="567"/>
        <w:rPr>
          <w:rFonts w:eastAsia="SimSun"/>
          <w:b w:val="0"/>
          <w:bCs w:val="0"/>
          <w:specVanish/>
        </w:rPr>
      </w:pPr>
      <w:r w:rsidRPr="00F34765">
        <w:rPr>
          <w:rFonts w:eastAsia="SimSun"/>
          <w:b w:val="0"/>
          <w:bCs w:val="0"/>
        </w:rPr>
        <w:t>Ô nhiễm do tiếng ồn</w:t>
      </w:r>
    </w:p>
    <w:p w14:paraId="4531C38A" w14:textId="77777777" w:rsidR="00DA1D10" w:rsidRPr="00F34765" w:rsidRDefault="00DA1D10" w:rsidP="00DA1D10">
      <w:pPr>
        <w:pStyle w:val="-Noidung"/>
        <w:tabs>
          <w:tab w:val="clear" w:pos="0"/>
          <w:tab w:val="left" w:pos="540"/>
        </w:tabs>
        <w:ind w:left="0" w:firstLine="360"/>
        <w:rPr>
          <w:rFonts w:eastAsia="SimSun"/>
          <w:specVanish/>
        </w:rPr>
      </w:pPr>
      <w:r w:rsidRPr="00F34765">
        <w:rPr>
          <w:rFonts w:eastAsia="SimSun"/>
          <w:specVanish/>
        </w:rPr>
        <w:t xml:space="preserve">Ô nhiễm tiếng ồn phát sinh chủ yếu do hoạt động của các thiết bị thi công cơ giới và các phương tiện vận tải, chuyên chở nguyên vật liệu xây dựng phục vụ cho công tác thi công. </w:t>
      </w:r>
    </w:p>
    <w:p w14:paraId="3B9E5BBA" w14:textId="21275E3A" w:rsidR="00DA1D10" w:rsidRPr="00F34765" w:rsidRDefault="00DA1D10" w:rsidP="00DA1D10">
      <w:pPr>
        <w:pStyle w:val="-Noidung"/>
        <w:tabs>
          <w:tab w:val="clear" w:pos="0"/>
          <w:tab w:val="left" w:pos="540"/>
        </w:tabs>
        <w:ind w:left="0" w:firstLine="360"/>
        <w:rPr>
          <w:rFonts w:eastAsia="SimSun"/>
          <w:specVanish/>
        </w:rPr>
      </w:pPr>
      <w:r w:rsidRPr="00F34765">
        <w:rPr>
          <w:rFonts w:eastAsia="SimSun"/>
          <w:specVanish/>
        </w:rPr>
        <w:t>Loại ô nhiễm này thường rất lớn vì trong giai đoạn này các phương tiện máy sử dụng nhiều hơn và hoạt động cũng liên tục hơn.</w:t>
      </w:r>
    </w:p>
    <w:p w14:paraId="0F723E65" w14:textId="22767266" w:rsidR="00DA1D10" w:rsidRPr="00F34765" w:rsidRDefault="00DA1D10" w:rsidP="00BC2B07">
      <w:pPr>
        <w:pStyle w:val="Heading5"/>
        <w:ind w:firstLine="567"/>
        <w:rPr>
          <w:rFonts w:eastAsia="SimSun"/>
          <w:b w:val="0"/>
          <w:bCs w:val="0"/>
          <w:specVanish/>
        </w:rPr>
      </w:pPr>
      <w:r w:rsidRPr="00F34765">
        <w:rPr>
          <w:rFonts w:eastAsia="SimSun"/>
          <w:b w:val="0"/>
          <w:bCs w:val="0"/>
        </w:rPr>
        <w:t>Chất thải rắn</w:t>
      </w:r>
    </w:p>
    <w:p w14:paraId="30E767A0" w14:textId="77777777" w:rsidR="00BC2B07" w:rsidRPr="00F34765" w:rsidRDefault="00BC2B07" w:rsidP="00BC2B07">
      <w:pPr>
        <w:pStyle w:val="-Noidung"/>
        <w:tabs>
          <w:tab w:val="clear" w:pos="0"/>
          <w:tab w:val="left" w:pos="540"/>
        </w:tabs>
        <w:ind w:left="0" w:firstLine="360"/>
        <w:rPr>
          <w:rFonts w:eastAsia="SimSun"/>
          <w:specVanish/>
        </w:rPr>
      </w:pPr>
      <w:r w:rsidRPr="00F34765">
        <w:rPr>
          <w:rFonts w:eastAsia="SimSun"/>
          <w:specVanish/>
        </w:rPr>
        <w:t xml:space="preserve">Rác thải sinh hoạt, nếu không được thu gom xử lý kịp thời, các chất hữu cơ sẽ hủy trong điều kiện tự nhiên tạo ra các hợp chất có mùi hôi như H2S, mercaptan hướng đến toàn khu vực. </w:t>
      </w:r>
    </w:p>
    <w:p w14:paraId="387F3899" w14:textId="77777777" w:rsidR="00BC2B07" w:rsidRPr="00F34765" w:rsidRDefault="00BC2B07" w:rsidP="00BC2B07">
      <w:pPr>
        <w:pStyle w:val="-Noidung"/>
        <w:tabs>
          <w:tab w:val="clear" w:pos="0"/>
          <w:tab w:val="left" w:pos="540"/>
        </w:tabs>
        <w:ind w:left="0" w:firstLine="360"/>
        <w:rPr>
          <w:rFonts w:eastAsia="SimSun"/>
          <w:specVanish/>
        </w:rPr>
      </w:pPr>
      <w:r w:rsidRPr="00F34765">
        <w:rPr>
          <w:rFonts w:eastAsia="SimSun"/>
          <w:specVanish/>
        </w:rPr>
        <w:t xml:space="preserve">Các loại chất thải rắn là môi trường thuân lợi cho vi trùng phát triển và nguồn sinh lây lan các nguồn bệnh do côn trùng (ruồi, chuột, kiến, gián…) ảnh hưởng đến sức khỏe và sinh hoạt của con người và cảnh quan khu vực. </w:t>
      </w:r>
    </w:p>
    <w:p w14:paraId="2B27CCC5" w14:textId="03AB0666" w:rsidR="00BC2B07" w:rsidRPr="00F34765" w:rsidRDefault="00BC2B07" w:rsidP="00BC2B07">
      <w:pPr>
        <w:pStyle w:val="-Noidung"/>
        <w:tabs>
          <w:tab w:val="clear" w:pos="0"/>
          <w:tab w:val="left" w:pos="540"/>
        </w:tabs>
        <w:ind w:left="0" w:firstLine="360"/>
        <w:rPr>
          <w:rFonts w:eastAsia="SimSun"/>
          <w:specVanish/>
        </w:rPr>
      </w:pPr>
      <w:r w:rsidRPr="00F34765">
        <w:rPr>
          <w:rFonts w:eastAsia="SimSun"/>
          <w:specVanish/>
        </w:rPr>
        <w:t>Tình trạng phổ biến hiện nay là khả năng phát sinh chất thải rắn đã và đang vượt quá năng lực thu gom, xử lý, tiêu hủy tại địa phương. Chất thải rắn không được xử lý là nguyên nhân chủ yếu gây nên tác động xấu đến môi trường đất, nước, không khí ảnh huởng sức khỏe cộng đồng.</w:t>
      </w:r>
    </w:p>
    <w:p w14:paraId="6EB24CF2" w14:textId="47BE0078" w:rsidR="00BC2B07" w:rsidRPr="00F34765" w:rsidRDefault="00BC2B07" w:rsidP="002B368F">
      <w:pPr>
        <w:pStyle w:val="Heading4"/>
        <w:rPr>
          <w:rFonts w:eastAsia="SimSun"/>
          <w:specVanish/>
        </w:rPr>
      </w:pPr>
      <w:r w:rsidRPr="00F34765">
        <w:rPr>
          <w:rFonts w:eastAsia="SimSun"/>
        </w:rPr>
        <w:t>Trong quá trình hoạt động</w:t>
      </w:r>
    </w:p>
    <w:p w14:paraId="268235CA" w14:textId="6C5660BE" w:rsidR="002B368F" w:rsidRPr="00F34765" w:rsidRDefault="002B368F" w:rsidP="002B368F">
      <w:pPr>
        <w:spacing w:before="60" w:after="120"/>
        <w:ind w:firstLine="562"/>
      </w:pPr>
      <w:r w:rsidRPr="00F34765">
        <w:rPr>
          <w:lang w:val="vi-VN"/>
        </w:rPr>
        <w:t>Trong quá trình hoạt động, các khu chức năng có thể phát sinh  ra các nguồn như:</w:t>
      </w:r>
    </w:p>
    <w:p w14:paraId="23ECA5AF" w14:textId="77777777" w:rsidR="00BB248A" w:rsidRPr="00F34765" w:rsidRDefault="00BB248A" w:rsidP="00BB248A">
      <w:pPr>
        <w:pStyle w:val="Heading5"/>
        <w:ind w:firstLine="567"/>
        <w:rPr>
          <w:rFonts w:eastAsia="SimSun"/>
          <w:b w:val="0"/>
          <w:bCs w:val="0"/>
        </w:rPr>
      </w:pPr>
      <w:r w:rsidRPr="00F34765">
        <w:rPr>
          <w:rFonts w:eastAsia="SimSun"/>
          <w:b w:val="0"/>
          <w:bCs w:val="0"/>
        </w:rPr>
        <w:t>Nước thải sinh hoạt:</w:t>
      </w:r>
    </w:p>
    <w:p w14:paraId="489CFF9E"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 xml:space="preserve">Nước thải sinh hoạt phát sinh từ các hoạt động sinh hoạt, vệ sinh hàng ngày của dân, nước thải sinh hoạt của các nhân viên trong khu vực công cộng. Tiêu chuẩn nước thải sinh hoạt lấy bằng 100% tiêu chuẩn cấp nước sinh hoạt. </w:t>
      </w:r>
    </w:p>
    <w:p w14:paraId="4A073075"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 xml:space="preserve">Nước thải sinh hoạt chủ yếu chứa các chất ô nhiễm các chất cặn bã, dầu mỡ, hữu cơ, chất dinh dưỡng và vi sinh… Do vậy, nếu như lượng nước thải này không được xử lý sẽ gây ảnh hưởng xấu đến nguồn nước mặt. </w:t>
      </w:r>
    </w:p>
    <w:p w14:paraId="10DACD1A" w14:textId="77777777" w:rsidR="00BB248A" w:rsidRPr="00F34765" w:rsidRDefault="00BB248A" w:rsidP="00BB248A">
      <w:pPr>
        <w:pStyle w:val="Heading5"/>
        <w:ind w:firstLine="567"/>
        <w:rPr>
          <w:rFonts w:eastAsia="SimSun"/>
          <w:b w:val="0"/>
          <w:bCs w:val="0"/>
        </w:rPr>
      </w:pPr>
      <w:r w:rsidRPr="00F34765">
        <w:rPr>
          <w:rFonts w:eastAsia="SimSun"/>
          <w:b w:val="0"/>
          <w:bCs w:val="0"/>
        </w:rPr>
        <w:t>Chất thải rắn:</w:t>
      </w:r>
    </w:p>
    <w:p w14:paraId="34FB14B2"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Nguồn phát sinh chất thải rắn của dự án chủ yếu từ các nguồn sau:</w:t>
      </w:r>
    </w:p>
    <w:p w14:paraId="1F55B7A0"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Rác hộ dân: phát sinh từ các hộ gia đình, thành phần rác thải này bao gồm: thực phẩm, giấy, carton, plastics, gỗ, thủy tinh, can thiếc, nhôm, các kim loại khác, tro, đồ điện tử gia  dụng, rác vườn, vỏ xe,…</w:t>
      </w:r>
    </w:p>
    <w:p w14:paraId="36722920"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 xml:space="preserve"> Rác quét đường: phát sinh từ các hoạt động vệ sinh đường phố, công viên. Nguồn rác này do người đi đường và các hộ dân sống dọc theo hai bên đường xả </w:t>
      </w:r>
      <w:r w:rsidRPr="00F34765">
        <w:rPr>
          <w:rFonts w:eastAsia="SimSun"/>
          <w:specVanish/>
        </w:rPr>
        <w:lastRenderedPageBreak/>
        <w:t>bừa bãi. Thành phần của chúng gồm các loại sau: cành cây và lá cây, giấy vụn, bao nylon, xác động vật chết,…</w:t>
      </w:r>
    </w:p>
    <w:p w14:paraId="54A08CB6"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Rác thải từ dịch vụ sửa chữa : bao gồm các chất thải như chất thải nhiễm dầu (sửa chữa xe máy), chất thải dính hóa chất, pin hỏng, dầu nhớt …</w:t>
      </w:r>
    </w:p>
    <w:p w14:paraId="2E430506"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Rác xà bần từ các công trình xây dựng: phát sinh từ các công trình xây dựng và tháo dỡ các công trình xây dựng, đường giao thông. Các loại chất thải bao gồm: gỗ thép, bê tông, gạch, thạch cao, bụi,…</w:t>
      </w:r>
    </w:p>
    <w:p w14:paraId="5C248807"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 xml:space="preserve">Qua các phân tích trên thấy rằng, với lượng chất thải rắn khá cao, có nhiều khả năng gây ô nhiễm môi trường không khí đất và nước nếu không thu gom và xử lý đúng. Do vậy phải có biện pháp quản lý các nguồn chất thải này, đồng thời cần có các phương án thu gom, xử lý hợp lý. </w:t>
      </w:r>
    </w:p>
    <w:p w14:paraId="00834E03" w14:textId="77777777" w:rsidR="00BB248A" w:rsidRPr="00F34765" w:rsidRDefault="00BB248A" w:rsidP="00BB248A">
      <w:pPr>
        <w:pStyle w:val="Heading5"/>
        <w:ind w:firstLine="567"/>
        <w:rPr>
          <w:rFonts w:eastAsia="SimSun"/>
          <w:b w:val="0"/>
          <w:bCs w:val="0"/>
        </w:rPr>
      </w:pPr>
      <w:r w:rsidRPr="00F34765">
        <w:rPr>
          <w:rFonts w:eastAsia="SimSun"/>
          <w:b w:val="0"/>
          <w:bCs w:val="0"/>
        </w:rPr>
        <w:t xml:space="preserve">Bụi và tiếng ồn: </w:t>
      </w:r>
    </w:p>
    <w:p w14:paraId="485477EB" w14:textId="77777777" w:rsidR="00BB248A" w:rsidRPr="00F34765" w:rsidRDefault="00BB248A" w:rsidP="00BB248A">
      <w:pPr>
        <w:spacing w:before="60" w:after="120"/>
        <w:ind w:firstLine="562"/>
        <w:rPr>
          <w:lang w:val="vi-VN"/>
          <w:specVanish/>
        </w:rPr>
      </w:pPr>
      <w:r w:rsidRPr="00F34765">
        <w:rPr>
          <w:lang w:val="vi-VN"/>
          <w:specVanish/>
        </w:rPr>
        <w:t>Các nguồn phát sinh tiếng ồn trong đô thị chủ yếu do hoạt động của trường học và các phương tiện tham gia giao thông trong phạm vi dự án và khu lân cận.</w:t>
      </w:r>
    </w:p>
    <w:p w14:paraId="6B89605D" w14:textId="77777777" w:rsidR="00BB248A" w:rsidRPr="00F34765" w:rsidRDefault="00BB248A" w:rsidP="00F97CD3">
      <w:pPr>
        <w:pStyle w:val="Heading5"/>
        <w:ind w:firstLine="567"/>
        <w:rPr>
          <w:rFonts w:eastAsia="SimSun"/>
          <w:b w:val="0"/>
          <w:bCs w:val="0"/>
        </w:rPr>
      </w:pPr>
      <w:r w:rsidRPr="00F34765">
        <w:rPr>
          <w:rFonts w:eastAsia="SimSun"/>
          <w:b w:val="0"/>
          <w:bCs w:val="0"/>
        </w:rPr>
        <w:t>Ô nhiễm không khí:</w:t>
      </w:r>
    </w:p>
    <w:p w14:paraId="1042CDF8" w14:textId="77777777"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Khi dự án đi vào hoạt động còn gia tăng mật độ và lưu lượng giao thông khu vực. Hoạt động của các phương tiện giao thông sẽ làm phát sinh khí ô nhiễm của sản phẩm từ quá trình đốt nhiên liệu của các động cơ như NOX, SO2, CO, CO</w:t>
      </w:r>
      <w:r w:rsidRPr="00F34765">
        <w:rPr>
          <w:rFonts w:eastAsia="SimSun"/>
          <w:specVanish/>
        </w:rPr>
        <w:softHyphen/>
        <w:t>, các thành phần này tùy theo đặc tính của mỗi loại mà tác động lên môi trường và sức khỏe con người theo mỗi cách khác nhau..</w:t>
      </w:r>
    </w:p>
    <w:p w14:paraId="6D34F6CA" w14:textId="6DE45212" w:rsidR="00BB248A" w:rsidRPr="00F34765" w:rsidRDefault="00BB248A" w:rsidP="00BB248A">
      <w:pPr>
        <w:pStyle w:val="-Noidung"/>
        <w:tabs>
          <w:tab w:val="clear" w:pos="0"/>
          <w:tab w:val="left" w:pos="540"/>
        </w:tabs>
        <w:ind w:left="0" w:firstLine="360"/>
        <w:rPr>
          <w:rFonts w:eastAsia="SimSun"/>
          <w:specVanish/>
        </w:rPr>
      </w:pPr>
      <w:r w:rsidRPr="00F34765">
        <w:rPr>
          <w:rFonts w:eastAsia="SimSun"/>
          <w:specVanish/>
        </w:rPr>
        <w:t>Mức độ ô nhiễm giao thông phụ thuộc vào chất lượng đường sá, lưu lượng xe qua lại và số lượng nguyên liệu tiêu thụ.</w:t>
      </w:r>
    </w:p>
    <w:p w14:paraId="17116A48" w14:textId="1227028F" w:rsidR="006A684C" w:rsidRPr="00F34765" w:rsidRDefault="006A684C" w:rsidP="006A684C">
      <w:pPr>
        <w:pStyle w:val="Heading3"/>
        <w:rPr>
          <w:lang w:val="sv-SE"/>
        </w:rPr>
      </w:pPr>
      <w:bookmarkStart w:id="175" w:name="_Toc59092617"/>
      <w:bookmarkStart w:id="176" w:name="_Toc202866146"/>
      <w:bookmarkStart w:id="177" w:name="_Toc237528542"/>
      <w:r w:rsidRPr="00F34765">
        <w:rPr>
          <w:lang w:val="vi-VN"/>
        </w:rPr>
        <w:t>Các</w:t>
      </w:r>
      <w:r w:rsidRPr="00F34765">
        <w:rPr>
          <w:lang w:val="sv-SE"/>
        </w:rPr>
        <w:t xml:space="preserve"> </w:t>
      </w:r>
      <w:r w:rsidRPr="00F34765">
        <w:rPr>
          <w:lang w:val="vi-VN"/>
        </w:rPr>
        <w:t>giải</w:t>
      </w:r>
      <w:r w:rsidRPr="00F34765">
        <w:rPr>
          <w:lang w:val="sv-SE"/>
        </w:rPr>
        <w:t xml:space="preserve"> pháp kiểm soát ô nhiễm</w:t>
      </w:r>
      <w:bookmarkEnd w:id="175"/>
      <w:bookmarkEnd w:id="176"/>
      <w:bookmarkEnd w:id="177"/>
    </w:p>
    <w:p w14:paraId="207230D6" w14:textId="0FA5E933" w:rsidR="006A684C" w:rsidRPr="00F34765" w:rsidRDefault="008E041D" w:rsidP="00CA5E98">
      <w:pPr>
        <w:spacing w:before="60" w:after="120"/>
        <w:ind w:firstLine="562"/>
        <w:rPr>
          <w:lang w:val="vi-VN"/>
          <w:specVanish/>
        </w:rPr>
      </w:pPr>
      <w:r w:rsidRPr="00F34765">
        <w:rPr>
          <w:lang w:val="vi-VN"/>
          <w:specVanish/>
        </w:rPr>
        <w:t>Các giải pháp kỹ thuật để kiểm soát ô nhiễm, phòng tránh, giảm nhẹ thiên tai hay ứng phó sự cố môi trường, kiểm soát các tác động môi trường; kế hoạch quản lý và giám sát môi trường được đưa ra như sau:</w:t>
      </w:r>
    </w:p>
    <w:p w14:paraId="60101FCE" w14:textId="65A118BF" w:rsidR="00CA5E98" w:rsidRPr="00F34765" w:rsidRDefault="00CA5E98" w:rsidP="00CA5E98">
      <w:pPr>
        <w:pStyle w:val="Heading4"/>
        <w:rPr>
          <w:lang w:val="sv-SE"/>
        </w:rPr>
      </w:pPr>
      <w:r w:rsidRPr="00F34765">
        <w:rPr>
          <w:lang w:val="sv-SE"/>
        </w:rPr>
        <w:t>Các giải pháp về quy hoạch, thiết kế</w:t>
      </w:r>
    </w:p>
    <w:p w14:paraId="343361C9" w14:textId="77777777" w:rsidR="00A87FA8" w:rsidRPr="00F34765" w:rsidRDefault="00A87FA8" w:rsidP="00A87FA8">
      <w:pPr>
        <w:pStyle w:val="-Noidung"/>
        <w:tabs>
          <w:tab w:val="clear" w:pos="0"/>
          <w:tab w:val="left" w:pos="540"/>
        </w:tabs>
        <w:ind w:left="0" w:firstLine="360"/>
        <w:rPr>
          <w:rFonts w:eastAsia="SimSun"/>
          <w:lang w:val="sv-SE"/>
          <w:specVanish/>
        </w:rPr>
      </w:pPr>
      <w:r w:rsidRPr="00F34765">
        <w:rPr>
          <w:rFonts w:eastAsia="SimSun"/>
          <w:lang w:val="sv-SE"/>
          <w:specVanish/>
        </w:rPr>
        <w:t>Quy hoạch có vai trò rất quan trọng để giải quyết các vấn đề về môi trường (đặc biệt là quản lý, kiểm soát, giảm nhẹ các ảnh hưởng đến môi trường trong tương lai). Với vai trò định hướng phát triển chung cho toàn đô thị, quy hoạch hợp lý sẽ tạo nên được một chiến lược phát triển hợp lý về cả kinh tế, chính trị, văn hóa xã hội cũng như về môi trường. Do vậy, trong quá trình quy hoạch thì ngoài các yêu cầu về kinh tế, kỹ thuật, giao thông vận tải…cần chú ý đến các vấn đề môi trường sau:</w:t>
      </w:r>
    </w:p>
    <w:p w14:paraId="323B3DCD" w14:textId="77777777" w:rsidR="00A87FA8" w:rsidRPr="00F34765" w:rsidRDefault="00A87FA8" w:rsidP="00A87FA8">
      <w:pPr>
        <w:pStyle w:val="-Noidung"/>
        <w:tabs>
          <w:tab w:val="clear" w:pos="0"/>
          <w:tab w:val="left" w:pos="540"/>
        </w:tabs>
        <w:ind w:left="0" w:firstLine="360"/>
        <w:rPr>
          <w:rFonts w:eastAsia="SimSun"/>
          <w:lang w:val="sv-SE"/>
          <w:specVanish/>
        </w:rPr>
      </w:pPr>
      <w:r w:rsidRPr="00F34765">
        <w:rPr>
          <w:rFonts w:eastAsia="SimSun"/>
          <w:lang w:val="sv-SE"/>
          <w:specVanish/>
        </w:rPr>
        <w:t>Thu gom, xử lý, vận chuyển chất thải rắn được bố trí theo cụm đúng với quy hoạch được UBND phê duyệt.</w:t>
      </w:r>
    </w:p>
    <w:p w14:paraId="25BEBCE3" w14:textId="77777777" w:rsidR="00A87FA8" w:rsidRPr="00F34765" w:rsidRDefault="00A87FA8" w:rsidP="00A87FA8">
      <w:pPr>
        <w:pStyle w:val="-Noidung"/>
        <w:tabs>
          <w:tab w:val="clear" w:pos="0"/>
          <w:tab w:val="left" w:pos="540"/>
        </w:tabs>
        <w:ind w:left="0" w:firstLine="360"/>
        <w:rPr>
          <w:rFonts w:eastAsia="SimSun"/>
          <w:lang w:val="sv-SE"/>
          <w:specVanish/>
        </w:rPr>
      </w:pPr>
      <w:r w:rsidRPr="00F34765">
        <w:rPr>
          <w:rFonts w:eastAsia="SimSun"/>
          <w:lang w:val="sv-SE"/>
          <w:specVanish/>
        </w:rPr>
        <w:t>Khoảng cách giữa các công trình phù hợp nhằm hạn chế sự lan truyền cộng dồn, hạn chế sự tăng nồng độ chất ô nhiễm ở các khu vực cuối hướng gió, chống hỏa hoạn, dễ ứng cứu hỏa hoạn…</w:t>
      </w:r>
    </w:p>
    <w:p w14:paraId="21611B05" w14:textId="77777777" w:rsidR="00A87FA8" w:rsidRPr="00F34765" w:rsidRDefault="00A87FA8" w:rsidP="00A87FA8">
      <w:pPr>
        <w:pStyle w:val="-Noidung"/>
        <w:tabs>
          <w:tab w:val="clear" w:pos="0"/>
          <w:tab w:val="left" w:pos="540"/>
        </w:tabs>
        <w:ind w:left="0" w:firstLine="360"/>
        <w:rPr>
          <w:rFonts w:eastAsia="SimSun"/>
          <w:lang w:val="sv-SE"/>
          <w:specVanish/>
        </w:rPr>
      </w:pPr>
      <w:r w:rsidRPr="00F34765">
        <w:rPr>
          <w:rFonts w:eastAsia="SimSun"/>
          <w:lang w:val="sv-SE"/>
          <w:specVanish/>
        </w:rPr>
        <w:t xml:space="preserve">Đối với cây xanh dọc các tuyến đường: sử dụng các loại cây cao, tán lá tròn tạo bóng mát nhằm che nắng cho đường phố và công trình dọc phố. Không sử </w:t>
      </w:r>
      <w:r w:rsidRPr="00F34765">
        <w:rPr>
          <w:rFonts w:eastAsia="SimSun"/>
          <w:lang w:val="sv-SE"/>
          <w:specVanish/>
        </w:rPr>
        <w:lastRenderedPageBreak/>
        <w:t>dụng các loại cây nhiều lá nhằm tránh hiện tượng rụng lá gây mất mỹ quan đường phố.</w:t>
      </w:r>
    </w:p>
    <w:p w14:paraId="4F275D4E" w14:textId="25565E64" w:rsidR="00A87FA8" w:rsidRPr="00F34765" w:rsidRDefault="00A87FA8" w:rsidP="00A87FA8">
      <w:pPr>
        <w:pStyle w:val="-Noidung"/>
        <w:tabs>
          <w:tab w:val="clear" w:pos="0"/>
          <w:tab w:val="left" w:pos="540"/>
        </w:tabs>
        <w:ind w:left="0" w:firstLine="360"/>
        <w:rPr>
          <w:rFonts w:eastAsia="SimSun"/>
          <w:lang w:val="sv-SE"/>
          <w:specVanish/>
        </w:rPr>
      </w:pPr>
      <w:r w:rsidRPr="00F34765">
        <w:rPr>
          <w:rFonts w:eastAsia="SimSun"/>
          <w:lang w:val="sv-SE"/>
          <w:specVanish/>
        </w:rPr>
        <w:t>Các loại cây cảnh quan: sử dụng xen lẫn các cây cao, cây bóng mát xen lẫn các loại cây cảnh, cây bụi, cây hoa, các loại cỏ thảm nhằm tạo ra không gian sinh động, tránh nhàm chán kết hợp bố trí các tiểu cảnh, ghế đá nhằm tạo ra cho toàn khu những không gian thoáng, những nơi vui chơi thể thao giải trí, thư giãn lý tưởng.</w:t>
      </w:r>
    </w:p>
    <w:p w14:paraId="31BB84AF" w14:textId="0E6F0FD6" w:rsidR="00A87FA8" w:rsidRPr="00F34765" w:rsidRDefault="00A87FA8" w:rsidP="000A46F7">
      <w:pPr>
        <w:pStyle w:val="Heading4"/>
        <w:rPr>
          <w:rFonts w:eastAsia="SimSun"/>
          <w:lang w:val="sv-SE"/>
        </w:rPr>
      </w:pPr>
      <w:r w:rsidRPr="00F34765">
        <w:rPr>
          <w:rFonts w:eastAsia="SimSun"/>
          <w:lang w:val="sv-SE"/>
        </w:rPr>
        <w:t>Các giải pháp bảo vệ môi trường nước</w:t>
      </w:r>
    </w:p>
    <w:p w14:paraId="66F0FD69" w14:textId="4636A173" w:rsidR="000A46F7" w:rsidRPr="00F34765" w:rsidRDefault="000A46F7" w:rsidP="008F1B92">
      <w:pPr>
        <w:spacing w:before="60" w:after="120"/>
        <w:ind w:firstLine="562"/>
        <w:rPr>
          <w:lang w:val="vi-VN"/>
          <w:specVanish/>
        </w:rPr>
      </w:pPr>
      <w:r w:rsidRPr="00F34765">
        <w:rPr>
          <w:lang w:val="vi-VN"/>
          <w:specVanish/>
        </w:rPr>
        <w:t>Để bảo vệ Bảo vệ môi trường nước mặt trong khu quy hoạch cần các giải pháp sau đây:</w:t>
      </w:r>
    </w:p>
    <w:p w14:paraId="40E5A4BD" w14:textId="402E8473" w:rsidR="00663B76" w:rsidRPr="00F34765" w:rsidRDefault="00663B76" w:rsidP="00663B76">
      <w:pPr>
        <w:tabs>
          <w:tab w:val="num" w:pos="840"/>
        </w:tabs>
        <w:spacing w:before="60" w:after="120"/>
        <w:ind w:firstLine="562"/>
        <w:rPr>
          <w:lang w:val="vi-VN"/>
          <w:specVanish/>
        </w:rPr>
      </w:pPr>
      <w:r w:rsidRPr="00F34765">
        <w:rPr>
          <w:lang w:val="sv-SE"/>
        </w:rPr>
        <w:t xml:space="preserve">+ </w:t>
      </w:r>
      <w:r w:rsidRPr="00F34765">
        <w:rPr>
          <w:lang w:val="vi-VN"/>
          <w:specVanish/>
        </w:rPr>
        <w:t>Kiểm soát chặt chẽ các nguồn nước thải, thải ra các kênh, sông. Tiêu chuẩn nước thải phải đảm bảo theo các quy định:</w:t>
      </w:r>
    </w:p>
    <w:p w14:paraId="44EDC213" w14:textId="77777777" w:rsidR="00663B76" w:rsidRPr="00F34765" w:rsidRDefault="00663B76"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QCVN 28:2010/BTNMT – Quy chuẩn kỹ thuật quốc gia về nước thải y tế</w:t>
      </w:r>
    </w:p>
    <w:p w14:paraId="703B1D74" w14:textId="77777777" w:rsidR="00663B76" w:rsidRPr="00F34765" w:rsidRDefault="00663B76"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QCVN 14:2008/BTNMT: Quy chuẩn kỹ thuật quốc gia về nước thải sinh hoạt.</w:t>
      </w:r>
    </w:p>
    <w:p w14:paraId="26E5E114" w14:textId="77777777" w:rsidR="00663B76" w:rsidRPr="00F34765" w:rsidRDefault="00663B76"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QCVN 40:2011/BTNMT: Quy chuẩn kỹ thuật quốc gia về nước thải công nghiệp.</w:t>
      </w:r>
    </w:p>
    <w:p w14:paraId="5BF89282" w14:textId="62CE4926" w:rsidR="00663B76" w:rsidRPr="00F34765" w:rsidRDefault="00663B76" w:rsidP="00663B76">
      <w:pPr>
        <w:tabs>
          <w:tab w:val="num" w:pos="840"/>
        </w:tabs>
        <w:spacing w:before="60" w:after="120"/>
        <w:ind w:firstLine="562"/>
        <w:rPr>
          <w:lang w:val="vi-VN"/>
          <w:specVanish/>
        </w:rPr>
      </w:pPr>
      <w:r w:rsidRPr="00F34765">
        <w:rPr>
          <w:lang w:val="sv-SE"/>
        </w:rPr>
        <w:t>+</w:t>
      </w:r>
      <w:r w:rsidR="005201E2" w:rsidRPr="00F34765">
        <w:rPr>
          <w:lang w:val="sv-SE"/>
        </w:rPr>
        <w:t xml:space="preserve"> </w:t>
      </w:r>
      <w:r w:rsidRPr="00F34765">
        <w:rPr>
          <w:lang w:val="vi-VN"/>
          <w:specVanish/>
        </w:rPr>
        <w:t>Vận động người dân không xả rác bừa bãi để nước mưa cuốn vào kênh, sông.</w:t>
      </w:r>
    </w:p>
    <w:p w14:paraId="2115157A" w14:textId="218C0235" w:rsidR="00663B76" w:rsidRPr="00F34765" w:rsidRDefault="00663B76" w:rsidP="00663B76">
      <w:pPr>
        <w:tabs>
          <w:tab w:val="num" w:pos="840"/>
        </w:tabs>
        <w:spacing w:before="60" w:after="120"/>
        <w:ind w:firstLine="562"/>
        <w:rPr>
          <w:lang w:val="vi-VN"/>
        </w:rPr>
      </w:pPr>
      <w:r w:rsidRPr="00F34765">
        <w:rPr>
          <w:lang w:val="vi-VN"/>
        </w:rPr>
        <w:t>+ Nước thải sinh hoạt cần phải được xử lý theo các bể tự hoại đúng tiêu chuẩn sau đó mới thoát ra hệ thống cống thoát nước thải chung.</w:t>
      </w:r>
    </w:p>
    <w:p w14:paraId="0AE29D75" w14:textId="2D37A845" w:rsidR="005201E2" w:rsidRPr="00F34765" w:rsidRDefault="005201E2" w:rsidP="005201E2">
      <w:pPr>
        <w:pStyle w:val="Heading4"/>
      </w:pPr>
      <w:r w:rsidRPr="00F34765">
        <w:t>Tiêu chuẩn nước</w:t>
      </w:r>
    </w:p>
    <w:p w14:paraId="32BF54F1" w14:textId="77777777" w:rsidR="005201E2" w:rsidRPr="00F34765" w:rsidRDefault="005201E2" w:rsidP="005201E2">
      <w:pPr>
        <w:pStyle w:val="-Noidung"/>
        <w:tabs>
          <w:tab w:val="clear" w:pos="0"/>
          <w:tab w:val="left" w:pos="540"/>
        </w:tabs>
        <w:ind w:left="0" w:firstLine="360"/>
        <w:rPr>
          <w:rFonts w:eastAsia="SimSun"/>
          <w:specVanish/>
        </w:rPr>
      </w:pPr>
      <w:r w:rsidRPr="00F34765">
        <w:rPr>
          <w:rFonts w:eastAsia="SimSun"/>
          <w:specVanish/>
        </w:rPr>
        <w:t>Nước cấp cho sinh hoạt của dự án lấy từ nhà máy nước của Thành Phố. Chất lượng nước cấp phải đảm bảo các tiêu chuẩn được quy định tại:</w:t>
      </w:r>
    </w:p>
    <w:p w14:paraId="712A674E" w14:textId="1802B3BC" w:rsidR="005201E2" w:rsidRPr="00F34765" w:rsidRDefault="005201E2" w:rsidP="005201E2">
      <w:pPr>
        <w:tabs>
          <w:tab w:val="num" w:pos="840"/>
        </w:tabs>
        <w:spacing w:before="60" w:after="120"/>
        <w:ind w:firstLine="562"/>
        <w:rPr>
          <w:lang w:val="sv-SE"/>
        </w:rPr>
      </w:pPr>
      <w:r w:rsidRPr="00F34765">
        <w:rPr>
          <w:lang w:val="sv-SE"/>
        </w:rPr>
        <w:t xml:space="preserve">+ QCVN 01-1:2024/BYT Quy chuẩn kỹ thuật quốc gia về chất lượng nước nước sạch. </w:t>
      </w:r>
    </w:p>
    <w:p w14:paraId="02CA1FAA" w14:textId="4B184135" w:rsidR="005201E2" w:rsidRPr="00F34765" w:rsidRDefault="005201E2" w:rsidP="005201E2">
      <w:pPr>
        <w:tabs>
          <w:tab w:val="num" w:pos="840"/>
        </w:tabs>
        <w:spacing w:before="60" w:after="120"/>
        <w:ind w:firstLine="562"/>
        <w:rPr>
          <w:lang w:val="sv-SE"/>
        </w:rPr>
      </w:pPr>
      <w:r w:rsidRPr="00F34765">
        <w:rPr>
          <w:lang w:val="sv-SE"/>
        </w:rPr>
        <w:t xml:space="preserve">+ </w:t>
      </w:r>
      <w:hyperlink r:id="rId20" w:tgtFrame="_blank" w:history="1">
        <w:r w:rsidRPr="00F34765">
          <w:rPr>
            <w:lang w:val="sv-SE"/>
          </w:rPr>
          <w:t xml:space="preserve">QCVN </w:t>
        </w:r>
      </w:hyperlink>
      <w:r w:rsidRPr="00F34765">
        <w:rPr>
          <w:lang w:val="sv-SE"/>
        </w:rPr>
        <w:t>52/2024/TT-BYT  Quy chuẩn kỹ thuật quốc gia và quy định kiểm tra, giám sát chất lượng nước sạch sử dụng cho mục đích sinh hoạt.</w:t>
      </w:r>
    </w:p>
    <w:p w14:paraId="1F2D67D8" w14:textId="5C8F6B6D" w:rsidR="005201E2" w:rsidRPr="00F34765" w:rsidRDefault="005201E2" w:rsidP="005201E2">
      <w:pPr>
        <w:pStyle w:val="Heading4"/>
        <w:tabs>
          <w:tab w:val="left" w:pos="993"/>
        </w:tabs>
        <w:ind w:right="-360"/>
        <w:rPr>
          <w:b w:val="0"/>
          <w:i/>
          <w:lang w:val="sv-SE"/>
        </w:rPr>
      </w:pPr>
      <w:bookmarkStart w:id="178" w:name="_Toc528065186"/>
      <w:r w:rsidRPr="00F34765">
        <w:rPr>
          <w:lang w:val="sv-SE"/>
        </w:rPr>
        <w:t>Các giải pháp bảo vệ môi trường không khí và tiếng ồn</w:t>
      </w:r>
      <w:bookmarkEnd w:id="178"/>
    </w:p>
    <w:p w14:paraId="2BF58DF5" w14:textId="77777777" w:rsidR="005201E2" w:rsidRPr="00F34765" w:rsidRDefault="005201E2" w:rsidP="005201E2">
      <w:pPr>
        <w:pStyle w:val="-Noidung"/>
        <w:tabs>
          <w:tab w:val="clear" w:pos="0"/>
          <w:tab w:val="left" w:pos="540"/>
        </w:tabs>
        <w:ind w:left="0" w:firstLine="360"/>
        <w:rPr>
          <w:rFonts w:eastAsia="SimSun"/>
          <w:lang w:val="sv-SE"/>
          <w:specVanish/>
        </w:rPr>
      </w:pPr>
      <w:r w:rsidRPr="00F34765">
        <w:rPr>
          <w:rFonts w:eastAsia="SimSun"/>
          <w:lang w:val="sv-SE"/>
          <w:specVanish/>
        </w:rPr>
        <w:t>Bảo vệ tiếng ồn trong khu dân cư:</w:t>
      </w:r>
    </w:p>
    <w:p w14:paraId="0653BB3C" w14:textId="0D8AA020" w:rsidR="005201E2" w:rsidRPr="00F34765" w:rsidRDefault="005201E2" w:rsidP="005201E2">
      <w:pPr>
        <w:tabs>
          <w:tab w:val="num" w:pos="840"/>
        </w:tabs>
        <w:spacing w:before="60" w:after="120"/>
        <w:ind w:firstLine="562"/>
        <w:rPr>
          <w:lang w:val="sv-SE"/>
        </w:rPr>
      </w:pPr>
      <w:r w:rsidRPr="00F34765">
        <w:rPr>
          <w:lang w:val="sv-SE"/>
        </w:rPr>
        <w:t xml:space="preserve">+ Môi trường không khí của dự án cần được bảo vệ do tập trung đông dân </w:t>
      </w:r>
    </w:p>
    <w:p w14:paraId="5542AE5C" w14:textId="668A9418" w:rsidR="005201E2" w:rsidRPr="00F34765" w:rsidRDefault="005201E2" w:rsidP="005201E2">
      <w:pPr>
        <w:tabs>
          <w:tab w:val="num" w:pos="840"/>
        </w:tabs>
        <w:spacing w:before="60" w:after="120"/>
        <w:ind w:firstLine="562"/>
        <w:rPr>
          <w:lang w:val="sv-SE"/>
        </w:rPr>
      </w:pPr>
      <w:r w:rsidRPr="00F34765">
        <w:rPr>
          <w:lang w:val="sv-SE"/>
        </w:rPr>
        <w:t>+ Theo QCVN 26:2010/BTNMT: Mức ồn tối đa cho phép trong khu dân cư. Tiếng ồn trong khu dân cư được quy định như sau: Mọi loại tiếng ồn do hoạt động sản xuất, kinh doanh, dịch vụ, sinh hoạt... không được gây ra cho khu vực công cộng và dân cư với mức ồn vượt quá giá trị qui định trong bảng 1. Phương pháp đo độ ồn để xác định mức ồn tại khu công cộng và dân cư được qui định trong tiêu chuẩn TCVN 7878-1:2008.</w:t>
      </w:r>
    </w:p>
    <w:p w14:paraId="7A27D6C9" w14:textId="77777777" w:rsidR="005201E2" w:rsidRPr="00F34765" w:rsidRDefault="005201E2" w:rsidP="005201E2">
      <w:pPr>
        <w:pStyle w:val="-Noidung"/>
        <w:tabs>
          <w:tab w:val="clear" w:pos="0"/>
          <w:tab w:val="left" w:pos="540"/>
        </w:tabs>
        <w:ind w:left="0" w:firstLine="360"/>
        <w:rPr>
          <w:rFonts w:eastAsia="SimSun"/>
          <w:lang w:val="sv-SE"/>
          <w:specVanish/>
        </w:rPr>
      </w:pPr>
      <w:r w:rsidRPr="00F34765">
        <w:rPr>
          <w:rFonts w:eastAsia="SimSun"/>
          <w:lang w:val="sv-SE"/>
          <w:specVanish/>
        </w:rPr>
        <w:t>Bảo vệ tiếng ồn từ các phương tiện giao thông vận tải:</w:t>
      </w:r>
    </w:p>
    <w:p w14:paraId="6567D547" w14:textId="216FC2B9" w:rsidR="005201E2" w:rsidRPr="00F34765" w:rsidRDefault="005201E2" w:rsidP="005201E2">
      <w:pPr>
        <w:tabs>
          <w:tab w:val="num" w:pos="840"/>
        </w:tabs>
        <w:spacing w:before="60" w:after="120"/>
        <w:ind w:firstLine="562"/>
        <w:rPr>
          <w:lang w:val="sv-SE"/>
        </w:rPr>
      </w:pPr>
      <w:r w:rsidRPr="00F34765">
        <w:rPr>
          <w:lang w:val="sv-SE"/>
        </w:rPr>
        <w:t>+ Các tiêu chuẩn về tiếng ồn do các phương tiện giao thông cần phải đảm bảo theo các tiêu chuẩn:</w:t>
      </w:r>
    </w:p>
    <w:p w14:paraId="5B6DF329" w14:textId="77777777" w:rsidR="005201E2" w:rsidRPr="00F34765" w:rsidRDefault="005201E2"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lastRenderedPageBreak/>
        <w:t>TCVN 5949-1998: Tiếng ồn khu vực công cộng và dân cư. Mức ồn tối đa cho phép.</w:t>
      </w:r>
    </w:p>
    <w:p w14:paraId="24165B17" w14:textId="77777777" w:rsidR="005201E2" w:rsidRPr="00F34765" w:rsidRDefault="005201E2"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TCVN 6436-1998: Mức ồn tối đa cho phép của phương tiện giao thông đường bộ phát ra khi đỗ.</w:t>
      </w:r>
    </w:p>
    <w:p w14:paraId="2030CAD9" w14:textId="08B14A1D" w:rsidR="005201E2" w:rsidRPr="00F34765" w:rsidRDefault="005201E2" w:rsidP="003940E0">
      <w:pPr>
        <w:numPr>
          <w:ilvl w:val="0"/>
          <w:numId w:val="13"/>
        </w:numPr>
        <w:tabs>
          <w:tab w:val="num" w:pos="840"/>
        </w:tabs>
        <w:spacing w:before="60" w:after="120"/>
        <w:ind w:left="0" w:firstLine="567"/>
        <w:rPr>
          <w:i/>
          <w:iCs/>
          <w:sz w:val="26"/>
          <w:szCs w:val="26"/>
          <w:lang w:val="vi-VN"/>
          <w:specVanish/>
        </w:rPr>
      </w:pPr>
      <w:r w:rsidRPr="00F34765">
        <w:rPr>
          <w:i/>
          <w:iCs/>
          <w:sz w:val="26"/>
          <w:szCs w:val="26"/>
          <w:lang w:val="vi-VN"/>
          <w:specVanish/>
        </w:rPr>
        <w:t>TCVN 7880-2008: Phương tiện giao thông đường bộ - Tiếng ồn phát ra từ ô tô – Yêu cầu và phương pháp thử trong phê duyệt kiểu.</w:t>
      </w:r>
    </w:p>
    <w:p w14:paraId="5F6F9410" w14:textId="032FD1C7" w:rsidR="006609A3" w:rsidRPr="00F34765" w:rsidRDefault="006609A3" w:rsidP="006609A3">
      <w:pPr>
        <w:pStyle w:val="Heading4"/>
        <w:rPr>
          <w:lang w:val="vi-VN"/>
        </w:rPr>
      </w:pPr>
      <w:r w:rsidRPr="00F34765">
        <w:rPr>
          <w:lang w:val="vi-VN"/>
        </w:rPr>
        <w:t>Các giải pháp bảo vệ môi trường chất rắn</w:t>
      </w:r>
    </w:p>
    <w:p w14:paraId="5F669044" w14:textId="77777777" w:rsidR="005A385B" w:rsidRPr="00F34765" w:rsidRDefault="005A385B" w:rsidP="005A385B">
      <w:pPr>
        <w:pStyle w:val="-Noidung"/>
        <w:tabs>
          <w:tab w:val="clear" w:pos="0"/>
          <w:tab w:val="left" w:pos="540"/>
        </w:tabs>
        <w:ind w:left="0" w:firstLine="360"/>
        <w:rPr>
          <w:rFonts w:eastAsia="SimSun"/>
          <w:lang w:val="vi-VN"/>
          <w:specVanish/>
        </w:rPr>
      </w:pPr>
      <w:r w:rsidRPr="00F34765">
        <w:rPr>
          <w:rFonts w:eastAsia="SimSun"/>
          <w:lang w:val="vi-VN"/>
          <w:specVanish/>
        </w:rPr>
        <w:t>Các chất thải rắn cần được thu gom và xử lý theo các quy định hiện hành:</w:t>
      </w:r>
    </w:p>
    <w:p w14:paraId="7CB9578B" w14:textId="77777777" w:rsidR="005A385B" w:rsidRPr="00F34765" w:rsidRDefault="005A385B"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TCVN 6706-2009: Chất thải nguy hại. Phân loại.</w:t>
      </w:r>
    </w:p>
    <w:p w14:paraId="6D605D57" w14:textId="77777777" w:rsidR="005A385B" w:rsidRPr="00F34765" w:rsidRDefault="005A385B"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TCVN 6696-2009: Bãi chôn lấp hợp vệ sinh. Yêu cầu chung về Bảo vệ môi trường.</w:t>
      </w:r>
    </w:p>
    <w:p w14:paraId="24E9B789" w14:textId="77777777" w:rsidR="005A385B" w:rsidRPr="00F34765" w:rsidRDefault="005A385B"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TCVN 13439:2022 Bãi chôn lấp chất thải nguy hại - Yêu cầu thiết kế.</w:t>
      </w:r>
    </w:p>
    <w:p w14:paraId="3532D006" w14:textId="77777777" w:rsidR="005A385B" w:rsidRPr="00F34765" w:rsidRDefault="005A385B"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Nghị định số: 98/2019/NĐ-CP Sửa đổi, bổ sung một số điều của các nghị định thuộc lĩnh vực hạ tầng kỹ thuật.</w:t>
      </w:r>
    </w:p>
    <w:p w14:paraId="79633411" w14:textId="77777777" w:rsidR="005A385B" w:rsidRPr="00F34765" w:rsidRDefault="005A385B" w:rsidP="003940E0">
      <w:pPr>
        <w:numPr>
          <w:ilvl w:val="0"/>
          <w:numId w:val="13"/>
        </w:numPr>
        <w:spacing w:before="60" w:after="120"/>
        <w:ind w:left="0" w:firstLine="567"/>
        <w:rPr>
          <w:i/>
          <w:iCs/>
          <w:sz w:val="26"/>
          <w:szCs w:val="26"/>
          <w:lang w:val="vi-VN"/>
          <w:specVanish/>
        </w:rPr>
      </w:pPr>
      <w:r w:rsidRPr="00F34765">
        <w:rPr>
          <w:i/>
          <w:iCs/>
          <w:sz w:val="26"/>
          <w:szCs w:val="26"/>
          <w:lang w:val="vi-VN"/>
          <w:specVanish/>
        </w:rPr>
        <w:t>Nghị định số 38/2015/NĐ-CP ngày 24/4/2015 của Chính phủ về quản lý chất thải rắn.</w:t>
      </w:r>
    </w:p>
    <w:p w14:paraId="425CF500" w14:textId="6DD171B9" w:rsidR="006609A3" w:rsidRPr="00F34765" w:rsidRDefault="005A385B" w:rsidP="005A385B">
      <w:pPr>
        <w:pStyle w:val="-Noidung"/>
        <w:tabs>
          <w:tab w:val="clear" w:pos="0"/>
          <w:tab w:val="left" w:pos="540"/>
        </w:tabs>
        <w:ind w:left="0" w:firstLine="360"/>
        <w:rPr>
          <w:rFonts w:eastAsia="SimSun"/>
          <w:lang w:val="vi-VN"/>
          <w:specVanish/>
        </w:rPr>
      </w:pPr>
      <w:r w:rsidRPr="00F34765">
        <w:rPr>
          <w:rFonts w:eastAsia="SimSun"/>
          <w:lang w:val="vi-VN"/>
          <w:specVanish/>
        </w:rPr>
        <w:t>Bên cạnh đó cần thiết vận động nhân dân thực hiện một số phong trào như: Không sử dụng túi nilong, không thải bừa bãi xà bần, đặt thùng thu gom rác tại khu vực công cộng, v.v...</w:t>
      </w:r>
    </w:p>
    <w:p w14:paraId="554AC56F" w14:textId="76BAF03D" w:rsidR="00A96EE8" w:rsidRPr="00F34765" w:rsidRDefault="00A96EE8" w:rsidP="00A96EE8">
      <w:pPr>
        <w:pStyle w:val="Heading4"/>
        <w:rPr>
          <w:lang w:val="vi-VN"/>
        </w:rPr>
      </w:pPr>
      <w:bookmarkStart w:id="179" w:name="_Toc528065188"/>
      <w:r w:rsidRPr="00F34765">
        <w:rPr>
          <w:lang w:val="vi-VN"/>
        </w:rPr>
        <w:t>Các giải pháp trong quá trình thi công</w:t>
      </w:r>
      <w:bookmarkEnd w:id="179"/>
    </w:p>
    <w:p w14:paraId="42AA8331" w14:textId="77777777" w:rsidR="00F97CD3" w:rsidRPr="00F34765" w:rsidRDefault="00F97CD3" w:rsidP="00F97CD3">
      <w:pPr>
        <w:pStyle w:val="Heading5"/>
        <w:ind w:firstLine="567"/>
        <w:rPr>
          <w:rFonts w:eastAsia="SimSun"/>
          <w:b w:val="0"/>
          <w:bCs w:val="0"/>
          <w:lang w:val="vi-VN"/>
        </w:rPr>
      </w:pPr>
      <w:r w:rsidRPr="00F34765">
        <w:rPr>
          <w:rFonts w:eastAsia="SimSun"/>
          <w:b w:val="0"/>
          <w:bCs w:val="0"/>
          <w:lang w:val="vi-VN"/>
        </w:rPr>
        <w:t>Để hạn chế khói bụi trong quá trình thi công:</w:t>
      </w:r>
    </w:p>
    <w:p w14:paraId="2277B89B"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Trong những ngày nắng, để hạn chế mức độ ô nhiễm khói bụi tại khu vực công trường xây dựng dự án, tiến hành phun nước thường xuyên nhằm hạn chế một phần bụi và đất cát có thể theo gió phát tán vào không khí.</w:t>
      </w:r>
    </w:p>
    <w:p w14:paraId="65F1E8EC"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Khi chuyên chở vật liệu xây dựng, các xe vận tải phải được phủ kín, tránh tình trạng rơi vãi xi măng, gạch, cát… ra đường. Khi bốc dỡ nguyên vật liệu cần trang bị đồ bảo hộ lao động để hạn chế một phần bụi và đất cát ảnh hưởng đến sức khỏe công nhân xây dựng. Các phương tiện cơ giới giao thông phải tuân theo quyết định số 909/QĐ-TTg về việc phê duyệt Đề án kiểm soát khí thải mô tô, xe gắn máy tham gia giao thông tại các tỉnh, thành phố.</w:t>
      </w:r>
    </w:p>
    <w:p w14:paraId="0C81A50A"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Trong quá trình thi công phải trang bị hệ thống che chắn công trình, tránh bụi và vật tư rơi từ trên cao xuống, tránh xả khói bụi vào môi trường xung quanh.</w:t>
      </w:r>
    </w:p>
    <w:p w14:paraId="64A53B69"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Đơn vị thi công phải tổ chức các bãi tập kết vật tư, không được đổ tràn lan trên vĩa hè và đường phố, phải bảo vệ vỉa hè tại các khu vực công trình xây dựng. Các loại đất, cát, xà bần phát sinh trong quá trình thi công phải được vận chuyển ngay đến nơi tập kết.</w:t>
      </w:r>
    </w:p>
    <w:p w14:paraId="31E50FA0" w14:textId="77777777" w:rsidR="00F97CD3" w:rsidRPr="00F34765" w:rsidRDefault="00F97CD3" w:rsidP="00F97CD3">
      <w:pPr>
        <w:pStyle w:val="Heading5"/>
        <w:ind w:firstLine="567"/>
        <w:rPr>
          <w:rFonts w:eastAsia="SimSun"/>
          <w:b w:val="0"/>
          <w:bCs w:val="0"/>
          <w:lang w:val="vi-VN"/>
        </w:rPr>
      </w:pPr>
      <w:r w:rsidRPr="00F34765">
        <w:rPr>
          <w:rFonts w:eastAsia="SimSun"/>
          <w:b w:val="0"/>
          <w:bCs w:val="0"/>
          <w:lang w:val="vi-VN"/>
        </w:rPr>
        <w:t>Để khắc phục tiếng ồn, độ rung trong quá trình thi công:</w:t>
      </w:r>
    </w:p>
    <w:p w14:paraId="3B9536DB"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 xml:space="preserve">Lựa chọn thiết bị thi công thích hợp để tránh rung động, khói bụi và tiếng ồn đối với các hộ dân cư xung quanh. </w:t>
      </w:r>
    </w:p>
    <w:p w14:paraId="66663F35" w14:textId="77777777" w:rsidR="00F97CD3" w:rsidRPr="00F34765" w:rsidRDefault="00F97CD3" w:rsidP="00F97CD3">
      <w:pPr>
        <w:pStyle w:val="Heading5"/>
        <w:ind w:firstLine="567"/>
        <w:rPr>
          <w:rFonts w:eastAsia="SimSun"/>
          <w:b w:val="0"/>
          <w:bCs w:val="0"/>
          <w:lang w:val="vi-VN"/>
        </w:rPr>
      </w:pPr>
      <w:r w:rsidRPr="00F34765">
        <w:rPr>
          <w:rFonts w:eastAsia="SimSun"/>
          <w:b w:val="0"/>
          <w:bCs w:val="0"/>
          <w:lang w:val="vi-VN"/>
        </w:rPr>
        <w:t>Để hạn chế nước thải trong quá trình thi công:</w:t>
      </w:r>
    </w:p>
    <w:p w14:paraId="7B93B150"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lastRenderedPageBreak/>
        <w:t>Nước thải sẽ được dẫn vào bể lắng trước khi thoát ra hệ thống chung. Bên cạnh đó, xây dựng các nhà vệ sinh có hầm tự hoại cạnh các lán trại để phục vụ công nhân. Sau khi kết thúc thi công, bùn tự hoại sẽ được hút đi và tiến hành  san lấp  các hầm tự hoại.</w:t>
      </w:r>
    </w:p>
    <w:p w14:paraId="6C063AD4" w14:textId="77777777" w:rsidR="00F97CD3" w:rsidRPr="00F34765" w:rsidRDefault="00F97CD3" w:rsidP="00F97CD3">
      <w:pPr>
        <w:pStyle w:val="Heading5"/>
        <w:ind w:firstLine="567"/>
        <w:rPr>
          <w:rFonts w:eastAsia="SimSun"/>
          <w:b w:val="0"/>
          <w:bCs w:val="0"/>
          <w:lang w:val="vi-VN"/>
        </w:rPr>
      </w:pPr>
      <w:r w:rsidRPr="00F34765">
        <w:rPr>
          <w:rFonts w:eastAsia="SimSun"/>
          <w:b w:val="0"/>
          <w:bCs w:val="0"/>
          <w:lang w:val="vi-VN"/>
        </w:rPr>
        <w:t>Để khống chế chất thải rắn trong quá trình thi công:</w:t>
      </w:r>
    </w:p>
    <w:p w14:paraId="460BBF17"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Các chất thải rắn sẽ được tập trung tại bãi chứa quy định và được vận chuyển đến bãi rác của thành phố trong một thời gian định kỳ.</w:t>
      </w:r>
    </w:p>
    <w:p w14:paraId="4BAEBABC" w14:textId="77777777" w:rsidR="00F97CD3" w:rsidRPr="00F34765" w:rsidRDefault="00F97CD3" w:rsidP="00F97CD3">
      <w:pPr>
        <w:pStyle w:val="-Noidung"/>
        <w:tabs>
          <w:tab w:val="clear" w:pos="0"/>
          <w:tab w:val="left" w:pos="540"/>
        </w:tabs>
        <w:ind w:left="0" w:firstLine="360"/>
        <w:rPr>
          <w:rFonts w:eastAsia="SimSun"/>
          <w:lang w:val="vi-VN"/>
          <w:specVanish/>
        </w:rPr>
      </w:pPr>
      <w:bookmarkStart w:id="180" w:name="_Toc329862475"/>
      <w:bookmarkStart w:id="181" w:name="_Toc335993863"/>
      <w:bookmarkStart w:id="182" w:name="_Toc335993976"/>
      <w:bookmarkStart w:id="183" w:name="_Toc439953150"/>
      <w:r w:rsidRPr="00F34765">
        <w:rPr>
          <w:rFonts w:eastAsia="SimSun"/>
          <w:lang w:val="vi-VN"/>
          <w:specVanish/>
        </w:rPr>
        <w:t>Giải pháp trong quá trình hoạt động của khu vực</w:t>
      </w:r>
      <w:bookmarkEnd w:id="180"/>
      <w:bookmarkEnd w:id="181"/>
      <w:bookmarkEnd w:id="182"/>
      <w:bookmarkEnd w:id="183"/>
    </w:p>
    <w:p w14:paraId="093E8EEC" w14:textId="16D6EB01"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Hệ thống thoát nước thải của khu vực được thiết kế tách riêng với hệ thống thoát nước mưa. Nước thải sinh hoạt trước khi đổ vào hệ thống đường cống gom phải được xử lý cục bộ bằng bể tự hoại. Tất cả các khu vệ sinh đều phải có bể tự hoại 3 ngăn, xây đúng quy cách, để xử lý sơ bộ tránh ô nhiễm môi trường và làm tắc nghẽn hệ thống cống dẫn. Nước thải sinh họat sau khi thu về hệ thống cống chung được chuyển tải dọc theo các đường giao thông sẽ đưa vào khu vực trạm xử lý nước thải. Tại đây, sau khi xử lý đạt tiêu chuẩn loại A, nước thải sinh hoạt sau khi được xử lý sẽ được xả vào kênh hoặc sông.</w:t>
      </w:r>
    </w:p>
    <w:p w14:paraId="3FFDB84B"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Mạng lưới giao thông trong khu vực được phân cấp và tổ chức hợp lý, đảm bảo các quy chuẩn, tiêu chuẩn hiện hành. Bên cạnh đó tăng cường việc trồng cây xanh hai bên đường, tổ chức mạng lưới giao thông công cộng nhằm giải quyết vấn đề ô nhiễm khói bụi, khí thải và giảm bớt mật độ của các phương tiện giao thông trên đường.</w:t>
      </w:r>
    </w:p>
    <w:p w14:paraId="0393F6CF" w14:textId="77777777" w:rsidR="00F97CD3"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ab/>
        <w:t>Không gian cây xanh và diện tích trồng cây xanh là một trong những chỉ tiêu hàng đầu để đánh giá mức độ tiện nghi và hiện đại của một khu vực chức năng. Cây xanh được bố trí hợp lý tại các khu vực công trình, xen kẽ trong các công trình sử dụng công cộng. Bên cạnh đó, diện tích mặt nước được nghiên cứu và bố trí thích hợp làm tăng thêm sự tiện nghi khí hậu và tạo thêm vẻ đẹp cảnh quan của toàn khu. Hệ thống cây xanh mặt nước sẽ góp phần làm giảm thiểu những tác động xấu đến môi trường của quá trình phát triển không gian quy hoạch, tạo điều kiện môi trường, khí hậu tốt cho người dân sống trong khu vực và các vùng phụ cận.</w:t>
      </w:r>
    </w:p>
    <w:p w14:paraId="049FE620" w14:textId="5E700358" w:rsidR="00A96EE8" w:rsidRPr="00F34765" w:rsidRDefault="00F97CD3" w:rsidP="00F97CD3">
      <w:pPr>
        <w:pStyle w:val="-Noidung"/>
        <w:tabs>
          <w:tab w:val="clear" w:pos="0"/>
          <w:tab w:val="left" w:pos="540"/>
        </w:tabs>
        <w:ind w:left="0" w:firstLine="360"/>
        <w:rPr>
          <w:rFonts w:eastAsia="SimSun"/>
          <w:lang w:val="vi-VN"/>
          <w:specVanish/>
        </w:rPr>
      </w:pPr>
      <w:r w:rsidRPr="00F34765">
        <w:rPr>
          <w:rFonts w:eastAsia="SimSun"/>
          <w:lang w:val="vi-VN"/>
          <w:specVanish/>
        </w:rPr>
        <w:t>Dự báo, lượng rác toàn khu vực một ngày thải ra tương đối lớn. Vì vậy cần bố trí vị trí trạm trung chuyển rác ở vị trí thuận lợi, kín đáo; từ đó, các xe gom rác sẽ vận chuyển đến các bãi xử lý rác về khu liên hợp xử lý chất thải rắn của thành phố.</w:t>
      </w:r>
    </w:p>
    <w:p w14:paraId="27DD1AFC" w14:textId="6C294684" w:rsidR="00F97CD3" w:rsidRPr="00F34765" w:rsidRDefault="00A04CBD" w:rsidP="00A04CBD">
      <w:pPr>
        <w:pStyle w:val="Heading2"/>
        <w:rPr>
          <w:lang w:val="vi-VN"/>
        </w:rPr>
      </w:pPr>
      <w:bookmarkStart w:id="184" w:name="_Toc237528543"/>
      <w:r w:rsidRPr="00F34765">
        <w:rPr>
          <w:lang w:val="vi-VN"/>
        </w:rPr>
        <w:t>KẾ HOẠCH QUẢN LÝ VÀ GIÁM SÁT MÔI TRƯỜNG</w:t>
      </w:r>
      <w:bookmarkEnd w:id="184"/>
    </w:p>
    <w:p w14:paraId="375A2B77" w14:textId="77777777" w:rsidR="00F70118" w:rsidRPr="00F34765" w:rsidRDefault="00F70118" w:rsidP="00F70118">
      <w:pPr>
        <w:pStyle w:val="Heading3"/>
      </w:pPr>
      <w:bookmarkStart w:id="185" w:name="_Toc528065190"/>
      <w:bookmarkStart w:id="186" w:name="_Toc202866148"/>
      <w:bookmarkStart w:id="187" w:name="_Toc237528544"/>
      <w:r w:rsidRPr="00F34765">
        <w:t>Trong giai đoạn xây dựng</w:t>
      </w:r>
      <w:bookmarkEnd w:id="185"/>
      <w:bookmarkEnd w:id="186"/>
      <w:bookmarkEnd w:id="187"/>
    </w:p>
    <w:p w14:paraId="19424A07" w14:textId="5FF36FC1" w:rsidR="00F70118" w:rsidRPr="00F34765" w:rsidRDefault="00F70118" w:rsidP="00F70118">
      <w:pPr>
        <w:pStyle w:val="Heading4"/>
      </w:pPr>
      <w:r w:rsidRPr="00F34765">
        <w:t>Giám sát chất thải</w:t>
      </w:r>
    </w:p>
    <w:p w14:paraId="1F1EACA9"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Chất thải sinh hoạt: Hợp đồng với đơn vị thu gom và đưa đi xử lý hàng ngày.</w:t>
      </w:r>
    </w:p>
    <w:p w14:paraId="76D2991F"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Chất thải rắn xây dựng: lưu trữ hợp lý, phần có khả năng tái chế được thì bán cho đơn vị thu mua phế liệu; phần không tái sử dụng được sẽ hợp đồng với đơn vị thu gom và đưa đi xử lý định kỳ, 1 tuần/lần trong suốt thời gian thi công xây dựng.</w:t>
      </w:r>
    </w:p>
    <w:p w14:paraId="08493047"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lastRenderedPageBreak/>
        <w:t>Chất thải nguy hại: quy định về quản lý chất thải nguy hại và ký hợp đồng thu gom với đơn vị chức năng, định kỳ 6 tháng/lần.</w:t>
      </w:r>
    </w:p>
    <w:p w14:paraId="7ACDCA90"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Nước thải sinh hoạt: Đảm bảo có nhà vệ sinh lưu động cho công nhân.</w:t>
      </w:r>
    </w:p>
    <w:p w14:paraId="43E0EE0C"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Giám sát chất lượng không khí.</w:t>
      </w:r>
    </w:p>
    <w:p w14:paraId="27192664" w14:textId="6B275BA3" w:rsidR="00F70118" w:rsidRPr="00F34765" w:rsidRDefault="00F70118" w:rsidP="00F70118">
      <w:pPr>
        <w:pStyle w:val="Heading4"/>
      </w:pPr>
      <w:r w:rsidRPr="00F34765">
        <w:t>Khu vực xây dựng Dự án</w:t>
      </w:r>
    </w:p>
    <w:p w14:paraId="0AE2909D"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Khu vực hoạt động máy móc thi công.</w:t>
      </w:r>
    </w:p>
    <w:p w14:paraId="30D2990C"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Thông số phân tích: nhiệt độ, tiếng ồn, bụi, CO, SO2, NO2, rung.</w:t>
      </w:r>
    </w:p>
    <w:p w14:paraId="1A463C2D"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Tần suất giám sát: 6 tháng/lần</w:t>
      </w:r>
    </w:p>
    <w:p w14:paraId="137F4385"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Tiêu chuẩn so sánh:</w:t>
      </w:r>
    </w:p>
    <w:p w14:paraId="144E0F80"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 xml:space="preserve">Chất lượng môi trường không khí xung quanh đảm bảo đạt tiêu chuẩn môi trường </w:t>
      </w:r>
    </w:p>
    <w:p w14:paraId="11B54E3C"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Các quy định hiện hành tại thời điểm thực hiện giám sát.</w:t>
      </w:r>
    </w:p>
    <w:p w14:paraId="73871821" w14:textId="19131C8D" w:rsidR="00F70118" w:rsidRPr="00F34765" w:rsidRDefault="00F70118" w:rsidP="00F70118">
      <w:pPr>
        <w:pStyle w:val="Heading4"/>
      </w:pPr>
      <w:r w:rsidRPr="00F34765">
        <w:t>Giám sát chất lượng nước mặt</w:t>
      </w:r>
    </w:p>
    <w:p w14:paraId="20B59D01"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Thông số phân tích: pH, TSS, BOD, COD, Zn, Cu, As, Tổng dầu, Tổng Coliform.</w:t>
      </w:r>
    </w:p>
    <w:p w14:paraId="7255024E"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 xml:space="preserve">Chất lượng môi trường nước mặt đảm bảo đạt tiêu chuẩn môi trường QCVN </w:t>
      </w:r>
    </w:p>
    <w:p w14:paraId="42466D76"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Tần suất giám sát: 6 tháng/lần.</w:t>
      </w:r>
    </w:p>
    <w:p w14:paraId="22E21CEA" w14:textId="77777777" w:rsidR="00F70118" w:rsidRPr="00F34765" w:rsidRDefault="00F70118" w:rsidP="00F70118">
      <w:pPr>
        <w:pStyle w:val="Heading3"/>
      </w:pPr>
      <w:bookmarkStart w:id="188" w:name="_Toc528065191"/>
      <w:bookmarkStart w:id="189" w:name="_Toc202866149"/>
      <w:bookmarkStart w:id="190" w:name="_Toc237528545"/>
      <w:r w:rsidRPr="00F34765">
        <w:t>Trong giai đoạn hoạt động</w:t>
      </w:r>
      <w:bookmarkEnd w:id="188"/>
      <w:bookmarkEnd w:id="189"/>
      <w:bookmarkEnd w:id="190"/>
    </w:p>
    <w:p w14:paraId="577BF6B4" w14:textId="2E7F2335" w:rsidR="00F70118" w:rsidRPr="00F34765" w:rsidRDefault="00F70118" w:rsidP="00F70118">
      <w:pPr>
        <w:pStyle w:val="Heading4"/>
      </w:pPr>
      <w:r w:rsidRPr="00F34765">
        <w:t>Giám sát môi trường không khí xung quanh</w:t>
      </w:r>
    </w:p>
    <w:p w14:paraId="49B42BFC"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Thông số phân tích: tiếng ồn, bụi, CO, SO2, NO2.</w:t>
      </w:r>
    </w:p>
    <w:p w14:paraId="20083F29"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Chất lượng môi trường không khí xung quanh đảm bảo đạt tiêu chuẩn môi trường QCVN .Tần suất giám sát: 6 tháng/lần.</w:t>
      </w:r>
    </w:p>
    <w:p w14:paraId="776BCED9" w14:textId="5E766219" w:rsidR="00F70118" w:rsidRPr="00F34765" w:rsidRDefault="00F70118" w:rsidP="00F70118">
      <w:pPr>
        <w:pStyle w:val="Heading4"/>
      </w:pPr>
      <w:r w:rsidRPr="00F34765">
        <w:t>Giám sát chất lượng nước thải</w:t>
      </w:r>
    </w:p>
    <w:p w14:paraId="7DEB5B8E"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Thông số phân tích: pH, TSS, BOD5, COD, N-NH3, N tổng, P tổng, dầu mỡ động thực vật, coliform.</w:t>
      </w:r>
    </w:p>
    <w:p w14:paraId="49245930"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 xml:space="preserve">Tiêu chuẩn nước thải sinh hoạt QCVN </w:t>
      </w:r>
    </w:p>
    <w:p w14:paraId="127E50FF"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Tần suất giám sát: 3 tháng/lần.</w:t>
      </w:r>
    </w:p>
    <w:p w14:paraId="12F5EFDA" w14:textId="77777777" w:rsidR="00F70118" w:rsidRPr="00F34765" w:rsidRDefault="00F70118" w:rsidP="00F70118">
      <w:pPr>
        <w:pStyle w:val="Heading3"/>
      </w:pPr>
      <w:bookmarkStart w:id="191" w:name="_Toc329862478"/>
      <w:bookmarkStart w:id="192" w:name="_Toc335993866"/>
      <w:bookmarkStart w:id="193" w:name="_Toc335993979"/>
      <w:bookmarkStart w:id="194" w:name="_Toc439953153"/>
      <w:bookmarkStart w:id="195" w:name="_Toc528065192"/>
      <w:bookmarkStart w:id="196" w:name="_Toc202866150"/>
      <w:bookmarkStart w:id="197" w:name="_Toc237528546"/>
      <w:r w:rsidRPr="00F34765">
        <w:t>Chương trình giám sát môi trường</w:t>
      </w:r>
      <w:bookmarkEnd w:id="191"/>
      <w:bookmarkEnd w:id="192"/>
      <w:bookmarkEnd w:id="193"/>
      <w:bookmarkEnd w:id="194"/>
      <w:bookmarkEnd w:id="195"/>
      <w:bookmarkEnd w:id="196"/>
      <w:bookmarkEnd w:id="197"/>
    </w:p>
    <w:p w14:paraId="7FFF2DEC" w14:textId="77777777" w:rsidR="00F70118"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ab/>
        <w:t>Giám sát chất thải: đối với dự án phát sinh nguồn nước thải, khí thải lớn, tiềm ẩn nguy cơ gây ô nhiễm môi trường ở mức độ cao, phải có phương án thiết kế và lắp đặt các thiết bị đo lưu lượng và hệ thống quan trắc tự động, liên tục các thông số ô nhiễm đặc trưng trong chất thải.</w:t>
      </w:r>
    </w:p>
    <w:p w14:paraId="3553737B" w14:textId="7B91AB9F" w:rsidR="00A04CBD" w:rsidRPr="00F34765" w:rsidRDefault="00F70118" w:rsidP="00F70118">
      <w:pPr>
        <w:pStyle w:val="-Noidung"/>
        <w:tabs>
          <w:tab w:val="clear" w:pos="0"/>
          <w:tab w:val="left" w:pos="540"/>
        </w:tabs>
        <w:ind w:left="0" w:firstLine="360"/>
        <w:rPr>
          <w:rFonts w:eastAsia="SimSun"/>
          <w:specVanish/>
        </w:rPr>
      </w:pPr>
      <w:r w:rsidRPr="00F34765">
        <w:rPr>
          <w:rFonts w:eastAsia="SimSun"/>
          <w:specVanish/>
        </w:rPr>
        <w:tab/>
        <w:t>Giám sát môi trường xung quanh: từng khu vực lập kế hoạch theo dõi có hệ thống về môi trường, theo dõi yếu tố tác động lên môi trường nhằm cung cấp thông tin phục vụ đánh giá hiện trạng, diễn biến chất lượng môi trường và tác động xấu đối với môi trường. Việc giám sát chất lượng môi trường kết hợp thông qua mạng lưới quan trắc quốc gia và mạng lưới quan trắc chất lượng môi trường địa phương.</w:t>
      </w:r>
    </w:p>
    <w:p w14:paraId="0E035025" w14:textId="77777777" w:rsidR="0098147E" w:rsidRPr="00F34765" w:rsidRDefault="0098147E" w:rsidP="0098147E">
      <w:pPr>
        <w:pStyle w:val="Heading1"/>
        <w:rPr>
          <w:lang w:val="sv-SE"/>
        </w:rPr>
      </w:pPr>
      <w:r w:rsidRPr="00F34765">
        <w:rPr>
          <w:rFonts w:eastAsia="SimSun"/>
          <w:lang w:val="sv-SE"/>
        </w:rPr>
        <w:br w:type="page"/>
      </w:r>
    </w:p>
    <w:p w14:paraId="3744265E" w14:textId="4A3929BF" w:rsidR="00980582" w:rsidRPr="00F34765" w:rsidRDefault="009561B1" w:rsidP="0098147E">
      <w:pPr>
        <w:pStyle w:val="Heading1"/>
        <w:numPr>
          <w:ilvl w:val="0"/>
          <w:numId w:val="0"/>
        </w:numPr>
        <w:rPr>
          <w:lang w:val="sv-SE"/>
        </w:rPr>
      </w:pPr>
      <w:bookmarkStart w:id="198" w:name="_Toc237528547"/>
      <w:r w:rsidRPr="00F34765">
        <w:rPr>
          <w:lang w:val="sv-SE"/>
        </w:rPr>
        <w:t xml:space="preserve">GIẢI PHÁP VỀ NGUỒN VỐN VÀ </w:t>
      </w:r>
      <w:r w:rsidR="00980582" w:rsidRPr="00F34765">
        <w:rPr>
          <w:lang w:val="sv-SE"/>
        </w:rPr>
        <w:t>TỔ CHỨC THỰC HIỆN</w:t>
      </w:r>
      <w:bookmarkEnd w:id="198"/>
    </w:p>
    <w:p w14:paraId="4C80B299" w14:textId="77777777" w:rsidR="00980582" w:rsidRPr="00F34765" w:rsidRDefault="00980582" w:rsidP="00980582">
      <w:pPr>
        <w:jc w:val="center"/>
        <w:rPr>
          <w:lang w:val="vi-VN"/>
        </w:rPr>
      </w:pPr>
    </w:p>
    <w:p w14:paraId="5154B9E9" w14:textId="25E3D541" w:rsidR="009561B1" w:rsidRPr="00F34765" w:rsidRDefault="009561B1" w:rsidP="00980582">
      <w:pPr>
        <w:pStyle w:val="Heading2"/>
      </w:pPr>
      <w:bookmarkStart w:id="199" w:name="_Toc237528548"/>
      <w:bookmarkStart w:id="200" w:name="_Toc361145195"/>
      <w:bookmarkStart w:id="201" w:name="_Toc364749063"/>
      <w:bookmarkStart w:id="202" w:name="_Toc364749341"/>
      <w:bookmarkStart w:id="203" w:name="_Toc364751494"/>
      <w:bookmarkStart w:id="204" w:name="_Toc493751347"/>
      <w:r w:rsidRPr="00F34765">
        <w:rPr>
          <w:lang w:val="vi-VN"/>
        </w:rPr>
        <w:t>GIẢI PHÁP VỀ NGUỒN V</w:t>
      </w:r>
      <w:r w:rsidRPr="00F34765">
        <w:t>ỐN</w:t>
      </w:r>
      <w:bookmarkEnd w:id="199"/>
    </w:p>
    <w:p w14:paraId="2D1C4B27" w14:textId="77777777" w:rsidR="00AF4D98" w:rsidRPr="00F34765" w:rsidRDefault="00AF4D98" w:rsidP="00AF4D98">
      <w:pPr>
        <w:pStyle w:val="-Noidung"/>
        <w:tabs>
          <w:tab w:val="clear" w:pos="0"/>
          <w:tab w:val="left" w:pos="540"/>
        </w:tabs>
        <w:ind w:left="0" w:firstLine="360"/>
      </w:pPr>
      <w:r w:rsidRPr="00F34765">
        <w:t>Tổng vốn đầu tư được xác định bao gồm chi phí xây dựng; chi phí thiết bị; chi phí quản lý dự án; chi phí tư vấn đầu tư xây dựng; chi phí khác và chi phí dự phòng. Nhu cầu vốn đầu tư được xác định trên cơ sở sau:</w:t>
      </w:r>
    </w:p>
    <w:p w14:paraId="317BF1E8" w14:textId="77777777" w:rsidR="00AF4D98" w:rsidRPr="00F34765" w:rsidRDefault="00AF4D98" w:rsidP="00AF4D98">
      <w:pPr>
        <w:pStyle w:val="-Noidung"/>
        <w:tabs>
          <w:tab w:val="clear" w:pos="0"/>
          <w:tab w:val="left" w:pos="540"/>
        </w:tabs>
        <w:ind w:left="0" w:firstLine="360"/>
      </w:pPr>
      <w:r w:rsidRPr="00F34765">
        <w:t>Khối lượng công việc được xác định theo các chương trên của quy hoạch và các số liệu điều tra khảo sát tại hiện trường;</w:t>
      </w:r>
    </w:p>
    <w:p w14:paraId="7AFC29D8" w14:textId="77777777" w:rsidR="00AF4D98" w:rsidRPr="00F34765" w:rsidRDefault="00AF4D98" w:rsidP="00AF4D98">
      <w:pPr>
        <w:pStyle w:val="-Noidung"/>
        <w:tabs>
          <w:tab w:val="clear" w:pos="0"/>
          <w:tab w:val="left" w:pos="540"/>
        </w:tabs>
        <w:ind w:left="0" w:firstLine="360"/>
      </w:pPr>
      <w:r w:rsidRPr="00F34765">
        <w:t>Căn cứ Thông tư số 12/2021/TT-BXD ngày 31/8/2021 về hướng dẫn một số nội dung xác định và quản lý chi phí đầu tư xây dựng;</w:t>
      </w:r>
    </w:p>
    <w:p w14:paraId="36DE3822" w14:textId="77777777" w:rsidR="00AF4D98" w:rsidRPr="00F34765" w:rsidRDefault="00AF4D98" w:rsidP="00AF4D98">
      <w:pPr>
        <w:pStyle w:val="-Noidung"/>
        <w:tabs>
          <w:tab w:val="clear" w:pos="0"/>
          <w:tab w:val="left" w:pos="540"/>
        </w:tabs>
        <w:ind w:left="0" w:firstLine="360"/>
      </w:pPr>
      <w:r w:rsidRPr="00F34765">
        <w:t>Căn cứ Quyết định số 65/QĐ-BXD ngày 20/01/2021 về Ban hành suất vốn đầu tư xây dựng công trình và giá xây dựng tổng hợp bộ phận kết cấu công trình năm 2020; Công văn 1717/BXD-KTXD ngày 17/05/2021 của Bộ xây dựng về việc đính chính Quyết định số 65/QĐ-BXD ngày 20/01/2021 của Bộ trưởng Bộ Xây dựng;</w:t>
      </w:r>
    </w:p>
    <w:p w14:paraId="272EC1DF" w14:textId="784B2A79" w:rsidR="009561B1" w:rsidRPr="00F34765" w:rsidRDefault="00AF4D98" w:rsidP="00AF4D98">
      <w:pPr>
        <w:pStyle w:val="-Noidung"/>
        <w:tabs>
          <w:tab w:val="clear" w:pos="0"/>
          <w:tab w:val="left" w:pos="540"/>
        </w:tabs>
        <w:ind w:left="0" w:firstLine="360"/>
      </w:pPr>
      <w:r w:rsidRPr="00F34765">
        <w:t>Vốn đầu tư được tính toán trên cơ sở đơn giá và chính sách tại thời điểm lập qu</w:t>
      </w:r>
      <w:r w:rsidR="00EB7220" w:rsidRPr="00F34765">
        <w:t>y</w:t>
      </w:r>
      <w:r w:rsidRPr="00F34765">
        <w:t xml:space="preserve"> hoạch. Trong quá trình thực hiện nếu có những thay đổi về chế độ chính sách của Nhà nước thì việc tính toán sẽ được điều chỉnh cho phù hợp với điều kiện thực tế trong khuôn khổ các văn bản pháp luật quy định.</w:t>
      </w:r>
    </w:p>
    <w:p w14:paraId="0050783E" w14:textId="089182D4" w:rsidR="00980582" w:rsidRPr="00F34765" w:rsidRDefault="00980582" w:rsidP="00980582">
      <w:pPr>
        <w:pStyle w:val="Heading2"/>
        <w:rPr>
          <w:lang w:val="sv-SE"/>
        </w:rPr>
      </w:pPr>
      <w:bookmarkStart w:id="205" w:name="_Toc237528549"/>
      <w:r w:rsidRPr="00F34765">
        <w:rPr>
          <w:lang w:val="sv-SE"/>
        </w:rPr>
        <w:t>TỔ CHỨC THỰC HIỆN LẬP QUY HOẠCH</w:t>
      </w:r>
      <w:bookmarkEnd w:id="200"/>
      <w:bookmarkEnd w:id="201"/>
      <w:bookmarkEnd w:id="202"/>
      <w:bookmarkEnd w:id="203"/>
      <w:bookmarkEnd w:id="204"/>
      <w:r w:rsidRPr="00F34765">
        <w:rPr>
          <w:lang w:val="sv-SE"/>
        </w:rPr>
        <w:t>:</w:t>
      </w:r>
      <w:bookmarkEnd w:id="205"/>
    </w:p>
    <w:p w14:paraId="5AC64389" w14:textId="77777777" w:rsidR="00EE2F0B" w:rsidRPr="00F34765" w:rsidRDefault="00EE2F0B" w:rsidP="00EE2F0B">
      <w:pPr>
        <w:pStyle w:val="-Noidung"/>
        <w:tabs>
          <w:tab w:val="clear" w:pos="0"/>
          <w:tab w:val="left" w:pos="540"/>
        </w:tabs>
        <w:ind w:left="0" w:firstLine="360"/>
        <w:rPr>
          <w:lang w:val="sv-SE"/>
        </w:rPr>
      </w:pPr>
      <w:r w:rsidRPr="00F34765">
        <w:rPr>
          <w:lang w:val="sv-SE"/>
        </w:rPr>
        <w:t>Cơ quan phê duyệt: Ủy ban nhân dân xã Xuân Quế.</w:t>
      </w:r>
    </w:p>
    <w:p w14:paraId="0319C7C0" w14:textId="77777777" w:rsidR="00EE2F0B" w:rsidRPr="00F34765" w:rsidRDefault="00EE2F0B" w:rsidP="00EE2F0B">
      <w:pPr>
        <w:pStyle w:val="-Noidung"/>
        <w:tabs>
          <w:tab w:val="clear" w:pos="0"/>
          <w:tab w:val="left" w:pos="540"/>
        </w:tabs>
        <w:ind w:left="0" w:firstLine="360"/>
        <w:rPr>
          <w:lang w:val="sv-SE"/>
        </w:rPr>
      </w:pPr>
      <w:r w:rsidRPr="00F34765">
        <w:rPr>
          <w:lang w:val="sv-SE"/>
        </w:rPr>
        <w:t>Cơ quan tổ chức lập quy hoạch: Phòng Kinh tế xã Xuân Quế.</w:t>
      </w:r>
    </w:p>
    <w:p w14:paraId="0F10B039" w14:textId="77777777" w:rsidR="00EE2F0B" w:rsidRPr="00F34765" w:rsidRDefault="00EE2F0B" w:rsidP="00EE2F0B">
      <w:pPr>
        <w:pStyle w:val="-Noidung"/>
        <w:tabs>
          <w:tab w:val="clear" w:pos="0"/>
          <w:tab w:val="left" w:pos="540"/>
        </w:tabs>
        <w:ind w:left="0" w:firstLine="360"/>
        <w:rPr>
          <w:lang w:val="sv-SE"/>
        </w:rPr>
      </w:pPr>
      <w:r w:rsidRPr="00F34765">
        <w:rPr>
          <w:lang w:val="sv-SE"/>
        </w:rPr>
        <w:t>Cơ quan thẩm định: Hội đồng thẩm định quy hoạch xã Xuân Quế.</w:t>
      </w:r>
    </w:p>
    <w:p w14:paraId="2FB1797C" w14:textId="0E453947" w:rsidR="00980582" w:rsidRPr="00F34765" w:rsidRDefault="00EE2F0B" w:rsidP="00EE2F0B">
      <w:pPr>
        <w:pStyle w:val="-Noidung"/>
        <w:tabs>
          <w:tab w:val="clear" w:pos="0"/>
          <w:tab w:val="left" w:pos="540"/>
        </w:tabs>
        <w:ind w:left="0" w:firstLine="360"/>
        <w:rPr>
          <w:lang w:val="sv-SE"/>
        </w:rPr>
      </w:pPr>
      <w:r w:rsidRPr="00F34765">
        <w:rPr>
          <w:lang w:val="sv-SE"/>
        </w:rPr>
        <w:t>Đơn vị tư vấn: Công ty Cổ phần tư vấn và đầu tư Nam Quốc.</w:t>
      </w:r>
    </w:p>
    <w:p w14:paraId="468E50C7" w14:textId="1DDA2147" w:rsidR="00980582" w:rsidRPr="00F34765" w:rsidRDefault="00E67718" w:rsidP="00980582">
      <w:pPr>
        <w:pStyle w:val="Heading2"/>
        <w:rPr>
          <w:lang w:val="sv-SE"/>
        </w:rPr>
      </w:pPr>
      <w:bookmarkStart w:id="206" w:name="_Toc364749064"/>
      <w:bookmarkStart w:id="207" w:name="_Toc364749342"/>
      <w:bookmarkStart w:id="208" w:name="_Toc364751495"/>
      <w:bookmarkStart w:id="209" w:name="_Toc493751348"/>
      <w:bookmarkStart w:id="210" w:name="_Toc237528550"/>
      <w:r w:rsidRPr="00F34765">
        <w:rPr>
          <w:lang w:val="sv-SE"/>
        </w:rPr>
        <w:t>DANH MỤC CÔNG TRÌNH ƯU TIÊN ĐẦU TƯ</w:t>
      </w:r>
      <w:r w:rsidR="00980582" w:rsidRPr="00F34765">
        <w:rPr>
          <w:lang w:val="sv-SE"/>
        </w:rPr>
        <w:t xml:space="preserve"> VÀ TIẾN ĐỘ THỰC HIỆN DỰ ÁN</w:t>
      </w:r>
      <w:bookmarkEnd w:id="206"/>
      <w:bookmarkEnd w:id="207"/>
      <w:bookmarkEnd w:id="208"/>
      <w:bookmarkEnd w:id="209"/>
      <w:r w:rsidR="00980582" w:rsidRPr="00F34765">
        <w:rPr>
          <w:lang w:val="sv-SE"/>
        </w:rPr>
        <w:t>:</w:t>
      </w:r>
      <w:bookmarkEnd w:id="210"/>
    </w:p>
    <w:p w14:paraId="5CBDCE1D" w14:textId="0F8096B0" w:rsidR="00980582" w:rsidRPr="00F34765" w:rsidRDefault="00DB1154" w:rsidP="00980582">
      <w:pPr>
        <w:pStyle w:val="Heading3"/>
        <w:rPr>
          <w:lang w:val="sv-SE"/>
        </w:rPr>
      </w:pPr>
      <w:bookmarkStart w:id="211" w:name="_Toc237528551"/>
      <w:r w:rsidRPr="00F34765">
        <w:rPr>
          <w:lang w:val="sv-SE"/>
        </w:rPr>
        <w:t>Danh mục công trình ưu tiên đầu tư</w:t>
      </w:r>
      <w:bookmarkEnd w:id="211"/>
    </w:p>
    <w:p w14:paraId="2255A6CE" w14:textId="3CC34A98" w:rsidR="007D1D05" w:rsidRPr="00F34765" w:rsidRDefault="007D1D05" w:rsidP="007D1D05">
      <w:pPr>
        <w:spacing w:line="276" w:lineRule="auto"/>
        <w:ind w:firstLine="426"/>
        <w:rPr>
          <w:lang w:val="sv-SE"/>
        </w:rPr>
      </w:pPr>
      <w:r w:rsidRPr="00F34765">
        <w:rPr>
          <w:lang w:val="vi-VN"/>
        </w:rPr>
        <w:t>Dự kiến các hạng mục công trình cần đầu tư xây dựng trong khu vực lập quy hoạch chi tiết:</w:t>
      </w:r>
    </w:p>
    <w:p w14:paraId="7C55B164" w14:textId="467318BF" w:rsidR="00686F58" w:rsidRPr="00F34765" w:rsidRDefault="00686F58" w:rsidP="00686F58">
      <w:pPr>
        <w:pStyle w:val="-Noidung"/>
        <w:tabs>
          <w:tab w:val="clear" w:pos="0"/>
          <w:tab w:val="left" w:pos="540"/>
        </w:tabs>
        <w:ind w:left="0" w:firstLine="360"/>
        <w:rPr>
          <w:lang w:val="sv-SE"/>
        </w:rPr>
      </w:pPr>
      <w:r w:rsidRPr="00F34765">
        <w:rPr>
          <w:lang w:val="sv-SE"/>
        </w:rPr>
        <w:t>Hệ thống hạ tầng kỹ thuật: Đường giao thông, mạng lưới cấp điện, cấp nước, thoát nước mưa, thoát nước thải, trạm xử lý nước thải; Kè xây dựng dự án với khu vực xung quanh (khu vực sát ranh giới dự án là các khu đất trũng, nhà ở hiện trạng).</w:t>
      </w:r>
    </w:p>
    <w:p w14:paraId="7D26C611" w14:textId="7E835298" w:rsidR="007D1D05" w:rsidRPr="00F34765" w:rsidRDefault="00686F58" w:rsidP="00686F58">
      <w:pPr>
        <w:pStyle w:val="-Noidung"/>
        <w:tabs>
          <w:tab w:val="clear" w:pos="0"/>
          <w:tab w:val="left" w:pos="540"/>
        </w:tabs>
        <w:ind w:left="0" w:firstLine="360"/>
        <w:rPr>
          <w:lang w:val="sv-SE"/>
        </w:rPr>
      </w:pPr>
      <w:r w:rsidRPr="00F34765">
        <w:rPr>
          <w:lang w:val="sv-SE"/>
        </w:rPr>
        <w:t>Đầu tư các khu vườn hoa cây xanh, công trình công cộng, nhà ở.</w:t>
      </w:r>
    </w:p>
    <w:p w14:paraId="29F95CE3" w14:textId="77777777" w:rsidR="00980582" w:rsidRPr="00F34765" w:rsidRDefault="00980582" w:rsidP="00980582">
      <w:pPr>
        <w:pStyle w:val="Heading3"/>
      </w:pPr>
      <w:bookmarkStart w:id="212" w:name="_Toc237528552"/>
      <w:r w:rsidRPr="00F34765">
        <w:t>Tiến độ thực hiện</w:t>
      </w:r>
      <w:bookmarkEnd w:id="212"/>
    </w:p>
    <w:p w14:paraId="3F874EF5" w14:textId="060C896C" w:rsidR="00553AEF" w:rsidRPr="00F34765" w:rsidRDefault="00553AEF" w:rsidP="00553AEF">
      <w:pPr>
        <w:pStyle w:val="-Noidung"/>
        <w:tabs>
          <w:tab w:val="clear" w:pos="0"/>
          <w:tab w:val="left" w:pos="540"/>
        </w:tabs>
        <w:ind w:left="0" w:firstLine="360"/>
      </w:pPr>
      <w:r w:rsidRPr="00F34765">
        <w:t>Thực hiện từ khi có đầy đủ cơ sở pháp lý theo đúng quy định, các văn bản có liên quan và Quy hoạch chi tiết được cấp thẩm quyền phê duyệt.</w:t>
      </w:r>
    </w:p>
    <w:p w14:paraId="5E6D3BEB" w14:textId="44ECD77C" w:rsidR="00980582" w:rsidRPr="00F34765" w:rsidRDefault="00553AEF" w:rsidP="00553AEF">
      <w:pPr>
        <w:pStyle w:val="-Noidung"/>
        <w:tabs>
          <w:tab w:val="clear" w:pos="0"/>
          <w:tab w:val="left" w:pos="540"/>
        </w:tabs>
        <w:ind w:left="0" w:firstLine="360"/>
      </w:pPr>
      <w:r w:rsidRPr="00F34765">
        <w:t>Thời gian lập nhiệm vụ và lập đồ án quy hoạch theo quy định tại Khoản 3 Điều 4 Nghị định 178/2025/NĐ-CP.</w:t>
      </w:r>
    </w:p>
    <w:p w14:paraId="4F445189" w14:textId="77777777" w:rsidR="00294D90" w:rsidRPr="00F34765" w:rsidRDefault="00980582" w:rsidP="00294D90">
      <w:pPr>
        <w:pStyle w:val="Heading1"/>
      </w:pPr>
      <w:r w:rsidRPr="00F34765">
        <w:br w:type="page"/>
      </w:r>
      <w:bookmarkStart w:id="213" w:name="_Toc493751349"/>
      <w:bookmarkStart w:id="214" w:name="_Toc493751350"/>
      <w:bookmarkEnd w:id="213"/>
    </w:p>
    <w:p w14:paraId="7D6A7830" w14:textId="59EC09E4" w:rsidR="00980582" w:rsidRPr="00F34765" w:rsidRDefault="00980582" w:rsidP="00294D90">
      <w:pPr>
        <w:pStyle w:val="Heading1"/>
        <w:numPr>
          <w:ilvl w:val="0"/>
          <w:numId w:val="0"/>
        </w:numPr>
      </w:pPr>
      <w:bookmarkStart w:id="215" w:name="_Toc237528553"/>
      <w:r w:rsidRPr="00F34765">
        <w:t>KẾT LUẬN &amp; KIẾN NGHỊ</w:t>
      </w:r>
      <w:bookmarkEnd w:id="214"/>
      <w:bookmarkEnd w:id="215"/>
    </w:p>
    <w:p w14:paraId="7891D387" w14:textId="77777777" w:rsidR="00980582" w:rsidRPr="00F34765" w:rsidRDefault="00980582" w:rsidP="00980582">
      <w:pPr>
        <w:jc w:val="center"/>
      </w:pPr>
    </w:p>
    <w:p w14:paraId="0D6CD942" w14:textId="77777777" w:rsidR="00980582" w:rsidRPr="00F34765" w:rsidRDefault="00980582" w:rsidP="00980582">
      <w:pPr>
        <w:pStyle w:val="Heading2"/>
        <w:rPr>
          <w:b w:val="0"/>
          <w:bCs w:val="0"/>
        </w:rPr>
      </w:pPr>
      <w:bookmarkStart w:id="216" w:name="_Toc364749067"/>
      <w:bookmarkStart w:id="217" w:name="_Toc364749345"/>
      <w:bookmarkStart w:id="218" w:name="_Toc364751498"/>
      <w:bookmarkStart w:id="219" w:name="_Toc493751351"/>
      <w:bookmarkStart w:id="220" w:name="_Toc237528554"/>
      <w:r w:rsidRPr="00F34765">
        <w:t>KẾT LUẬN:</w:t>
      </w:r>
      <w:bookmarkEnd w:id="216"/>
      <w:bookmarkEnd w:id="217"/>
      <w:bookmarkEnd w:id="218"/>
      <w:bookmarkEnd w:id="219"/>
      <w:bookmarkEnd w:id="220"/>
    </w:p>
    <w:p w14:paraId="55CE2B3A" w14:textId="0122B92E" w:rsidR="006800DA" w:rsidRPr="00F34765" w:rsidRDefault="006800DA" w:rsidP="006800DA">
      <w:pPr>
        <w:pStyle w:val="NoSpacing"/>
        <w:rPr>
          <w:lang w:eastAsia="ja-JP"/>
        </w:rPr>
      </w:pPr>
      <w:r w:rsidRPr="00F34765">
        <w:rPr>
          <w:lang w:eastAsia="ja-JP"/>
        </w:rPr>
        <w:t xml:space="preserve">Quy hoạch chi tiết tỷ lệ 1/500 Khu tái định cư ấp Sông Nhạn, xã Xuân Quế được lập nhằm cụ thể hóa các định hướng phát triển không gian dân cư theo quy hoạch cấp trên đã được phê duyệt, đồng thời đáp ứng nhu cầu bố trí tái định cư cho các hộ dân bị ảnh hưởng bởi các dự án phát triển kinh tế – xã hội trên địa bàn. Qua quá trình nghiên cứu, đánh giá hiện trạng và phân tích các điều kiện tự nhiên, hạ tầng kỹ thuật, hiện trạng sử dụng đất cũng như nhu cầu phát triển trong tương lai, </w:t>
      </w:r>
      <w:r w:rsidR="00601DC7" w:rsidRPr="00F34765">
        <w:rPr>
          <w:lang w:eastAsia="ja-JP"/>
        </w:rPr>
        <w:t>dự án</w:t>
      </w:r>
      <w:r w:rsidRPr="00F34765">
        <w:rPr>
          <w:lang w:eastAsia="ja-JP"/>
        </w:rPr>
        <w:t xml:space="preserve"> đã đề xuất phương án tổ chức không gian quy hoạch phù hợp với điều kiện thực tế của địa phương, đảm bảo tính khả thi trong triển khai thực hiện.</w:t>
      </w:r>
    </w:p>
    <w:p w14:paraId="615D269C" w14:textId="7433928C" w:rsidR="006800DA" w:rsidRPr="00F34765" w:rsidRDefault="006800DA" w:rsidP="006800DA">
      <w:pPr>
        <w:pStyle w:val="NoSpacing"/>
        <w:rPr>
          <w:lang w:eastAsia="ja-JP"/>
        </w:rPr>
      </w:pPr>
      <w:r w:rsidRPr="00F34765">
        <w:rPr>
          <w:lang w:eastAsia="ja-JP"/>
        </w:rPr>
        <w:t xml:space="preserve">Phương án quy hoạch hướng đến việc hình thành một khu dân cư tái định cư có hệ thống hạ tầng kỹ thuật và hạ tầng xã hội đồng bộ, môi trường sống ổn định, an toàn và bền vững cho người dân. Việc bố trí các khu chức năng trong </w:t>
      </w:r>
      <w:r w:rsidR="00601DC7" w:rsidRPr="00F34765">
        <w:rPr>
          <w:lang w:eastAsia="ja-JP"/>
        </w:rPr>
        <w:t>dự án</w:t>
      </w:r>
      <w:r w:rsidRPr="00F34765">
        <w:rPr>
          <w:lang w:eastAsia="ja-JP"/>
        </w:rPr>
        <w:t xml:space="preserve"> được nghiên cứu trên cơ sở khai thác hiệu quả quỹ đất, đảm bảo kết nối thuận lợi với hệ thống giao thông khu vực và các công trình hạ tầng hiện hữu, đồng thời đáp ứng các yêu cầu về phòng cháy chữa cháy, vệ sinh môi trường, thoát nước và cảnh quan kiến trúc.</w:t>
      </w:r>
    </w:p>
    <w:p w14:paraId="4D9F2702" w14:textId="4641C9F4" w:rsidR="006800DA" w:rsidRPr="00F34765" w:rsidRDefault="006800DA" w:rsidP="006800DA">
      <w:pPr>
        <w:pStyle w:val="NoSpacing"/>
        <w:rPr>
          <w:lang w:eastAsia="ja-JP"/>
        </w:rPr>
      </w:pPr>
      <w:r w:rsidRPr="00F34765">
        <w:rPr>
          <w:lang w:eastAsia="ja-JP"/>
        </w:rPr>
        <w:t>Dự án cũng chú trọng đến việc tổ chức không gian kiến trúc cảnh quan hài hòa với điều kiện tự nhiên khu vực, ưu tiên bố trí cây xanh, không gian công cộng và các tiện ích phục vụ cộng đồng nhằm nâng cao chất lượng sống của người dân sau tái định cư. Các giải pháp về hạ tầng kỹ thuật được đề xuất theo hướng đồng bộ, hiện đại, phù hợp với quy chuẩn và tiêu chuẩn hiện hành, tạo cơ sở thuận lợi cho việc đầu tư xây dựng theo từng giai đoạn.</w:t>
      </w:r>
    </w:p>
    <w:p w14:paraId="5097E5E4" w14:textId="7157A0F3" w:rsidR="006800DA" w:rsidRPr="00F34765" w:rsidRDefault="006800DA" w:rsidP="006800DA">
      <w:pPr>
        <w:pStyle w:val="NoSpacing"/>
        <w:rPr>
          <w:lang w:eastAsia="ja-JP"/>
        </w:rPr>
      </w:pPr>
      <w:r w:rsidRPr="00F34765">
        <w:rPr>
          <w:lang w:eastAsia="ja-JP"/>
        </w:rPr>
        <w:t xml:space="preserve">Bên cạnh ý nghĩa phục vụ nhu cầu tái định cư, </w:t>
      </w:r>
      <w:r w:rsidR="00601DC7" w:rsidRPr="00F34765">
        <w:rPr>
          <w:lang w:eastAsia="ja-JP"/>
        </w:rPr>
        <w:t>dự án</w:t>
      </w:r>
      <w:r w:rsidRPr="00F34765">
        <w:rPr>
          <w:lang w:eastAsia="ja-JP"/>
        </w:rPr>
        <w:t xml:space="preserve"> còn góp phần chỉnh trang bộ mặt khu vực, nâng cao hiệu quả quản lý sử dụng đất, hạn chế tình trạng phát triển tự phát và từng bước hoàn thiện hệ thống hạ tầng nông thôn theo định hướng phát triển bền vững của địa phương. Đây đồng thời là cơ sở pháp lý quan trọng để triển khai các bước đầu tư xây dựng, quản lý xây dựng và quản lý phát triển đô thị – nông thôn theo quy hoạch được duyệt.</w:t>
      </w:r>
    </w:p>
    <w:p w14:paraId="7A7CB063" w14:textId="77777777" w:rsidR="00980582" w:rsidRPr="00F34765" w:rsidRDefault="00980582" w:rsidP="00980582">
      <w:pPr>
        <w:pStyle w:val="Heading2"/>
      </w:pPr>
      <w:bookmarkStart w:id="221" w:name="_Toc364749068"/>
      <w:bookmarkStart w:id="222" w:name="_Toc364749346"/>
      <w:bookmarkStart w:id="223" w:name="_Toc364751499"/>
      <w:bookmarkStart w:id="224" w:name="_Toc493751352"/>
      <w:bookmarkStart w:id="225" w:name="_Toc237528555"/>
      <w:r w:rsidRPr="00F34765">
        <w:t>KIẾN NGHỊ:</w:t>
      </w:r>
      <w:bookmarkEnd w:id="221"/>
      <w:bookmarkEnd w:id="222"/>
      <w:bookmarkEnd w:id="223"/>
      <w:bookmarkEnd w:id="224"/>
      <w:bookmarkEnd w:id="225"/>
    </w:p>
    <w:p w14:paraId="0B25AF2E" w14:textId="49C69139" w:rsidR="00430FC6" w:rsidRPr="00F34765" w:rsidRDefault="00430FC6" w:rsidP="00430FC6">
      <w:pPr>
        <w:pStyle w:val="NoSpacing"/>
        <w:rPr>
          <w:lang w:eastAsia="ja-JP"/>
        </w:rPr>
      </w:pPr>
      <w:r w:rsidRPr="00F34765">
        <w:rPr>
          <w:lang w:eastAsia="ja-JP"/>
        </w:rPr>
        <w:t>Để dự án được triển khai hiệu quả và phát huy tối đa vai trò trong công tác quản lý, đầu tư xây dựng và ổn định đời sống dân cư, kiến nghị cơ quan có thẩm quyền xem xét phê duyệt Quy hoạch chi tiết tỷ lệ 1/500 Khu tái định cư ấp Sông Nhạn, xã Xuân Quế làm cơ sở pháp lý để triển khai các bước tiếp theo theo quy định hiện hành.</w:t>
      </w:r>
    </w:p>
    <w:p w14:paraId="3FBE2BB6" w14:textId="7581138E" w:rsidR="00430FC6" w:rsidRPr="00430FC6" w:rsidRDefault="00430FC6" w:rsidP="00430FC6">
      <w:pPr>
        <w:pStyle w:val="NoSpacing"/>
        <w:rPr>
          <w:lang w:eastAsia="ja-JP"/>
        </w:rPr>
      </w:pPr>
      <w:r w:rsidRPr="00F34765">
        <w:rPr>
          <w:lang w:eastAsia="ja-JP"/>
        </w:rPr>
        <w:t xml:space="preserve">Sau khi </w:t>
      </w:r>
      <w:r w:rsidR="00601DC7" w:rsidRPr="00F34765">
        <w:rPr>
          <w:lang w:eastAsia="ja-JP"/>
        </w:rPr>
        <w:t>Quy hoạch chi tiết tỷ lệ 1/500 Khu tái định cư ấp Sông Nhạn, xã Xuân Quế</w:t>
      </w:r>
      <w:r w:rsidRPr="00F34765">
        <w:rPr>
          <w:lang w:eastAsia="ja-JP"/>
        </w:rPr>
        <w:t xml:space="preserve"> được phê duyệt, đề nghị các cơ quan chức năng và chính quyền địa phương tăng cường công tác quản lý quy hoạch, quản lý đất đai và trật tự xây dựng trong khu vực nhằm đảm bảo việc đầu tư xây dựng tuân thủ đúng quy hoạch được duyệt. Đồng thời, cần phối hợp rà soát quỹ đất, xây dựng kế</w:t>
      </w:r>
      <w:r w:rsidRPr="00430FC6">
        <w:rPr>
          <w:lang w:eastAsia="ja-JP"/>
        </w:rPr>
        <w:t xml:space="preserve"> hoạch </w:t>
      </w:r>
      <w:r w:rsidRPr="00430FC6">
        <w:rPr>
          <w:lang w:eastAsia="ja-JP"/>
        </w:rPr>
        <w:lastRenderedPageBreak/>
        <w:t>giải phóng mặt bằng và bố trí nguồn lực đầu tư phù hợp để triển khai thực hiện dự án theo lộ trình hợp lý, đảm bảo tính khả thi và hiệu quả đầu tư.</w:t>
      </w:r>
    </w:p>
    <w:p w14:paraId="7D9FC133" w14:textId="77777777" w:rsidR="00430FC6" w:rsidRPr="00430FC6" w:rsidRDefault="00430FC6" w:rsidP="00430FC6">
      <w:pPr>
        <w:pStyle w:val="NoSpacing"/>
        <w:rPr>
          <w:lang w:eastAsia="ja-JP"/>
        </w:rPr>
      </w:pPr>
      <w:r w:rsidRPr="00430FC6">
        <w:rPr>
          <w:lang w:eastAsia="ja-JP"/>
        </w:rPr>
        <w:t>Bên cạnh đó, cần ưu tiên đầu tư đồng bộ hệ thống hạ tầng kỹ thuật thiết yếu như giao thông, cấp điện, cấp nước, thoát nước, chiếu sáng công cộng và hệ thống thu gom chất thải nhằm đảm bảo điều kiện sinh hoạt ổn định cho người dân ngay từ giai đoạn đầu đưa khu tái định cư vào sử dụng. Quá trình triển khai xây dựng cần chú trọng các giải pháp bảo vệ môi trường, đảm bảo an toàn thi công và hạn chế ảnh hưởng đến khu vực dân cư lân cận.</w:t>
      </w:r>
    </w:p>
    <w:p w14:paraId="74C3CACB" w14:textId="77777777" w:rsidR="00430FC6" w:rsidRPr="00430FC6" w:rsidRDefault="00430FC6" w:rsidP="00430FC6">
      <w:pPr>
        <w:pStyle w:val="NoSpacing"/>
        <w:rPr>
          <w:lang w:eastAsia="ja-JP"/>
        </w:rPr>
      </w:pPr>
      <w:r w:rsidRPr="00430FC6">
        <w:rPr>
          <w:lang w:eastAsia="ja-JP"/>
        </w:rPr>
        <w:t>Ngoài ra, kiến nghị các đơn vị liên quan tiếp tục nghiên cứu cơ chế huy động các nguồn lực đầu tư hợp pháp, kết hợp giữa ngân sách nhà nước và nguồn lực xã hội hóa nhằm đẩy nhanh tiến độ thực hiện dự án. Trong quá trình triển khai và vận hành khu tái định cư, cần thường xuyên rà soát, đánh giá hiệu quả thực tế để kịp thời điều chỉnh, bổ sung các giải pháp quản lý và đầu tư phù hợp với nhu cầu phát triển của địa phương trong từng giai đoạn.</w:t>
      </w:r>
    </w:p>
    <w:p w14:paraId="1C87B90F" w14:textId="09869598" w:rsidR="00980582" w:rsidRPr="0015793E" w:rsidRDefault="00980582" w:rsidP="00980582">
      <w:pPr>
        <w:ind w:firstLine="567"/>
      </w:pPr>
    </w:p>
    <w:p w14:paraId="1DD327ED" w14:textId="77777777" w:rsidR="00980582" w:rsidRDefault="00980582" w:rsidP="00980582">
      <w:pPr>
        <w:jc w:val="center"/>
      </w:pPr>
      <w:r>
        <w:br w:type="page"/>
      </w:r>
    </w:p>
    <w:p w14:paraId="48AF80C5" w14:textId="77777777" w:rsidR="00980582" w:rsidRPr="000664E0" w:rsidRDefault="00980582" w:rsidP="00980582">
      <w:pPr>
        <w:jc w:val="center"/>
        <w:rPr>
          <w:sz w:val="72"/>
          <w:szCs w:val="72"/>
        </w:rPr>
      </w:pPr>
    </w:p>
    <w:p w14:paraId="0FEBDEF6" w14:textId="77777777" w:rsidR="00980582" w:rsidRPr="000664E0" w:rsidRDefault="00980582" w:rsidP="00980582">
      <w:pPr>
        <w:jc w:val="center"/>
        <w:rPr>
          <w:sz w:val="72"/>
          <w:szCs w:val="72"/>
        </w:rPr>
      </w:pPr>
    </w:p>
    <w:p w14:paraId="66D52B3A" w14:textId="77777777" w:rsidR="00980582" w:rsidRPr="000664E0" w:rsidRDefault="00980582" w:rsidP="00980582">
      <w:pPr>
        <w:jc w:val="center"/>
        <w:rPr>
          <w:sz w:val="72"/>
          <w:szCs w:val="72"/>
        </w:rPr>
      </w:pPr>
    </w:p>
    <w:p w14:paraId="1AE84230" w14:textId="77777777" w:rsidR="00980582" w:rsidRPr="000664E0" w:rsidRDefault="00980582" w:rsidP="00980582">
      <w:pPr>
        <w:jc w:val="center"/>
        <w:rPr>
          <w:sz w:val="72"/>
          <w:szCs w:val="72"/>
        </w:rPr>
      </w:pPr>
    </w:p>
    <w:p w14:paraId="5B3FF76A" w14:textId="77777777" w:rsidR="00980582" w:rsidRPr="000664E0" w:rsidRDefault="00980582" w:rsidP="00980582">
      <w:pPr>
        <w:jc w:val="center"/>
        <w:rPr>
          <w:sz w:val="72"/>
          <w:szCs w:val="72"/>
        </w:rPr>
      </w:pPr>
    </w:p>
    <w:p w14:paraId="40037E64" w14:textId="77777777" w:rsidR="00980582" w:rsidRPr="000664E0" w:rsidRDefault="00980582" w:rsidP="00980582">
      <w:pPr>
        <w:jc w:val="center"/>
        <w:rPr>
          <w:sz w:val="72"/>
          <w:szCs w:val="72"/>
        </w:rPr>
      </w:pPr>
    </w:p>
    <w:p w14:paraId="611496D8" w14:textId="77777777" w:rsidR="00980582" w:rsidRPr="000664E0" w:rsidRDefault="00980582" w:rsidP="00980582">
      <w:pPr>
        <w:jc w:val="center"/>
        <w:rPr>
          <w:sz w:val="72"/>
          <w:szCs w:val="72"/>
        </w:rPr>
      </w:pPr>
    </w:p>
    <w:p w14:paraId="6DEBD879" w14:textId="77777777" w:rsidR="00980582" w:rsidRPr="000664E0" w:rsidRDefault="00980582" w:rsidP="00980582">
      <w:pPr>
        <w:widowControl/>
        <w:spacing w:before="0" w:after="0"/>
        <w:jc w:val="center"/>
        <w:rPr>
          <w:b/>
          <w:bCs/>
          <w:sz w:val="72"/>
          <w:szCs w:val="72"/>
        </w:rPr>
      </w:pPr>
      <w:r w:rsidRPr="000664E0">
        <w:rPr>
          <w:b/>
          <w:bCs/>
          <w:sz w:val="72"/>
          <w:szCs w:val="72"/>
        </w:rPr>
        <w:t>VĂN BẢN PHÁP LÝ</w:t>
      </w:r>
    </w:p>
    <w:p w14:paraId="0BDC8B67" w14:textId="77777777" w:rsidR="00980582" w:rsidRPr="000664E0" w:rsidRDefault="00980582" w:rsidP="00980582">
      <w:pPr>
        <w:widowControl/>
        <w:spacing w:before="0" w:after="0"/>
        <w:jc w:val="left"/>
        <w:rPr>
          <w:b/>
          <w:bCs/>
          <w:sz w:val="72"/>
          <w:szCs w:val="72"/>
        </w:rPr>
      </w:pPr>
      <w:r w:rsidRPr="000664E0">
        <w:rPr>
          <w:b/>
          <w:bCs/>
          <w:sz w:val="72"/>
          <w:szCs w:val="72"/>
        </w:rPr>
        <w:br w:type="page"/>
      </w:r>
    </w:p>
    <w:p w14:paraId="26DCA232" w14:textId="77777777" w:rsidR="00980582" w:rsidRPr="000664E0" w:rsidRDefault="00980582" w:rsidP="00980582">
      <w:pPr>
        <w:jc w:val="center"/>
        <w:rPr>
          <w:b/>
          <w:bCs/>
          <w:sz w:val="72"/>
          <w:szCs w:val="72"/>
        </w:rPr>
      </w:pPr>
    </w:p>
    <w:p w14:paraId="79471F58" w14:textId="77777777" w:rsidR="00980582" w:rsidRPr="000664E0" w:rsidRDefault="00980582" w:rsidP="00980582">
      <w:pPr>
        <w:jc w:val="center"/>
        <w:rPr>
          <w:b/>
          <w:bCs/>
          <w:sz w:val="72"/>
          <w:szCs w:val="72"/>
        </w:rPr>
      </w:pPr>
    </w:p>
    <w:p w14:paraId="388A623D" w14:textId="77777777" w:rsidR="00980582" w:rsidRPr="000664E0" w:rsidRDefault="00980582" w:rsidP="00980582">
      <w:pPr>
        <w:jc w:val="center"/>
        <w:rPr>
          <w:b/>
          <w:bCs/>
          <w:sz w:val="72"/>
          <w:szCs w:val="72"/>
        </w:rPr>
      </w:pPr>
    </w:p>
    <w:p w14:paraId="2FE78DF6" w14:textId="77777777" w:rsidR="00980582" w:rsidRPr="000664E0" w:rsidRDefault="00980582" w:rsidP="00980582">
      <w:pPr>
        <w:jc w:val="center"/>
        <w:rPr>
          <w:b/>
          <w:bCs/>
          <w:sz w:val="72"/>
          <w:szCs w:val="72"/>
        </w:rPr>
      </w:pPr>
    </w:p>
    <w:p w14:paraId="613DDB00" w14:textId="77777777" w:rsidR="00980582" w:rsidRPr="000664E0" w:rsidRDefault="00980582" w:rsidP="00980582">
      <w:pPr>
        <w:jc w:val="center"/>
        <w:rPr>
          <w:b/>
          <w:bCs/>
          <w:sz w:val="72"/>
          <w:szCs w:val="72"/>
        </w:rPr>
      </w:pPr>
    </w:p>
    <w:p w14:paraId="1D077787" w14:textId="77777777" w:rsidR="00980582" w:rsidRPr="000664E0" w:rsidRDefault="00980582" w:rsidP="00980582">
      <w:pPr>
        <w:jc w:val="center"/>
        <w:rPr>
          <w:b/>
          <w:bCs/>
          <w:sz w:val="72"/>
          <w:szCs w:val="72"/>
        </w:rPr>
      </w:pPr>
    </w:p>
    <w:p w14:paraId="4281386E" w14:textId="77777777" w:rsidR="00980582" w:rsidRPr="000664E0" w:rsidRDefault="00980582" w:rsidP="00980582">
      <w:pPr>
        <w:jc w:val="center"/>
        <w:rPr>
          <w:b/>
          <w:bCs/>
          <w:sz w:val="72"/>
          <w:szCs w:val="72"/>
        </w:rPr>
      </w:pPr>
    </w:p>
    <w:p w14:paraId="30380E49" w14:textId="725EAB40" w:rsidR="00980582" w:rsidRPr="00E57AD8" w:rsidRDefault="00980582" w:rsidP="00980582">
      <w:pPr>
        <w:widowControl/>
        <w:spacing w:before="0" w:after="0"/>
        <w:ind w:firstLine="720"/>
        <w:jc w:val="center"/>
        <w:rPr>
          <w:rFonts w:eastAsia="Batang"/>
          <w:sz w:val="26"/>
          <w:szCs w:val="26"/>
          <w:lang w:val="es-AR" w:eastAsia="ko-KR"/>
        </w:rPr>
        <w:sectPr w:rsidR="00980582" w:rsidRPr="00E57AD8" w:rsidSect="00D02EA9">
          <w:headerReference w:type="default" r:id="rId21"/>
          <w:footerReference w:type="default" r:id="rId22"/>
          <w:headerReference w:type="first" r:id="rId23"/>
          <w:footerReference w:type="first" r:id="rId24"/>
          <w:pgSz w:w="11907" w:h="16840" w:code="9"/>
          <w:pgMar w:top="1134" w:right="1134" w:bottom="1134" w:left="1701" w:header="284" w:footer="284" w:gutter="0"/>
          <w:pgNumType w:start="0"/>
          <w:cols w:space="720"/>
          <w:titlePg/>
          <w:docGrid w:linePitch="381"/>
        </w:sectPr>
      </w:pPr>
      <w:r w:rsidRPr="000664E0">
        <w:rPr>
          <w:b/>
          <w:bCs/>
          <w:sz w:val="72"/>
          <w:szCs w:val="72"/>
        </w:rPr>
        <w:t>BẢN VẼ</w:t>
      </w:r>
    </w:p>
    <w:p w14:paraId="30381181" w14:textId="7B7DB9C4" w:rsidR="00CE3A78" w:rsidRPr="00980582" w:rsidRDefault="00CE3A78" w:rsidP="00C37D4E">
      <w:pPr>
        <w:rPr>
          <w:b/>
          <w:bCs/>
          <w:sz w:val="72"/>
          <w:szCs w:val="72"/>
          <w:lang w:val="es-AR"/>
        </w:rPr>
      </w:pPr>
    </w:p>
    <w:sectPr w:rsidR="00CE3A78" w:rsidRPr="00980582" w:rsidSect="0099723C">
      <w:headerReference w:type="default" r:id="rId25"/>
      <w:footerReference w:type="default" r:id="rId26"/>
      <w:headerReference w:type="first" r:id="rId27"/>
      <w:footerReference w:type="first" r:id="rId28"/>
      <w:pgSz w:w="11907" w:h="16840" w:code="9"/>
      <w:pgMar w:top="1134" w:right="1134" w:bottom="1134" w:left="1701" w:header="284" w:footer="284" w:gutter="0"/>
      <w:pgNumType w:start="43"/>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0EDE" w14:textId="77777777" w:rsidR="00F657E6" w:rsidRDefault="00F657E6" w:rsidP="0073073F">
      <w:pPr>
        <w:spacing w:before="0" w:after="0"/>
      </w:pPr>
      <w:r>
        <w:separator/>
      </w:r>
    </w:p>
  </w:endnote>
  <w:endnote w:type="continuationSeparator" w:id="0">
    <w:p w14:paraId="38A712C4" w14:textId="77777777" w:rsidR="00F657E6" w:rsidRDefault="00F657E6" w:rsidP="0073073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I-Times">
    <w:altName w:val="Calibri"/>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nTime">
    <w:altName w:val="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4856" w14:textId="245AEE39" w:rsidR="005A1093" w:rsidRDefault="00000000">
    <w:r>
      <w:rPr>
        <w:noProof/>
      </w:rPr>
      <w:pict w14:anchorId="34AFEFD7">
        <v:line id="Straight Connector 2" o:spid="_x0000_s1037" style="position:absolute;left:0;text-align:left;z-index:4;visibility:visible" from="-11.35pt,13.15pt" to="440.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" strokeweight=".5pt">
          <v:stroke joinstyle="miter"/>
        </v:line>
      </w:pict>
    </w:r>
  </w:p>
  <w:tbl>
    <w:tblPr>
      <w:tblW w:w="8013" w:type="dxa"/>
      <w:tblInd w:w="-176" w:type="dxa"/>
      <w:tblLayout w:type="fixed"/>
      <w:tblLook w:val="00A0" w:firstRow="1" w:lastRow="0" w:firstColumn="1" w:lastColumn="0" w:noHBand="0" w:noVBand="0"/>
    </w:tblPr>
    <w:tblGrid>
      <w:gridCol w:w="8013"/>
    </w:tblGrid>
    <w:tr w:rsidR="005A1093" w:rsidRPr="00B70960" w14:paraId="3038119F" w14:textId="77777777" w:rsidTr="003A034A">
      <w:trPr>
        <w:trHeight w:val="142"/>
      </w:trPr>
      <w:tc>
        <w:tcPr>
          <w:tcW w:w="8013" w:type="dxa"/>
          <w:vAlign w:val="center"/>
        </w:tcPr>
        <w:p w14:paraId="3038119E" w14:textId="2E7B6ADC" w:rsidR="005A1093" w:rsidRPr="00B70960" w:rsidRDefault="005A1093" w:rsidP="003A034A">
          <w:pPr>
            <w:spacing w:before="20" w:after="20"/>
            <w:ind w:right="260"/>
            <w:jc w:val="left"/>
            <w:rPr>
              <w:rFonts w:ascii="Calibri" w:hAnsi="Calibri" w:cs="Calibri"/>
              <w:color w:val="222A35"/>
              <w:sz w:val="16"/>
              <w:szCs w:val="16"/>
            </w:rPr>
          </w:pPr>
          <w:r w:rsidRPr="00755CF2">
            <w:rPr>
              <w:sz w:val="16"/>
              <w:szCs w:val="16"/>
            </w:rPr>
            <w:t xml:space="preserve">CÔNG TY </w:t>
          </w:r>
          <w:r>
            <w:rPr>
              <w:sz w:val="16"/>
              <w:szCs w:val="16"/>
            </w:rPr>
            <w:t>CỔ PHẦN TƯ VẤN VÀ ĐẦU TƯ NAM QUỐC</w:t>
          </w:r>
          <w:r w:rsidRPr="00B70960">
            <w:rPr>
              <w:rFonts w:ascii="Calibri" w:hAnsi="Calibri" w:cs="Calibri"/>
              <w:color w:val="222A35"/>
              <w:sz w:val="16"/>
              <w:szCs w:val="16"/>
            </w:rPr>
            <w:t xml:space="preserve"> </w:t>
          </w:r>
        </w:p>
      </w:tc>
    </w:tr>
  </w:tbl>
  <w:p w14:paraId="303811A0" w14:textId="77777777" w:rsidR="005A1093" w:rsidRPr="00D54EE2" w:rsidRDefault="00000000" w:rsidP="00C41361">
    <w:pPr>
      <w:pStyle w:val="Footer"/>
      <w:rPr>
        <w:sz w:val="14"/>
        <w:szCs w:val="14"/>
      </w:rPr>
    </w:pPr>
    <w:r>
      <w:rPr>
        <w:noProof/>
      </w:rPr>
      <w:pict w14:anchorId="303811D5">
        <v:shapetype id="_x0000_t202" coordsize="21600,21600" o:spt="202" path="m,l,21600r21600,l21600,xe">
          <v:stroke joinstyle="miter"/>
          <v:path gradientshapeok="t" o:connecttype="rect"/>
        </v:shapetype>
        <v:shape id="Text Box 16" o:spid="_x0000_s1026" type="#_x0000_t202" style="position:absolute;left:0;text-align:left;margin-left:522.55pt;margin-top:791.25pt;width:29.75pt;height:42.1pt;z-index:1;visibility:visible;mso-position-horizontal-relative:page;mso-position-vertical-relative:page;v-text-anchor:middle" stroked="f" strokeweight=".5pt">
          <v:textbox style="mso-next-textbox:#Text Box 16;mso-fit-shape-to-text:t" inset="0,,0">
            <w:txbxContent>
              <w:p w14:paraId="303811DE" w14:textId="53F0B6D1" w:rsidR="005A1093" w:rsidRPr="00B70960" w:rsidRDefault="005A1093" w:rsidP="00C41361">
                <w:pPr>
                  <w:spacing w:after="0"/>
                  <w:ind w:right="-124"/>
                  <w:jc w:val="center"/>
                  <w:rPr>
                    <w:color w:val="222A35"/>
                    <w:sz w:val="26"/>
                    <w:szCs w:val="26"/>
                  </w:rPr>
                </w:pPr>
                <w:r w:rsidRPr="00B70960">
                  <w:rPr>
                    <w:color w:val="222A35"/>
                    <w:sz w:val="26"/>
                    <w:szCs w:val="26"/>
                  </w:rPr>
                  <w:fldChar w:fldCharType="begin"/>
                </w:r>
                <w:r w:rsidRPr="00B70960">
                  <w:rPr>
                    <w:color w:val="222A35"/>
                    <w:sz w:val="26"/>
                    <w:szCs w:val="26"/>
                  </w:rPr>
                  <w:instrText xml:space="preserve"> PAGE  \* Arabic  \* MERGEFORMAT </w:instrText>
                </w:r>
                <w:r w:rsidRPr="00B70960">
                  <w:rPr>
                    <w:color w:val="222A35"/>
                    <w:sz w:val="26"/>
                    <w:szCs w:val="26"/>
                  </w:rPr>
                  <w:fldChar w:fldCharType="separate"/>
                </w:r>
                <w:r w:rsidR="00EE121A">
                  <w:rPr>
                    <w:noProof/>
                    <w:color w:val="222A35"/>
                    <w:sz w:val="26"/>
                    <w:szCs w:val="26"/>
                  </w:rPr>
                  <w:t>58</w:t>
                </w:r>
                <w:r w:rsidRPr="00B70960">
                  <w:rPr>
                    <w:color w:val="222A35"/>
                    <w:sz w:val="26"/>
                    <w:szCs w:val="26"/>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11A3" w14:textId="77777777" w:rsidR="005A1093" w:rsidRDefault="005A1093" w:rsidP="00FA41A6">
    <w:pPr>
      <w:pStyle w:val="Footer"/>
      <w:jc w:val="center"/>
    </w:pPr>
  </w:p>
  <w:p w14:paraId="303811A4" w14:textId="77777777" w:rsidR="005A1093" w:rsidRDefault="005A1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106" w:type="dxa"/>
      <w:tblLayout w:type="fixed"/>
      <w:tblLook w:val="00A0" w:firstRow="1" w:lastRow="0" w:firstColumn="1" w:lastColumn="0" w:noHBand="0" w:noVBand="0"/>
    </w:tblPr>
    <w:tblGrid>
      <w:gridCol w:w="1413"/>
      <w:gridCol w:w="7801"/>
    </w:tblGrid>
    <w:tr w:rsidR="005A1093" w:rsidRPr="00B70960" w14:paraId="303811C5" w14:textId="77777777">
      <w:trPr>
        <w:trHeight w:val="560"/>
      </w:trPr>
      <w:tc>
        <w:tcPr>
          <w:tcW w:w="1413" w:type="dxa"/>
        </w:tcPr>
        <w:p w14:paraId="303811C2" w14:textId="77777777" w:rsidR="005A1093" w:rsidRPr="00B70960" w:rsidRDefault="00E27B67" w:rsidP="00B70960">
          <w:pPr>
            <w:ind w:right="260"/>
            <w:jc w:val="center"/>
            <w:rPr>
              <w:rFonts w:ascii="Calibri" w:hAnsi="Calibri" w:cs="Calibri"/>
              <w:color w:val="222A35"/>
              <w:sz w:val="26"/>
              <w:szCs w:val="26"/>
            </w:rPr>
          </w:pPr>
          <w:r>
            <w:rPr>
              <w:rFonts w:ascii="Calibri" w:hAnsi="Calibri" w:cs="Calibri"/>
              <w:noProof/>
            </w:rPr>
            <w:pict w14:anchorId="30381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 o:spid="_x0000_i1034" type="#_x0000_t75" style="width:61.8pt;height:17.45pt;visibility:visible">
                <v:imagedata r:id="rId1" o:title=""/>
              </v:shape>
            </w:pict>
          </w:r>
        </w:p>
      </w:tc>
      <w:tc>
        <w:tcPr>
          <w:tcW w:w="7801" w:type="dxa"/>
          <w:vAlign w:val="center"/>
        </w:tcPr>
        <w:p w14:paraId="303811C3" w14:textId="77777777" w:rsidR="005A1093" w:rsidRPr="00B70960" w:rsidRDefault="005A1093" w:rsidP="00B70960">
          <w:pPr>
            <w:spacing w:before="20" w:after="20"/>
            <w:jc w:val="left"/>
            <w:rPr>
              <w:sz w:val="16"/>
              <w:szCs w:val="16"/>
            </w:rPr>
          </w:pPr>
          <w:r w:rsidRPr="00B70960">
            <w:rPr>
              <w:sz w:val="16"/>
              <w:szCs w:val="16"/>
            </w:rPr>
            <w:t>TRUNG TÂM QUY HOẠCH, KIỂM ĐỊNH XÂY DỰNG VÀ BẢO TRÌ ĐƯỜNG BỘ</w:t>
          </w:r>
        </w:p>
        <w:p w14:paraId="303811C4" w14:textId="77777777" w:rsidR="005A1093" w:rsidRPr="00B70960" w:rsidRDefault="005A1093" w:rsidP="00B70960">
          <w:pPr>
            <w:pStyle w:val="Footer"/>
            <w:tabs>
              <w:tab w:val="clear" w:pos="4680"/>
              <w:tab w:val="clear" w:pos="9360"/>
              <w:tab w:val="center" w:pos="7119"/>
            </w:tabs>
            <w:spacing w:before="20" w:after="20"/>
            <w:jc w:val="left"/>
            <w:rPr>
              <w:sz w:val="16"/>
              <w:szCs w:val="16"/>
            </w:rPr>
          </w:pPr>
          <w:r w:rsidRPr="00B70960">
            <w:rPr>
              <w:sz w:val="16"/>
              <w:szCs w:val="16"/>
            </w:rPr>
            <w:t xml:space="preserve">Địa chỉ: 2233/1, Khu phố Cây Chàm, Đ. Nguyễn Ái Quốc, P. Trấn Biên, Đồng Nai </w:t>
          </w:r>
          <w:r w:rsidRPr="00B70960">
            <w:rPr>
              <w:sz w:val="26"/>
              <w:szCs w:val="26"/>
            </w:rPr>
            <w:t xml:space="preserve">                       </w:t>
          </w:r>
          <w:r w:rsidRPr="00B70960">
            <w:rPr>
              <w:sz w:val="26"/>
              <w:szCs w:val="26"/>
            </w:rPr>
            <w:fldChar w:fldCharType="begin"/>
          </w:r>
          <w:r w:rsidRPr="00B70960">
            <w:rPr>
              <w:sz w:val="26"/>
              <w:szCs w:val="26"/>
            </w:rPr>
            <w:instrText xml:space="preserve"> PAGE   \* MERGEFORMAT </w:instrText>
          </w:r>
          <w:r w:rsidRPr="00B70960">
            <w:rPr>
              <w:sz w:val="26"/>
              <w:szCs w:val="26"/>
            </w:rPr>
            <w:fldChar w:fldCharType="separate"/>
          </w:r>
          <w:r>
            <w:rPr>
              <w:noProof/>
              <w:sz w:val="26"/>
              <w:szCs w:val="26"/>
            </w:rPr>
            <w:t>57</w:t>
          </w:r>
          <w:r w:rsidRPr="00B70960">
            <w:rPr>
              <w:sz w:val="26"/>
              <w:szCs w:val="26"/>
            </w:rPr>
            <w:fldChar w:fldCharType="end"/>
          </w:r>
        </w:p>
      </w:tc>
    </w:tr>
  </w:tbl>
  <w:p w14:paraId="303811C6" w14:textId="77777777" w:rsidR="005A1093" w:rsidRPr="00D54EE2" w:rsidRDefault="00000000" w:rsidP="00C41361">
    <w:pPr>
      <w:pStyle w:val="Footer"/>
      <w:rPr>
        <w:sz w:val="14"/>
        <w:szCs w:val="14"/>
      </w:rPr>
    </w:pPr>
    <w:r>
      <w:rPr>
        <w:noProof/>
      </w:rPr>
      <w:pict w14:anchorId="303811DB">
        <v:line id="Straight Connector 72" o:spid="_x0000_s1029" style="position:absolute;left:0;text-align:left;z-index:3;visibility:visible;mso-position-horizontal-relative:text;mso-position-vertical-relative:text" from="1.9pt,-29.8pt" to="460.3pt,-29.8pt" strokeweight=".5pt">
          <v:stroke joinstyle="miter"/>
        </v:lin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06" w:type="dxa"/>
      <w:tblLayout w:type="fixed"/>
      <w:tblLook w:val="00A0" w:firstRow="1" w:lastRow="0" w:firstColumn="1" w:lastColumn="0" w:noHBand="0" w:noVBand="0"/>
    </w:tblPr>
    <w:tblGrid>
      <w:gridCol w:w="1413"/>
      <w:gridCol w:w="8510"/>
    </w:tblGrid>
    <w:tr w:rsidR="005A1093" w:rsidRPr="00B70960" w14:paraId="303811D1" w14:textId="77777777">
      <w:trPr>
        <w:trHeight w:val="560"/>
      </w:trPr>
      <w:tc>
        <w:tcPr>
          <w:tcW w:w="1413" w:type="dxa"/>
        </w:tcPr>
        <w:p w14:paraId="303811CE" w14:textId="77777777" w:rsidR="005A1093" w:rsidRPr="00B70960" w:rsidRDefault="00E27B67" w:rsidP="00B70960">
          <w:pPr>
            <w:ind w:right="260"/>
            <w:jc w:val="center"/>
            <w:rPr>
              <w:rFonts w:ascii="Calibri" w:hAnsi="Calibri" w:cs="Calibri"/>
              <w:color w:val="222A35"/>
              <w:sz w:val="26"/>
              <w:szCs w:val="26"/>
            </w:rPr>
          </w:pPr>
          <w:r>
            <w:rPr>
              <w:rFonts w:ascii="Calibri" w:hAnsi="Calibri" w:cs="Calibri"/>
              <w:noProof/>
            </w:rPr>
            <w:pict w14:anchorId="30381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 o:spid="_x0000_i1035" type="#_x0000_t75" style="width:61.8pt;height:17.45pt;visibility:visible">
                <v:imagedata r:id="rId1" o:title=""/>
              </v:shape>
            </w:pict>
          </w:r>
        </w:p>
      </w:tc>
      <w:tc>
        <w:tcPr>
          <w:tcW w:w="8510" w:type="dxa"/>
          <w:vAlign w:val="center"/>
        </w:tcPr>
        <w:p w14:paraId="303811CF" w14:textId="77777777" w:rsidR="005A1093" w:rsidRPr="00B70960" w:rsidRDefault="005A1093" w:rsidP="00B70960">
          <w:pPr>
            <w:spacing w:before="20" w:after="20"/>
            <w:jc w:val="left"/>
            <w:rPr>
              <w:sz w:val="16"/>
              <w:szCs w:val="16"/>
            </w:rPr>
          </w:pPr>
          <w:r w:rsidRPr="00B70960">
            <w:rPr>
              <w:sz w:val="16"/>
              <w:szCs w:val="16"/>
            </w:rPr>
            <w:t>TRUNG TÂM QUY HOẠCH, KIỂM ĐỊNH XÂY DỰNG VÀ BẢO TRÌ ĐƯỜNG BỘ</w:t>
          </w:r>
        </w:p>
        <w:p w14:paraId="303811D0" w14:textId="72C7667E" w:rsidR="005A1093" w:rsidRPr="00B70960" w:rsidRDefault="005A1093" w:rsidP="00B70960">
          <w:pPr>
            <w:pStyle w:val="Footer"/>
            <w:tabs>
              <w:tab w:val="clear" w:pos="4680"/>
              <w:tab w:val="clear" w:pos="9360"/>
              <w:tab w:val="center" w:pos="7119"/>
            </w:tabs>
            <w:spacing w:before="20" w:after="20"/>
            <w:jc w:val="left"/>
            <w:rPr>
              <w:sz w:val="16"/>
              <w:szCs w:val="16"/>
            </w:rPr>
          </w:pPr>
          <w:r w:rsidRPr="00B70960">
            <w:rPr>
              <w:sz w:val="16"/>
              <w:szCs w:val="16"/>
            </w:rPr>
            <w:t xml:space="preserve">Địa chỉ: 2233/1, Khu phố Cây Chàm, Đ. Nguyễn Ái Quốc, P. Trấn Biên, Đồng Nai </w:t>
          </w:r>
          <w:r w:rsidRPr="00B70960">
            <w:rPr>
              <w:sz w:val="26"/>
              <w:szCs w:val="26"/>
            </w:rPr>
            <w:t xml:space="preserve">                                  </w:t>
          </w:r>
          <w:r w:rsidRPr="00B70960">
            <w:rPr>
              <w:sz w:val="26"/>
              <w:szCs w:val="26"/>
            </w:rPr>
            <w:fldChar w:fldCharType="begin"/>
          </w:r>
          <w:r w:rsidRPr="00B70960">
            <w:rPr>
              <w:sz w:val="26"/>
              <w:szCs w:val="26"/>
            </w:rPr>
            <w:instrText xml:space="preserve"> PAGE   \* MERGEFORMAT </w:instrText>
          </w:r>
          <w:r w:rsidRPr="00B70960">
            <w:rPr>
              <w:sz w:val="26"/>
              <w:szCs w:val="26"/>
            </w:rPr>
            <w:fldChar w:fldCharType="separate"/>
          </w:r>
          <w:r w:rsidR="00EE121A">
            <w:rPr>
              <w:noProof/>
              <w:sz w:val="26"/>
              <w:szCs w:val="26"/>
            </w:rPr>
            <w:t>43</w:t>
          </w:r>
          <w:r w:rsidRPr="00B70960">
            <w:rPr>
              <w:sz w:val="26"/>
              <w:szCs w:val="26"/>
            </w:rPr>
            <w:fldChar w:fldCharType="end"/>
          </w:r>
        </w:p>
      </w:tc>
    </w:tr>
  </w:tbl>
  <w:p w14:paraId="303811D2" w14:textId="77777777" w:rsidR="005A1093" w:rsidRPr="0099723C" w:rsidRDefault="00000000">
    <w:pPr>
      <w:pStyle w:val="Footer"/>
      <w:rPr>
        <w:sz w:val="16"/>
        <w:szCs w:val="16"/>
      </w:rPr>
    </w:pPr>
    <w:r>
      <w:rPr>
        <w:noProof/>
      </w:rPr>
      <w:pict w14:anchorId="303811DD">
        <v:line id="Straight Connector 65" o:spid="_x0000_s1030" style="position:absolute;left:0;text-align:left;z-index:2;visibility:visible;mso-position-horizontal-relative:text;mso-position-vertical-relative:text" from="9.75pt,-31.15pt" to="468.2pt,-31.15pt" strokeweight=".5pt">
          <v:stroke joinstyle="miter"/>
        </v:lin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48081" w14:textId="77777777" w:rsidR="00F657E6" w:rsidRDefault="00F657E6" w:rsidP="0073073F">
      <w:pPr>
        <w:spacing w:before="0" w:after="0"/>
      </w:pPr>
      <w:r>
        <w:separator/>
      </w:r>
    </w:p>
  </w:footnote>
  <w:footnote w:type="continuationSeparator" w:id="0">
    <w:p w14:paraId="1BD210A4" w14:textId="77777777" w:rsidR="00F657E6" w:rsidRDefault="00F657E6" w:rsidP="0073073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106" w:type="dxa"/>
      <w:tblBorders>
        <w:bottom w:val="single" w:sz="4" w:space="0" w:color="auto"/>
      </w:tblBorders>
      <w:tblLook w:val="00A0" w:firstRow="1" w:lastRow="0" w:firstColumn="1" w:lastColumn="0" w:noHBand="0" w:noVBand="0"/>
    </w:tblPr>
    <w:tblGrid>
      <w:gridCol w:w="4129"/>
      <w:gridCol w:w="5511"/>
    </w:tblGrid>
    <w:tr w:rsidR="005A1093" w:rsidRPr="00B70960" w14:paraId="3038119A" w14:textId="77777777">
      <w:trPr>
        <w:trHeight w:val="651"/>
      </w:trPr>
      <w:tc>
        <w:tcPr>
          <w:tcW w:w="4129" w:type="dxa"/>
          <w:tcBorders>
            <w:bottom w:val="single" w:sz="4" w:space="0" w:color="auto"/>
          </w:tcBorders>
        </w:tcPr>
        <w:p w14:paraId="30381196" w14:textId="4E4E3B39" w:rsidR="005A1093" w:rsidRPr="00B70960" w:rsidRDefault="005A1093" w:rsidP="00B70960">
          <w:pPr>
            <w:jc w:val="left"/>
            <w:rPr>
              <w:sz w:val="14"/>
              <w:szCs w:val="14"/>
            </w:rPr>
          </w:pPr>
          <w:r>
            <w:rPr>
              <w:sz w:val="14"/>
              <w:szCs w:val="14"/>
            </w:rPr>
            <w:t>PHÒNG KINH TẾ XÃ XUÂN QUẾ</w:t>
          </w:r>
          <w:r w:rsidRPr="009D0C5A">
            <w:rPr>
              <w:sz w:val="14"/>
              <w:szCs w:val="14"/>
            </w:rPr>
            <w:t xml:space="preserve">            </w:t>
          </w:r>
          <w:r w:rsidRPr="00B70960">
            <w:rPr>
              <w:sz w:val="14"/>
              <w:szCs w:val="14"/>
            </w:rPr>
            <w:t xml:space="preserve">                    </w:t>
          </w:r>
        </w:p>
      </w:tc>
      <w:tc>
        <w:tcPr>
          <w:tcW w:w="5511" w:type="dxa"/>
          <w:tcBorders>
            <w:bottom w:val="single" w:sz="4" w:space="0" w:color="auto"/>
          </w:tcBorders>
        </w:tcPr>
        <w:p w14:paraId="608ED80D" w14:textId="77777777" w:rsidR="005A1093" w:rsidRPr="009D0C5A" w:rsidRDefault="005A1093" w:rsidP="00592D39">
          <w:pPr>
            <w:jc w:val="right"/>
            <w:rPr>
              <w:sz w:val="14"/>
              <w:szCs w:val="14"/>
            </w:rPr>
          </w:pPr>
          <w:r w:rsidRPr="009D0C5A">
            <w:rPr>
              <w:sz w:val="14"/>
              <w:szCs w:val="14"/>
            </w:rPr>
            <w:t xml:space="preserve">QUY HOẠCH </w:t>
          </w:r>
          <w:r>
            <w:rPr>
              <w:sz w:val="14"/>
              <w:szCs w:val="14"/>
            </w:rPr>
            <w:t>CHI TIẾT</w:t>
          </w:r>
          <w:r w:rsidRPr="009D0C5A">
            <w:rPr>
              <w:sz w:val="14"/>
              <w:szCs w:val="14"/>
            </w:rPr>
            <w:t xml:space="preserve"> TỶ LỆ 1/500</w:t>
          </w:r>
        </w:p>
        <w:p w14:paraId="63036707" w14:textId="77777777" w:rsidR="005A1093" w:rsidRPr="009D0C5A" w:rsidRDefault="005A1093" w:rsidP="00592D39">
          <w:pPr>
            <w:jc w:val="right"/>
            <w:rPr>
              <w:sz w:val="14"/>
              <w:szCs w:val="14"/>
            </w:rPr>
          </w:pPr>
          <w:r>
            <w:rPr>
              <w:sz w:val="14"/>
              <w:szCs w:val="14"/>
            </w:rPr>
            <w:t>KHU TÁI ĐỊNH CƯ ẤP SÔNG NHẠN, XÃ XUÂN QUẾ</w:t>
          </w:r>
        </w:p>
        <w:p w14:paraId="30381199" w14:textId="76C09E66" w:rsidR="005A1093" w:rsidRPr="00B70960" w:rsidRDefault="005A1093" w:rsidP="00592D39">
          <w:pPr>
            <w:jc w:val="right"/>
            <w:rPr>
              <w:sz w:val="14"/>
              <w:szCs w:val="14"/>
            </w:rPr>
          </w:pPr>
          <w:r>
            <w:rPr>
              <w:sz w:val="14"/>
              <w:szCs w:val="14"/>
            </w:rPr>
            <w:t>XÃ XUÂN QUẾ</w:t>
          </w:r>
          <w:r w:rsidRPr="009D0C5A">
            <w:rPr>
              <w:sz w:val="14"/>
              <w:szCs w:val="14"/>
            </w:rPr>
            <w:t xml:space="preserve"> – </w:t>
          </w:r>
          <w:r>
            <w:rPr>
              <w:sz w:val="14"/>
              <w:szCs w:val="14"/>
            </w:rPr>
            <w:t>THÀNH PHỐ ĐỒNG NAI</w:t>
          </w:r>
        </w:p>
      </w:tc>
    </w:tr>
  </w:tbl>
  <w:p w14:paraId="3038119B" w14:textId="77777777" w:rsidR="005A1093" w:rsidRPr="0073073F" w:rsidRDefault="005A1093" w:rsidP="000F11E4">
    <w:pPr>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11A1" w14:textId="77777777" w:rsidR="005A1093" w:rsidRPr="0073073F" w:rsidRDefault="005A1093" w:rsidP="00D53340">
    <w:pPr>
      <w:rPr>
        <w:sz w:val="14"/>
        <w:szCs w:val="14"/>
      </w:rPr>
    </w:pPr>
  </w:p>
  <w:p w14:paraId="303811A2" w14:textId="77777777" w:rsidR="005A1093" w:rsidRDefault="005A10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48" w:type="dxa"/>
      <w:tblInd w:w="-106" w:type="dxa"/>
      <w:tblBorders>
        <w:bottom w:val="single" w:sz="4" w:space="0" w:color="auto"/>
      </w:tblBorders>
      <w:tblLook w:val="00A0" w:firstRow="1" w:lastRow="0" w:firstColumn="1" w:lastColumn="0" w:noHBand="0" w:noVBand="0"/>
    </w:tblPr>
    <w:tblGrid>
      <w:gridCol w:w="4129"/>
      <w:gridCol w:w="5119"/>
    </w:tblGrid>
    <w:tr w:rsidR="005A1093" w:rsidRPr="00B70960" w14:paraId="303811C0" w14:textId="77777777">
      <w:trPr>
        <w:trHeight w:val="651"/>
      </w:trPr>
      <w:tc>
        <w:tcPr>
          <w:tcW w:w="4129" w:type="dxa"/>
          <w:tcBorders>
            <w:bottom w:val="single" w:sz="4" w:space="0" w:color="auto"/>
          </w:tcBorders>
        </w:tcPr>
        <w:p w14:paraId="303811BC" w14:textId="77777777" w:rsidR="005A1093" w:rsidRPr="00B70960" w:rsidRDefault="005A1093" w:rsidP="00B70960">
          <w:pPr>
            <w:jc w:val="left"/>
            <w:rPr>
              <w:sz w:val="14"/>
              <w:szCs w:val="14"/>
            </w:rPr>
          </w:pPr>
          <w:r w:rsidRPr="00B70960">
            <w:rPr>
              <w:sz w:val="14"/>
              <w:szCs w:val="14"/>
            </w:rPr>
            <w:t xml:space="preserve">SỞ KHOA HỌC VÀ CÔNG NGHỆ TỈNH ĐỒNG NAI                        </w:t>
          </w:r>
        </w:p>
      </w:tc>
      <w:tc>
        <w:tcPr>
          <w:tcW w:w="5119" w:type="dxa"/>
          <w:tcBorders>
            <w:bottom w:val="single" w:sz="4" w:space="0" w:color="auto"/>
          </w:tcBorders>
        </w:tcPr>
        <w:p w14:paraId="303811BD" w14:textId="77777777" w:rsidR="005A1093" w:rsidRPr="00B70960" w:rsidRDefault="005A1093" w:rsidP="00B70960">
          <w:pPr>
            <w:jc w:val="right"/>
            <w:rPr>
              <w:sz w:val="14"/>
              <w:szCs w:val="14"/>
            </w:rPr>
          </w:pPr>
          <w:r w:rsidRPr="00B70960">
            <w:rPr>
              <w:sz w:val="14"/>
              <w:szCs w:val="14"/>
            </w:rPr>
            <w:t>QUY HOẠCH PHÂN KHU TỶ LỆ 1/2000</w:t>
          </w:r>
        </w:p>
        <w:p w14:paraId="303811BE" w14:textId="77777777" w:rsidR="005A1093" w:rsidRPr="00B70960" w:rsidRDefault="005A1093" w:rsidP="00B70960">
          <w:pPr>
            <w:jc w:val="right"/>
            <w:rPr>
              <w:sz w:val="14"/>
              <w:szCs w:val="14"/>
            </w:rPr>
          </w:pPr>
          <w:r w:rsidRPr="00B70960">
            <w:rPr>
              <w:sz w:val="14"/>
              <w:szCs w:val="14"/>
            </w:rPr>
            <w:t>KHU CÔNG NGHỆ SỐ TẬP TRUNG LONG THÀNH</w:t>
          </w:r>
        </w:p>
        <w:p w14:paraId="303811BF" w14:textId="77777777" w:rsidR="005A1093" w:rsidRPr="00B70960" w:rsidRDefault="005A1093" w:rsidP="00B70960">
          <w:pPr>
            <w:jc w:val="right"/>
            <w:rPr>
              <w:sz w:val="14"/>
              <w:szCs w:val="14"/>
            </w:rPr>
          </w:pPr>
          <w:r w:rsidRPr="00B70960">
            <w:rPr>
              <w:sz w:val="14"/>
              <w:szCs w:val="14"/>
            </w:rPr>
            <w:t>XÃ AN PHƯỚC VÀ XÃ BÌNH AN – TỈNH ĐỒNG NAI</w:t>
          </w:r>
        </w:p>
      </w:tc>
    </w:tr>
  </w:tbl>
  <w:p w14:paraId="303811C1" w14:textId="77777777" w:rsidR="005A1093" w:rsidRPr="0073073F" w:rsidRDefault="005A1093" w:rsidP="00921AD9">
    <w:pPr>
      <w:rPr>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11C7" w14:textId="77777777" w:rsidR="005A1093" w:rsidRPr="0073073F" w:rsidRDefault="005A1093" w:rsidP="00D53340">
    <w:pPr>
      <w:rPr>
        <w:sz w:val="14"/>
        <w:szCs w:val="14"/>
      </w:rPr>
    </w:pPr>
  </w:p>
  <w:tbl>
    <w:tblPr>
      <w:tblW w:w="9107" w:type="dxa"/>
      <w:tblInd w:w="-106" w:type="dxa"/>
      <w:tblBorders>
        <w:bottom w:val="single" w:sz="4" w:space="0" w:color="auto"/>
      </w:tblBorders>
      <w:tblLook w:val="00A0" w:firstRow="1" w:lastRow="0" w:firstColumn="1" w:lastColumn="0" w:noHBand="0" w:noVBand="0"/>
    </w:tblPr>
    <w:tblGrid>
      <w:gridCol w:w="4129"/>
      <w:gridCol w:w="4978"/>
    </w:tblGrid>
    <w:tr w:rsidR="005A1093" w:rsidRPr="00B70960" w14:paraId="303811CC" w14:textId="77777777">
      <w:trPr>
        <w:trHeight w:val="651"/>
      </w:trPr>
      <w:tc>
        <w:tcPr>
          <w:tcW w:w="4129" w:type="dxa"/>
          <w:tcBorders>
            <w:bottom w:val="single" w:sz="4" w:space="0" w:color="auto"/>
          </w:tcBorders>
        </w:tcPr>
        <w:p w14:paraId="303811C8" w14:textId="77777777" w:rsidR="005A1093" w:rsidRPr="00B70960" w:rsidRDefault="005A1093" w:rsidP="00B70960">
          <w:pPr>
            <w:jc w:val="left"/>
            <w:rPr>
              <w:sz w:val="14"/>
              <w:szCs w:val="14"/>
            </w:rPr>
          </w:pPr>
          <w:r w:rsidRPr="00B70960">
            <w:rPr>
              <w:sz w:val="14"/>
              <w:szCs w:val="14"/>
            </w:rPr>
            <w:t xml:space="preserve">SỞ KHOA HỌC VÀ CÔNG NGHỆ TỈNH ĐỒNG NAI                        </w:t>
          </w:r>
        </w:p>
      </w:tc>
      <w:tc>
        <w:tcPr>
          <w:tcW w:w="4978" w:type="dxa"/>
          <w:tcBorders>
            <w:bottom w:val="single" w:sz="4" w:space="0" w:color="auto"/>
          </w:tcBorders>
        </w:tcPr>
        <w:p w14:paraId="303811C9" w14:textId="77777777" w:rsidR="005A1093" w:rsidRPr="00B70960" w:rsidRDefault="005A1093" w:rsidP="00B70960">
          <w:pPr>
            <w:jc w:val="right"/>
            <w:rPr>
              <w:sz w:val="14"/>
              <w:szCs w:val="14"/>
            </w:rPr>
          </w:pPr>
          <w:r w:rsidRPr="00B70960">
            <w:rPr>
              <w:sz w:val="14"/>
              <w:szCs w:val="14"/>
            </w:rPr>
            <w:t>QUY HOẠCH PHÂN KHU TỶ LỆ 1/2000</w:t>
          </w:r>
        </w:p>
        <w:p w14:paraId="303811CA" w14:textId="77777777" w:rsidR="005A1093" w:rsidRPr="00B70960" w:rsidRDefault="005A1093" w:rsidP="00B70960">
          <w:pPr>
            <w:jc w:val="right"/>
            <w:rPr>
              <w:sz w:val="14"/>
              <w:szCs w:val="14"/>
            </w:rPr>
          </w:pPr>
          <w:r w:rsidRPr="00B70960">
            <w:rPr>
              <w:sz w:val="14"/>
              <w:szCs w:val="14"/>
            </w:rPr>
            <w:t>KHU CÔNG NGHỆ SỐ TẬP TRUNG LONG THÀNH</w:t>
          </w:r>
        </w:p>
        <w:p w14:paraId="303811CB" w14:textId="77777777" w:rsidR="005A1093" w:rsidRPr="00B70960" w:rsidRDefault="005A1093" w:rsidP="00B70960">
          <w:pPr>
            <w:jc w:val="right"/>
            <w:rPr>
              <w:sz w:val="14"/>
              <w:szCs w:val="14"/>
            </w:rPr>
          </w:pPr>
          <w:r w:rsidRPr="00B70960">
            <w:rPr>
              <w:sz w:val="14"/>
              <w:szCs w:val="14"/>
            </w:rPr>
            <w:t>XÃ AN PHƯỚC VÀ XÃ BÌNH AN – TỈNH ĐỒNG NAI</w:t>
          </w:r>
        </w:p>
      </w:tc>
    </w:tr>
  </w:tbl>
  <w:p w14:paraId="303811CD" w14:textId="77777777" w:rsidR="005A1093" w:rsidRDefault="005A1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14B8"/>
    <w:multiLevelType w:val="hybridMultilevel"/>
    <w:tmpl w:val="1EC6E7EE"/>
    <w:lvl w:ilvl="0" w:tplc="34725DEC">
      <w:numFmt w:val="bullet"/>
      <w:lvlText w:val="-"/>
      <w:lvlJc w:val="left"/>
      <w:pPr>
        <w:ind w:left="720" w:hanging="360"/>
      </w:pPr>
      <w:rPr>
        <w:rFonts w:ascii="VNI-Times" w:hAnsi="VNI-Times" w:cs="Times New Roman" w:hint="default"/>
        <w:b w:val="0"/>
        <w:color w:val="auto"/>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53760"/>
    <w:multiLevelType w:val="hybridMultilevel"/>
    <w:tmpl w:val="40C07144"/>
    <w:lvl w:ilvl="0" w:tplc="C1462FAA">
      <w:start w:val="1"/>
      <w:numFmt w:val="bullet"/>
      <w:pStyle w:val="Subtitle"/>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 w15:restartNumberingAfterBreak="0">
    <w:nsid w:val="0CEF4F60"/>
    <w:multiLevelType w:val="hybridMultilevel"/>
    <w:tmpl w:val="C4A6CF10"/>
    <w:lvl w:ilvl="0" w:tplc="72C2E4DA">
      <w:start w:val="38"/>
      <w:numFmt w:val="bullet"/>
      <w:pStyle w:val="-Noidung"/>
      <w:lvlText w:val="-"/>
      <w:lvlJc w:val="left"/>
      <w:pPr>
        <w:ind w:left="4755"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16613487"/>
    <w:multiLevelType w:val="hybridMultilevel"/>
    <w:tmpl w:val="F0A0F3E2"/>
    <w:lvl w:ilvl="0" w:tplc="CE38E0C6">
      <w:numFmt w:val="bullet"/>
      <w:pStyle w:val="canhchu"/>
      <w:lvlText w:val="-"/>
      <w:lvlJc w:val="left"/>
      <w:pPr>
        <w:ind w:left="360" w:hanging="360"/>
      </w:pPr>
      <w:rPr>
        <w:rFonts w:ascii="VNI-Times" w:eastAsia="Times New Roman" w:hAnsi="VNI-Time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4" w15:restartNumberingAfterBreak="0">
    <w:nsid w:val="25C70D2A"/>
    <w:multiLevelType w:val="multilevel"/>
    <w:tmpl w:val="35BE47A2"/>
    <w:lvl w:ilvl="0">
      <w:start w:val="1"/>
      <w:numFmt w:val="upperRoman"/>
      <w:pStyle w:val="Heading1"/>
      <w:suff w:val="nothing"/>
      <w:lvlText w:val="CHƯƠNG %1"/>
      <w:lvlJc w:val="left"/>
      <w:pPr>
        <w:ind w:left="0" w:firstLine="0"/>
      </w:pPr>
      <w:rPr>
        <w:rFonts w:ascii="Times New Roman Bold" w:hAnsi="Times New Roman Bold" w:cs="Times New Roman Bold" w:hint="default"/>
        <w:b/>
        <w:bCs/>
        <w:i w:val="0"/>
        <w:iCs w:val="0"/>
        <w:color w:val="auto"/>
        <w:sz w:val="28"/>
        <w:szCs w:val="28"/>
        <w:u w:val="none"/>
      </w:rPr>
    </w:lvl>
    <w:lvl w:ilvl="1">
      <w:start w:val="1"/>
      <w:numFmt w:val="upperRoman"/>
      <w:pStyle w:val="Heading2"/>
      <w:suff w:val="space"/>
      <w:lvlText w:val="%2."/>
      <w:lvlJc w:val="left"/>
      <w:pPr>
        <w:ind w:left="0" w:firstLine="0"/>
      </w:pPr>
      <w:rPr>
        <w:rFonts w:ascii="Times New Roman Bold" w:hAnsi="Times New Roman Bold" w:cs="Times New Roman Bold" w:hint="default"/>
        <w:b/>
        <w:bCs/>
        <w:i w:val="0"/>
        <w:iCs w:val="0"/>
        <w:color w:val="auto"/>
        <w:sz w:val="28"/>
        <w:szCs w:val="28"/>
        <w:u w:val="none"/>
      </w:rPr>
    </w:lvl>
    <w:lvl w:ilvl="2">
      <w:start w:val="1"/>
      <w:numFmt w:val="decimal"/>
      <w:pStyle w:val="Heading3"/>
      <w:suff w:val="space"/>
      <w:lvlText w:val="%3."/>
      <w:lvlJc w:val="left"/>
      <w:pPr>
        <w:ind w:left="0" w:firstLine="284"/>
      </w:pPr>
      <w:rPr>
        <w:rFonts w:ascii="Times New Roman Bold" w:hAnsi="Times New Roman Bold" w:cs="Times New Roman Bold" w:hint="default"/>
        <w:b/>
        <w:bCs/>
        <w:i w:val="0"/>
        <w:iCs w:val="0"/>
        <w:color w:val="auto"/>
        <w:sz w:val="28"/>
        <w:szCs w:val="28"/>
        <w:u w:val="none"/>
      </w:rPr>
    </w:lvl>
    <w:lvl w:ilvl="3">
      <w:start w:val="1"/>
      <w:numFmt w:val="decimal"/>
      <w:pStyle w:val="Heading4"/>
      <w:suff w:val="space"/>
      <w:lvlText w:val="%3.%4."/>
      <w:lvlJc w:val="left"/>
      <w:pPr>
        <w:ind w:left="0" w:firstLine="567"/>
      </w:pPr>
      <w:rPr>
        <w:rFonts w:ascii="Times New Roman Bold" w:hAnsi="Times New Roman Bold" w:cs="Times New Roman Bold" w:hint="default"/>
        <w:b/>
        <w:bCs/>
        <w:i w:val="0"/>
        <w:iCs w:val="0"/>
        <w:color w:val="auto"/>
        <w:sz w:val="28"/>
        <w:szCs w:val="28"/>
        <w:u w:val="none"/>
      </w:rPr>
    </w:lvl>
    <w:lvl w:ilvl="4">
      <w:start w:val="1"/>
      <w:numFmt w:val="lowerLetter"/>
      <w:pStyle w:val="Heading5"/>
      <w:suff w:val="space"/>
      <w:lvlText w:val="%5."/>
      <w:lvlJc w:val="left"/>
      <w:pPr>
        <w:ind w:left="0" w:firstLine="851"/>
      </w:pPr>
      <w:rPr>
        <w:rFonts w:ascii="Times New Roman" w:hAnsi="Times New Roman" w:cs="Times New Roman Bold" w:hint="default"/>
        <w:b w:val="0"/>
        <w:bCs w:val="0"/>
        <w:i w:val="0"/>
        <w:iCs w:val="0"/>
        <w:sz w:val="28"/>
        <w:szCs w:val="28"/>
      </w:rPr>
    </w:lvl>
    <w:lvl w:ilvl="5">
      <w:start w:val="1"/>
      <w:numFmt w:val="none"/>
      <w:pStyle w:val="Heading6"/>
      <w:lvlText w:val=""/>
      <w:lvlJc w:val="left"/>
      <w:pPr>
        <w:ind w:left="0" w:firstLine="0"/>
      </w:pPr>
      <w:rPr>
        <w:rFonts w:ascii="Times New Roman" w:hAnsi="Times New Roman" w:cs="Times New Roman" w:hint="default"/>
        <w:b w:val="0"/>
        <w:bCs w:val="0"/>
        <w:i w:val="0"/>
        <w:iCs w:val="0"/>
        <w:sz w:val="28"/>
        <w:szCs w:val="28"/>
      </w:rPr>
    </w:lvl>
    <w:lvl w:ilvl="6">
      <w:start w:val="1"/>
      <w:numFmt w:val="none"/>
      <w:pStyle w:val="Heading7"/>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5" w15:restartNumberingAfterBreak="0">
    <w:nsid w:val="282F5F8D"/>
    <w:multiLevelType w:val="hybridMultilevel"/>
    <w:tmpl w:val="D0A61942"/>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6" w15:restartNumberingAfterBreak="0">
    <w:nsid w:val="2A48476B"/>
    <w:multiLevelType w:val="hybridMultilevel"/>
    <w:tmpl w:val="C1883136"/>
    <w:lvl w:ilvl="0" w:tplc="66CC017E">
      <w:numFmt w:val="bullet"/>
      <w:pStyle w:val="STYLE"/>
      <w:lvlText w:val="+"/>
      <w:lvlJc w:val="left"/>
      <w:pPr>
        <w:ind w:left="1571" w:hanging="360"/>
      </w:p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cs="Wingdings" w:hint="default"/>
      </w:rPr>
    </w:lvl>
    <w:lvl w:ilvl="3" w:tplc="04090001">
      <w:start w:val="1"/>
      <w:numFmt w:val="bullet"/>
      <w:lvlText w:val=""/>
      <w:lvlJc w:val="left"/>
      <w:pPr>
        <w:ind w:left="3731" w:hanging="360"/>
      </w:pPr>
      <w:rPr>
        <w:rFonts w:ascii="Symbol" w:hAnsi="Symbol" w:cs="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cs="Wingdings" w:hint="default"/>
      </w:rPr>
    </w:lvl>
    <w:lvl w:ilvl="6" w:tplc="04090001">
      <w:start w:val="1"/>
      <w:numFmt w:val="bullet"/>
      <w:lvlText w:val=""/>
      <w:lvlJc w:val="left"/>
      <w:pPr>
        <w:ind w:left="5891" w:hanging="360"/>
      </w:pPr>
      <w:rPr>
        <w:rFonts w:ascii="Symbol" w:hAnsi="Symbol" w:cs="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cs="Wingdings" w:hint="default"/>
      </w:rPr>
    </w:lvl>
  </w:abstractNum>
  <w:abstractNum w:abstractNumId="7" w15:restartNumberingAfterBreak="0">
    <w:nsid w:val="4E931B71"/>
    <w:multiLevelType w:val="hybridMultilevel"/>
    <w:tmpl w:val="514EB4C2"/>
    <w:lvl w:ilvl="0" w:tplc="F424AAE8">
      <w:start w:val="3"/>
      <w:numFmt w:val="bullet"/>
      <w:pStyle w:val="gach"/>
      <w:lvlText w:val="-"/>
      <w:lvlJc w:val="right"/>
      <w:pPr>
        <w:ind w:left="3338" w:hanging="360"/>
      </w:pPr>
      <w:rPr>
        <w:rFonts w:ascii="Times New Roman" w:hAnsi="Times New Roman" w:cs="Times New Roman" w:hint="default"/>
        <w:color w:val="auto"/>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cs="Wingdings" w:hint="default"/>
      </w:rPr>
    </w:lvl>
    <w:lvl w:ilvl="3" w:tplc="04090001">
      <w:start w:val="1"/>
      <w:numFmt w:val="bullet"/>
      <w:lvlText w:val=""/>
      <w:lvlJc w:val="left"/>
      <w:pPr>
        <w:ind w:left="3447" w:hanging="360"/>
      </w:pPr>
      <w:rPr>
        <w:rFonts w:ascii="Symbol" w:hAnsi="Symbol" w:cs="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cs="Wingdings" w:hint="default"/>
      </w:rPr>
    </w:lvl>
    <w:lvl w:ilvl="6" w:tplc="04090001">
      <w:start w:val="1"/>
      <w:numFmt w:val="bullet"/>
      <w:lvlText w:val=""/>
      <w:lvlJc w:val="left"/>
      <w:pPr>
        <w:ind w:left="5607" w:hanging="360"/>
      </w:pPr>
      <w:rPr>
        <w:rFonts w:ascii="Symbol" w:hAnsi="Symbol" w:cs="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cs="Wingdings" w:hint="default"/>
      </w:rPr>
    </w:lvl>
  </w:abstractNum>
  <w:abstractNum w:abstractNumId="8" w15:restartNumberingAfterBreak="0">
    <w:nsid w:val="503E317D"/>
    <w:multiLevelType w:val="multilevel"/>
    <w:tmpl w:val="01C659F4"/>
    <w:lvl w:ilvl="0">
      <w:start w:val="1"/>
      <w:numFmt w:val="decimal"/>
      <w:pStyle w:val="Tieudechinh"/>
      <w:suff w:val="space"/>
      <w:lvlText w:val="CHƯƠNG %1:"/>
      <w:lvlJc w:val="left"/>
      <w:pPr>
        <w:ind w:left="0" w:firstLine="567"/>
      </w:pPr>
      <w:rPr>
        <w:rFonts w:ascii="Times New Roman Bold" w:hAnsi="Times New Roman Bold" w:hint="default"/>
        <w:b/>
        <w:i w:val="0"/>
        <w:sz w:val="30"/>
        <w:u w:val="single"/>
      </w:rPr>
    </w:lvl>
    <w:lvl w:ilvl="1">
      <w:start w:val="1"/>
      <w:numFmt w:val="decimal"/>
      <w:pStyle w:val="Tieude1"/>
      <w:lvlText w:val="%1.%2"/>
      <w:lvlJc w:val="left"/>
      <w:pPr>
        <w:ind w:left="284" w:hanging="171"/>
      </w:pPr>
      <w:rPr>
        <w:rFonts w:ascii="Times New Roman Bold" w:hAnsi="Times New Roman Bold" w:hint="default"/>
        <w:b/>
        <w:i w:val="0"/>
        <w:sz w:val="26"/>
        <w:lang w:val="vi-VN"/>
      </w:rPr>
    </w:lvl>
    <w:lvl w:ilvl="2">
      <w:start w:val="1"/>
      <w:numFmt w:val="decimal"/>
      <w:pStyle w:val="Tieude2"/>
      <w:lvlText w:val="%1.%2.%3"/>
      <w:lvlJc w:val="left"/>
      <w:pPr>
        <w:ind w:left="284" w:hanging="284"/>
      </w:pPr>
      <w:rPr>
        <w:rFonts w:ascii="Times New Roman Bold" w:hAnsi="Times New Roman Bold" w:hint="default"/>
        <w:b/>
        <w:i w:val="0"/>
        <w:sz w:val="26"/>
      </w:rPr>
    </w:lvl>
    <w:lvl w:ilvl="3">
      <w:start w:val="1"/>
      <w:numFmt w:val="lowerLetter"/>
      <w:pStyle w:val="Tieude3"/>
      <w:lvlText w:val="%4)"/>
      <w:lvlJc w:val="left"/>
      <w:pPr>
        <w:ind w:left="567" w:hanging="170"/>
      </w:pPr>
      <w:rPr>
        <w:rFonts w:ascii="Times New Roman Bold" w:hAnsi="Times New Roman Bold" w:hint="default"/>
        <w:b/>
        <w:i/>
        <w:sz w:val="26"/>
      </w:rPr>
    </w:lvl>
    <w:lvl w:ilvl="4">
      <w:start w:val="1"/>
      <w:numFmt w:val="decimal"/>
      <w:lvlRestart w:val="0"/>
      <w:pStyle w:val="Tieude3"/>
      <w:lvlText w:val="Bảng %5."/>
      <w:lvlJc w:val="left"/>
      <w:pPr>
        <w:ind w:left="1135" w:hanging="567"/>
      </w:pPr>
      <w:rPr>
        <w:rFonts w:ascii="Times New Roman Bold" w:hAnsi="Times New Roman Bold" w:hint="default"/>
        <w:b/>
        <w:i w:val="0"/>
        <w:sz w:val="26"/>
      </w:rPr>
    </w:lvl>
    <w:lvl w:ilvl="5">
      <w:start w:val="1"/>
      <w:numFmt w:val="decimal"/>
      <w:lvlRestart w:val="0"/>
      <w:lvlText w:val="Hình %6."/>
      <w:lvlJc w:val="left"/>
      <w:pPr>
        <w:ind w:left="567" w:firstLine="0"/>
      </w:pPr>
      <w:rPr>
        <w:rFonts w:ascii="Times New Roman" w:hAnsi="Times New Roman" w:hint="default"/>
        <w:b w:val="0"/>
        <w:i/>
        <w:sz w:val="22"/>
      </w:rPr>
    </w:lvl>
    <w:lvl w:ilvl="6">
      <w:start w:val="1"/>
      <w:numFmt w:val="decimal"/>
      <w:lvlText w:val="%7."/>
      <w:lvlJc w:val="left"/>
      <w:pPr>
        <w:ind w:left="1134" w:hanging="567"/>
      </w:pPr>
      <w:rPr>
        <w:rFonts w:hint="default"/>
      </w:rPr>
    </w:lvl>
    <w:lvl w:ilvl="7">
      <w:start w:val="1"/>
      <w:numFmt w:val="lowerLetter"/>
      <w:lvlText w:val="%8."/>
      <w:lvlJc w:val="left"/>
      <w:pPr>
        <w:ind w:left="643"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3A777E9"/>
    <w:multiLevelType w:val="hybridMultilevel"/>
    <w:tmpl w:val="ADC86096"/>
    <w:lvl w:ilvl="0" w:tplc="C3040946">
      <w:start w:val="2"/>
      <w:numFmt w:val="bullet"/>
      <w:pStyle w:val="DauDong"/>
      <w:lvlText w:val="-"/>
      <w:lvlJc w:val="left"/>
      <w:pPr>
        <w:ind w:left="644" w:hanging="360"/>
      </w:pPr>
      <w:rPr>
        <w:rFonts w:ascii=".VnTime" w:eastAsia="Times New Roman" w:hAnsi=".VnTime" w:cs="Times New Roman" w:hint="default"/>
      </w:rPr>
    </w:lvl>
    <w:lvl w:ilvl="1" w:tplc="04090003">
      <w:start w:val="1"/>
      <w:numFmt w:val="bullet"/>
      <w:lvlText w:val="o"/>
      <w:lvlJc w:val="left"/>
      <w:pPr>
        <w:ind w:left="2025" w:hanging="360"/>
      </w:pPr>
      <w:rPr>
        <w:rFonts w:ascii="Courier New" w:hAnsi="Courier New" w:cs="Courier New" w:hint="default"/>
      </w:rPr>
    </w:lvl>
    <w:lvl w:ilvl="2" w:tplc="04090005">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0" w15:restartNumberingAfterBreak="0">
    <w:nsid w:val="63C42DA7"/>
    <w:multiLevelType w:val="hybridMultilevel"/>
    <w:tmpl w:val="3E4436A4"/>
    <w:lvl w:ilvl="0" w:tplc="91420DB6">
      <w:start w:val="1"/>
      <w:numFmt w:val="bullet"/>
      <w:pStyle w:val="DCong"/>
      <w:lvlText w:val="+"/>
      <w:lvlJc w:val="left"/>
      <w:pPr>
        <w:ind w:left="1620" w:hanging="360"/>
      </w:pPr>
      <w:rPr>
        <w:rFonts w:ascii="Courier New" w:hAnsi="Courier New"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6ABF5D27"/>
    <w:multiLevelType w:val="multilevel"/>
    <w:tmpl w:val="7A885992"/>
    <w:lvl w:ilvl="0">
      <w:start w:val="1"/>
      <w:numFmt w:val="decimal"/>
      <w:lvlText w:val="%1."/>
      <w:lvlJc w:val="left"/>
      <w:pPr>
        <w:ind w:left="390" w:hanging="390"/>
      </w:pPr>
      <w:rPr>
        <w:rFonts w:hint="default"/>
      </w:rPr>
    </w:lvl>
    <w:lvl w:ilvl="1">
      <w:start w:val="1"/>
      <w:numFmt w:val="decimal"/>
      <w:pStyle w:val="TieuDe20"/>
      <w:lvlText w:val="%1.%2."/>
      <w:lvlJc w:val="left"/>
      <w:pPr>
        <w:ind w:left="720" w:hanging="720"/>
      </w:pPr>
      <w:rPr>
        <w:rFonts w:hint="default"/>
      </w:rPr>
    </w:lvl>
    <w:lvl w:ilvl="2">
      <w:start w:val="1"/>
      <w:numFmt w:val="decimal"/>
      <w:pStyle w:val="TieuDe30"/>
      <w:lvlText w:val="%1.%2.%3."/>
      <w:lvlJc w:val="left"/>
      <w:pPr>
        <w:ind w:left="483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0053068">
    <w:abstractNumId w:val="3"/>
  </w:num>
  <w:num w:numId="2" w16cid:durableId="843279679">
    <w:abstractNumId w:val="4"/>
  </w:num>
  <w:num w:numId="3" w16cid:durableId="454713783">
    <w:abstractNumId w:val="2"/>
  </w:num>
  <w:num w:numId="4" w16cid:durableId="181866309">
    <w:abstractNumId w:val="7"/>
  </w:num>
  <w:num w:numId="5" w16cid:durableId="25572124">
    <w:abstractNumId w:val="6"/>
  </w:num>
  <w:num w:numId="6" w16cid:durableId="1079522730">
    <w:abstractNumId w:val="1"/>
  </w:num>
  <w:num w:numId="7" w16cid:durableId="62066036">
    <w:abstractNumId w:val="9"/>
  </w:num>
  <w:num w:numId="8" w16cid:durableId="1976643537">
    <w:abstractNumId w:val="10"/>
  </w:num>
  <w:num w:numId="9" w16cid:durableId="284851866">
    <w:abstractNumId w:val="11"/>
  </w:num>
  <w:num w:numId="10" w16cid:durableId="2352147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909444">
    <w:abstractNumId w:val="8"/>
  </w:num>
  <w:num w:numId="12" w16cid:durableId="113795100">
    <w:abstractNumId w:val="0"/>
  </w:num>
  <w:num w:numId="13" w16cid:durableId="895120049">
    <w:abstractNumId w:val="5"/>
  </w:num>
  <w:num w:numId="14" w16cid:durableId="190201662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doNotTrackMoves/>
  <w:defaultTabStop w:val="720"/>
  <w:doNotHyphenateCaps/>
  <w:characterSpacingControl w:val="doNotCompress"/>
  <w:doNotValidateAgainstSchema/>
  <w:doNotDemarcateInvalidXml/>
  <w:hdrShapeDefaults>
    <o:shapedefaults v:ext="edit" spidmax="208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151D"/>
    <w:rsid w:val="000001FC"/>
    <w:rsid w:val="00001C33"/>
    <w:rsid w:val="0000378D"/>
    <w:rsid w:val="00003AA3"/>
    <w:rsid w:val="00003DE2"/>
    <w:rsid w:val="00003FB5"/>
    <w:rsid w:val="00004505"/>
    <w:rsid w:val="00005BA2"/>
    <w:rsid w:val="00007856"/>
    <w:rsid w:val="00007968"/>
    <w:rsid w:val="0001034C"/>
    <w:rsid w:val="00010F95"/>
    <w:rsid w:val="0001158F"/>
    <w:rsid w:val="000125B5"/>
    <w:rsid w:val="00012EB7"/>
    <w:rsid w:val="00013D96"/>
    <w:rsid w:val="000160D8"/>
    <w:rsid w:val="000174AD"/>
    <w:rsid w:val="00017B5F"/>
    <w:rsid w:val="00017BC5"/>
    <w:rsid w:val="00020062"/>
    <w:rsid w:val="00020710"/>
    <w:rsid w:val="00020A38"/>
    <w:rsid w:val="00020BD6"/>
    <w:rsid w:val="00021EA0"/>
    <w:rsid w:val="000232FB"/>
    <w:rsid w:val="00023ABF"/>
    <w:rsid w:val="000248C4"/>
    <w:rsid w:val="00025CDF"/>
    <w:rsid w:val="00026CB9"/>
    <w:rsid w:val="000272EA"/>
    <w:rsid w:val="000272EF"/>
    <w:rsid w:val="00031082"/>
    <w:rsid w:val="0003157B"/>
    <w:rsid w:val="00031978"/>
    <w:rsid w:val="00031A7A"/>
    <w:rsid w:val="0003249A"/>
    <w:rsid w:val="00032871"/>
    <w:rsid w:val="00033CC6"/>
    <w:rsid w:val="00034455"/>
    <w:rsid w:val="00035B3A"/>
    <w:rsid w:val="000374AB"/>
    <w:rsid w:val="00037BC7"/>
    <w:rsid w:val="00041113"/>
    <w:rsid w:val="000443A4"/>
    <w:rsid w:val="00044D5F"/>
    <w:rsid w:val="00044E24"/>
    <w:rsid w:val="00046530"/>
    <w:rsid w:val="00046691"/>
    <w:rsid w:val="00047315"/>
    <w:rsid w:val="00051242"/>
    <w:rsid w:val="00051409"/>
    <w:rsid w:val="0005529A"/>
    <w:rsid w:val="00056C49"/>
    <w:rsid w:val="000578CB"/>
    <w:rsid w:val="00060C4C"/>
    <w:rsid w:val="00061552"/>
    <w:rsid w:val="000619B0"/>
    <w:rsid w:val="000622B0"/>
    <w:rsid w:val="00062E1A"/>
    <w:rsid w:val="00063698"/>
    <w:rsid w:val="000636A2"/>
    <w:rsid w:val="000637BF"/>
    <w:rsid w:val="00063F54"/>
    <w:rsid w:val="00065F73"/>
    <w:rsid w:val="000664E0"/>
    <w:rsid w:val="0006661A"/>
    <w:rsid w:val="00066FC3"/>
    <w:rsid w:val="00067DCB"/>
    <w:rsid w:val="00072515"/>
    <w:rsid w:val="00072C20"/>
    <w:rsid w:val="0007315D"/>
    <w:rsid w:val="0007373B"/>
    <w:rsid w:val="000743DB"/>
    <w:rsid w:val="00074887"/>
    <w:rsid w:val="00074AA3"/>
    <w:rsid w:val="000752BD"/>
    <w:rsid w:val="00076780"/>
    <w:rsid w:val="0008095B"/>
    <w:rsid w:val="00080AC3"/>
    <w:rsid w:val="000817FF"/>
    <w:rsid w:val="00081B89"/>
    <w:rsid w:val="00082DE9"/>
    <w:rsid w:val="0008334D"/>
    <w:rsid w:val="0008365F"/>
    <w:rsid w:val="00083F97"/>
    <w:rsid w:val="0009220B"/>
    <w:rsid w:val="0009272A"/>
    <w:rsid w:val="0009444F"/>
    <w:rsid w:val="00095D2E"/>
    <w:rsid w:val="00096ED5"/>
    <w:rsid w:val="0009708A"/>
    <w:rsid w:val="000A019F"/>
    <w:rsid w:val="000A1249"/>
    <w:rsid w:val="000A274E"/>
    <w:rsid w:val="000A2D21"/>
    <w:rsid w:val="000A46F7"/>
    <w:rsid w:val="000A489F"/>
    <w:rsid w:val="000A4D3C"/>
    <w:rsid w:val="000A726F"/>
    <w:rsid w:val="000B05AC"/>
    <w:rsid w:val="000B0E64"/>
    <w:rsid w:val="000B1209"/>
    <w:rsid w:val="000B1FA1"/>
    <w:rsid w:val="000B2DCC"/>
    <w:rsid w:val="000B3426"/>
    <w:rsid w:val="000B3D84"/>
    <w:rsid w:val="000B3E36"/>
    <w:rsid w:val="000B4081"/>
    <w:rsid w:val="000B56B2"/>
    <w:rsid w:val="000B5952"/>
    <w:rsid w:val="000B6108"/>
    <w:rsid w:val="000B70CB"/>
    <w:rsid w:val="000C040F"/>
    <w:rsid w:val="000C0FED"/>
    <w:rsid w:val="000C18FE"/>
    <w:rsid w:val="000C27F0"/>
    <w:rsid w:val="000C3877"/>
    <w:rsid w:val="000C5CDD"/>
    <w:rsid w:val="000C731C"/>
    <w:rsid w:val="000C7980"/>
    <w:rsid w:val="000C7F39"/>
    <w:rsid w:val="000D0181"/>
    <w:rsid w:val="000D027B"/>
    <w:rsid w:val="000D0856"/>
    <w:rsid w:val="000D1007"/>
    <w:rsid w:val="000D153A"/>
    <w:rsid w:val="000D1E8D"/>
    <w:rsid w:val="000D37B0"/>
    <w:rsid w:val="000D42E6"/>
    <w:rsid w:val="000D5042"/>
    <w:rsid w:val="000D54DB"/>
    <w:rsid w:val="000D6527"/>
    <w:rsid w:val="000D7085"/>
    <w:rsid w:val="000D764C"/>
    <w:rsid w:val="000D78AD"/>
    <w:rsid w:val="000D7C1E"/>
    <w:rsid w:val="000D7E4A"/>
    <w:rsid w:val="000D7F2C"/>
    <w:rsid w:val="000E0262"/>
    <w:rsid w:val="000E054A"/>
    <w:rsid w:val="000E0C73"/>
    <w:rsid w:val="000E0D93"/>
    <w:rsid w:val="000E0F72"/>
    <w:rsid w:val="000E10DD"/>
    <w:rsid w:val="000E166A"/>
    <w:rsid w:val="000E36CC"/>
    <w:rsid w:val="000E3817"/>
    <w:rsid w:val="000E3851"/>
    <w:rsid w:val="000E5475"/>
    <w:rsid w:val="000E6633"/>
    <w:rsid w:val="000E6E94"/>
    <w:rsid w:val="000E749E"/>
    <w:rsid w:val="000E752D"/>
    <w:rsid w:val="000E7C1C"/>
    <w:rsid w:val="000E7D76"/>
    <w:rsid w:val="000F0172"/>
    <w:rsid w:val="000F05F5"/>
    <w:rsid w:val="000F11E4"/>
    <w:rsid w:val="000F164D"/>
    <w:rsid w:val="000F4189"/>
    <w:rsid w:val="000F4245"/>
    <w:rsid w:val="000F44A0"/>
    <w:rsid w:val="000F455B"/>
    <w:rsid w:val="000F45BD"/>
    <w:rsid w:val="000F5CB6"/>
    <w:rsid w:val="000F6222"/>
    <w:rsid w:val="000F6E4C"/>
    <w:rsid w:val="000F6F00"/>
    <w:rsid w:val="000F792E"/>
    <w:rsid w:val="000F7CFF"/>
    <w:rsid w:val="000F7E02"/>
    <w:rsid w:val="001009F3"/>
    <w:rsid w:val="001012F8"/>
    <w:rsid w:val="00101727"/>
    <w:rsid w:val="0010181D"/>
    <w:rsid w:val="0010356C"/>
    <w:rsid w:val="0010521A"/>
    <w:rsid w:val="00105457"/>
    <w:rsid w:val="00105F92"/>
    <w:rsid w:val="00106060"/>
    <w:rsid w:val="001071BC"/>
    <w:rsid w:val="0010747D"/>
    <w:rsid w:val="0010781B"/>
    <w:rsid w:val="001078BE"/>
    <w:rsid w:val="0011219B"/>
    <w:rsid w:val="00112EB4"/>
    <w:rsid w:val="00115A4F"/>
    <w:rsid w:val="00116569"/>
    <w:rsid w:val="0011699A"/>
    <w:rsid w:val="00116C28"/>
    <w:rsid w:val="00120B46"/>
    <w:rsid w:val="00120D74"/>
    <w:rsid w:val="00122AEC"/>
    <w:rsid w:val="00123239"/>
    <w:rsid w:val="001233DF"/>
    <w:rsid w:val="00123C62"/>
    <w:rsid w:val="00123CAB"/>
    <w:rsid w:val="00124859"/>
    <w:rsid w:val="00125753"/>
    <w:rsid w:val="001265F7"/>
    <w:rsid w:val="001266B4"/>
    <w:rsid w:val="00126ED3"/>
    <w:rsid w:val="00131D7D"/>
    <w:rsid w:val="001324A7"/>
    <w:rsid w:val="00132E85"/>
    <w:rsid w:val="0013439D"/>
    <w:rsid w:val="00134AC5"/>
    <w:rsid w:val="00135511"/>
    <w:rsid w:val="00135540"/>
    <w:rsid w:val="00136A09"/>
    <w:rsid w:val="00137036"/>
    <w:rsid w:val="00137A10"/>
    <w:rsid w:val="00137EE7"/>
    <w:rsid w:val="00140651"/>
    <w:rsid w:val="00140ACE"/>
    <w:rsid w:val="00142169"/>
    <w:rsid w:val="00142412"/>
    <w:rsid w:val="001425B2"/>
    <w:rsid w:val="00143C39"/>
    <w:rsid w:val="00145E37"/>
    <w:rsid w:val="00150343"/>
    <w:rsid w:val="00150980"/>
    <w:rsid w:val="00150C6F"/>
    <w:rsid w:val="00150E78"/>
    <w:rsid w:val="00152556"/>
    <w:rsid w:val="00153443"/>
    <w:rsid w:val="00154021"/>
    <w:rsid w:val="00155B1B"/>
    <w:rsid w:val="00156FBA"/>
    <w:rsid w:val="00156FF6"/>
    <w:rsid w:val="0015793E"/>
    <w:rsid w:val="0016005D"/>
    <w:rsid w:val="001600E6"/>
    <w:rsid w:val="001609E9"/>
    <w:rsid w:val="0016104A"/>
    <w:rsid w:val="00161086"/>
    <w:rsid w:val="00161F68"/>
    <w:rsid w:val="0016215C"/>
    <w:rsid w:val="00162CCE"/>
    <w:rsid w:val="00163557"/>
    <w:rsid w:val="00163C5B"/>
    <w:rsid w:val="00164823"/>
    <w:rsid w:val="00164DAC"/>
    <w:rsid w:val="00166AAE"/>
    <w:rsid w:val="0016790A"/>
    <w:rsid w:val="0017183F"/>
    <w:rsid w:val="00171CF7"/>
    <w:rsid w:val="00172C38"/>
    <w:rsid w:val="00173165"/>
    <w:rsid w:val="001734AA"/>
    <w:rsid w:val="0017508A"/>
    <w:rsid w:val="0017741C"/>
    <w:rsid w:val="00177B30"/>
    <w:rsid w:val="00181082"/>
    <w:rsid w:val="00181241"/>
    <w:rsid w:val="0018161F"/>
    <w:rsid w:val="00181C80"/>
    <w:rsid w:val="00183BB8"/>
    <w:rsid w:val="00183F26"/>
    <w:rsid w:val="00184EA4"/>
    <w:rsid w:val="00184F33"/>
    <w:rsid w:val="00184FBF"/>
    <w:rsid w:val="00185290"/>
    <w:rsid w:val="0018542B"/>
    <w:rsid w:val="00185509"/>
    <w:rsid w:val="00185795"/>
    <w:rsid w:val="00186D52"/>
    <w:rsid w:val="00187AF5"/>
    <w:rsid w:val="0019077C"/>
    <w:rsid w:val="00192177"/>
    <w:rsid w:val="00192809"/>
    <w:rsid w:val="00192D1B"/>
    <w:rsid w:val="00192EC6"/>
    <w:rsid w:val="00194FC5"/>
    <w:rsid w:val="001952B9"/>
    <w:rsid w:val="00196003"/>
    <w:rsid w:val="001962B4"/>
    <w:rsid w:val="001A15CE"/>
    <w:rsid w:val="001A15D2"/>
    <w:rsid w:val="001A2BA8"/>
    <w:rsid w:val="001A3EBD"/>
    <w:rsid w:val="001A40B9"/>
    <w:rsid w:val="001A452E"/>
    <w:rsid w:val="001A46FC"/>
    <w:rsid w:val="001A5954"/>
    <w:rsid w:val="001A6020"/>
    <w:rsid w:val="001A7102"/>
    <w:rsid w:val="001A7666"/>
    <w:rsid w:val="001B0F17"/>
    <w:rsid w:val="001B1DFC"/>
    <w:rsid w:val="001B334A"/>
    <w:rsid w:val="001B4726"/>
    <w:rsid w:val="001B4D16"/>
    <w:rsid w:val="001B4FE3"/>
    <w:rsid w:val="001B53D0"/>
    <w:rsid w:val="001B6D2A"/>
    <w:rsid w:val="001B734C"/>
    <w:rsid w:val="001C007C"/>
    <w:rsid w:val="001C00A9"/>
    <w:rsid w:val="001C09DA"/>
    <w:rsid w:val="001C1B3A"/>
    <w:rsid w:val="001C261E"/>
    <w:rsid w:val="001C3114"/>
    <w:rsid w:val="001C369E"/>
    <w:rsid w:val="001C4B37"/>
    <w:rsid w:val="001C5537"/>
    <w:rsid w:val="001C5D43"/>
    <w:rsid w:val="001C624B"/>
    <w:rsid w:val="001C6359"/>
    <w:rsid w:val="001C6801"/>
    <w:rsid w:val="001C7974"/>
    <w:rsid w:val="001D06A8"/>
    <w:rsid w:val="001D1706"/>
    <w:rsid w:val="001D170B"/>
    <w:rsid w:val="001D29FD"/>
    <w:rsid w:val="001D31F1"/>
    <w:rsid w:val="001D3969"/>
    <w:rsid w:val="001D4699"/>
    <w:rsid w:val="001D49F6"/>
    <w:rsid w:val="001D4D0C"/>
    <w:rsid w:val="001D4E51"/>
    <w:rsid w:val="001D68A4"/>
    <w:rsid w:val="001E1820"/>
    <w:rsid w:val="001E21E0"/>
    <w:rsid w:val="001E3C42"/>
    <w:rsid w:val="001E419A"/>
    <w:rsid w:val="001E4429"/>
    <w:rsid w:val="001E4FF8"/>
    <w:rsid w:val="001E545B"/>
    <w:rsid w:val="001E67B0"/>
    <w:rsid w:val="001E6DC7"/>
    <w:rsid w:val="001E7491"/>
    <w:rsid w:val="001E7CC8"/>
    <w:rsid w:val="001E7D42"/>
    <w:rsid w:val="001F062B"/>
    <w:rsid w:val="001F0882"/>
    <w:rsid w:val="001F186A"/>
    <w:rsid w:val="001F1D01"/>
    <w:rsid w:val="001F2BFE"/>
    <w:rsid w:val="001F2CC0"/>
    <w:rsid w:val="001F2EC0"/>
    <w:rsid w:val="001F44BC"/>
    <w:rsid w:val="001F47E6"/>
    <w:rsid w:val="001F4D64"/>
    <w:rsid w:val="001F6291"/>
    <w:rsid w:val="001F7569"/>
    <w:rsid w:val="001F7F7F"/>
    <w:rsid w:val="00201673"/>
    <w:rsid w:val="00201B25"/>
    <w:rsid w:val="002021FA"/>
    <w:rsid w:val="00203520"/>
    <w:rsid w:val="00203FAD"/>
    <w:rsid w:val="00204674"/>
    <w:rsid w:val="002049B6"/>
    <w:rsid w:val="0020516D"/>
    <w:rsid w:val="00205820"/>
    <w:rsid w:val="00205C5E"/>
    <w:rsid w:val="002060E3"/>
    <w:rsid w:val="002102D3"/>
    <w:rsid w:val="00210AB7"/>
    <w:rsid w:val="00211D0D"/>
    <w:rsid w:val="00211D38"/>
    <w:rsid w:val="002133FD"/>
    <w:rsid w:val="00214AC1"/>
    <w:rsid w:val="00215D7B"/>
    <w:rsid w:val="002173E5"/>
    <w:rsid w:val="00217EEA"/>
    <w:rsid w:val="002202A6"/>
    <w:rsid w:val="002204FA"/>
    <w:rsid w:val="00220E7E"/>
    <w:rsid w:val="00222DA2"/>
    <w:rsid w:val="00223075"/>
    <w:rsid w:val="00224A88"/>
    <w:rsid w:val="00225A94"/>
    <w:rsid w:val="00225CFE"/>
    <w:rsid w:val="0023105F"/>
    <w:rsid w:val="00231AF6"/>
    <w:rsid w:val="00231C3A"/>
    <w:rsid w:val="0023245F"/>
    <w:rsid w:val="002324B8"/>
    <w:rsid w:val="00242127"/>
    <w:rsid w:val="002463B5"/>
    <w:rsid w:val="002465A9"/>
    <w:rsid w:val="002470A5"/>
    <w:rsid w:val="0024714F"/>
    <w:rsid w:val="00247650"/>
    <w:rsid w:val="00247E7B"/>
    <w:rsid w:val="00251DB5"/>
    <w:rsid w:val="00252309"/>
    <w:rsid w:val="00252581"/>
    <w:rsid w:val="0025267D"/>
    <w:rsid w:val="00252740"/>
    <w:rsid w:val="00254132"/>
    <w:rsid w:val="002546C0"/>
    <w:rsid w:val="00255B6B"/>
    <w:rsid w:val="00255E85"/>
    <w:rsid w:val="00256110"/>
    <w:rsid w:val="00257894"/>
    <w:rsid w:val="00260F31"/>
    <w:rsid w:val="00261762"/>
    <w:rsid w:val="00261F3D"/>
    <w:rsid w:val="00262036"/>
    <w:rsid w:val="00262947"/>
    <w:rsid w:val="002644FF"/>
    <w:rsid w:val="00264699"/>
    <w:rsid w:val="00266312"/>
    <w:rsid w:val="00270A3A"/>
    <w:rsid w:val="0027114D"/>
    <w:rsid w:val="002719C9"/>
    <w:rsid w:val="00271C7A"/>
    <w:rsid w:val="00272BCB"/>
    <w:rsid w:val="002766AB"/>
    <w:rsid w:val="00276A29"/>
    <w:rsid w:val="00276A32"/>
    <w:rsid w:val="00276B89"/>
    <w:rsid w:val="002800EE"/>
    <w:rsid w:val="002800F8"/>
    <w:rsid w:val="00280AC7"/>
    <w:rsid w:val="00280CCF"/>
    <w:rsid w:val="00281A3E"/>
    <w:rsid w:val="00281BEA"/>
    <w:rsid w:val="00281D7A"/>
    <w:rsid w:val="00282649"/>
    <w:rsid w:val="00282839"/>
    <w:rsid w:val="00282D3D"/>
    <w:rsid w:val="00284089"/>
    <w:rsid w:val="00284507"/>
    <w:rsid w:val="0029048C"/>
    <w:rsid w:val="002911A9"/>
    <w:rsid w:val="00292148"/>
    <w:rsid w:val="002921ED"/>
    <w:rsid w:val="00294D90"/>
    <w:rsid w:val="0029519C"/>
    <w:rsid w:val="00295DB7"/>
    <w:rsid w:val="002A0900"/>
    <w:rsid w:val="002A1113"/>
    <w:rsid w:val="002A1485"/>
    <w:rsid w:val="002A211F"/>
    <w:rsid w:val="002A263A"/>
    <w:rsid w:val="002A2788"/>
    <w:rsid w:val="002A2B98"/>
    <w:rsid w:val="002A5D78"/>
    <w:rsid w:val="002A601E"/>
    <w:rsid w:val="002A6771"/>
    <w:rsid w:val="002A7876"/>
    <w:rsid w:val="002B0916"/>
    <w:rsid w:val="002B1737"/>
    <w:rsid w:val="002B1C07"/>
    <w:rsid w:val="002B216F"/>
    <w:rsid w:val="002B368F"/>
    <w:rsid w:val="002B3799"/>
    <w:rsid w:val="002B37FC"/>
    <w:rsid w:val="002B45D7"/>
    <w:rsid w:val="002B498A"/>
    <w:rsid w:val="002B4D4D"/>
    <w:rsid w:val="002B53BE"/>
    <w:rsid w:val="002B66CF"/>
    <w:rsid w:val="002B6B43"/>
    <w:rsid w:val="002B746A"/>
    <w:rsid w:val="002B749C"/>
    <w:rsid w:val="002B7518"/>
    <w:rsid w:val="002B768D"/>
    <w:rsid w:val="002C04FA"/>
    <w:rsid w:val="002C0C02"/>
    <w:rsid w:val="002C0E90"/>
    <w:rsid w:val="002C146A"/>
    <w:rsid w:val="002C15FA"/>
    <w:rsid w:val="002C1734"/>
    <w:rsid w:val="002C1D1C"/>
    <w:rsid w:val="002C2915"/>
    <w:rsid w:val="002C296F"/>
    <w:rsid w:val="002C3FC7"/>
    <w:rsid w:val="002C4334"/>
    <w:rsid w:val="002C54CD"/>
    <w:rsid w:val="002C5A33"/>
    <w:rsid w:val="002C5B89"/>
    <w:rsid w:val="002C6306"/>
    <w:rsid w:val="002C731E"/>
    <w:rsid w:val="002D03DE"/>
    <w:rsid w:val="002D1615"/>
    <w:rsid w:val="002D28B2"/>
    <w:rsid w:val="002D2BF0"/>
    <w:rsid w:val="002D316F"/>
    <w:rsid w:val="002D3775"/>
    <w:rsid w:val="002D44A6"/>
    <w:rsid w:val="002D48D2"/>
    <w:rsid w:val="002D4D33"/>
    <w:rsid w:val="002D59CC"/>
    <w:rsid w:val="002E0D0D"/>
    <w:rsid w:val="002E1FD6"/>
    <w:rsid w:val="002E207D"/>
    <w:rsid w:val="002E3151"/>
    <w:rsid w:val="002E3A1C"/>
    <w:rsid w:val="002E4509"/>
    <w:rsid w:val="002E4568"/>
    <w:rsid w:val="002E49D5"/>
    <w:rsid w:val="002E4DD6"/>
    <w:rsid w:val="002F049E"/>
    <w:rsid w:val="002F1D59"/>
    <w:rsid w:val="002F3CC7"/>
    <w:rsid w:val="002F3D24"/>
    <w:rsid w:val="002F5E5A"/>
    <w:rsid w:val="002F6146"/>
    <w:rsid w:val="002F6276"/>
    <w:rsid w:val="002F75F7"/>
    <w:rsid w:val="002F77A9"/>
    <w:rsid w:val="00300343"/>
    <w:rsid w:val="00300BB5"/>
    <w:rsid w:val="00300EAD"/>
    <w:rsid w:val="0030103E"/>
    <w:rsid w:val="003010F4"/>
    <w:rsid w:val="003017A0"/>
    <w:rsid w:val="0030199D"/>
    <w:rsid w:val="00302DD2"/>
    <w:rsid w:val="0030350E"/>
    <w:rsid w:val="00304005"/>
    <w:rsid w:val="00306FBF"/>
    <w:rsid w:val="003070C0"/>
    <w:rsid w:val="0031013D"/>
    <w:rsid w:val="00310287"/>
    <w:rsid w:val="003128A3"/>
    <w:rsid w:val="00313137"/>
    <w:rsid w:val="00313502"/>
    <w:rsid w:val="00313F1B"/>
    <w:rsid w:val="00314067"/>
    <w:rsid w:val="003141DF"/>
    <w:rsid w:val="0031457A"/>
    <w:rsid w:val="003149CA"/>
    <w:rsid w:val="003154BC"/>
    <w:rsid w:val="00315554"/>
    <w:rsid w:val="00315CD2"/>
    <w:rsid w:val="00316637"/>
    <w:rsid w:val="00316D41"/>
    <w:rsid w:val="00317F38"/>
    <w:rsid w:val="003211EC"/>
    <w:rsid w:val="00323132"/>
    <w:rsid w:val="003245EF"/>
    <w:rsid w:val="003248B1"/>
    <w:rsid w:val="00326B2B"/>
    <w:rsid w:val="00326B84"/>
    <w:rsid w:val="00326E22"/>
    <w:rsid w:val="003270E8"/>
    <w:rsid w:val="00327A47"/>
    <w:rsid w:val="003309D7"/>
    <w:rsid w:val="00330C0B"/>
    <w:rsid w:val="00330E60"/>
    <w:rsid w:val="00333A9A"/>
    <w:rsid w:val="00333C38"/>
    <w:rsid w:val="00334F57"/>
    <w:rsid w:val="003352BF"/>
    <w:rsid w:val="00335FCB"/>
    <w:rsid w:val="003361B8"/>
    <w:rsid w:val="0033718A"/>
    <w:rsid w:val="003374E6"/>
    <w:rsid w:val="003407C4"/>
    <w:rsid w:val="00340A43"/>
    <w:rsid w:val="00341E34"/>
    <w:rsid w:val="003420B9"/>
    <w:rsid w:val="0034287A"/>
    <w:rsid w:val="003435E4"/>
    <w:rsid w:val="00343C5B"/>
    <w:rsid w:val="003447F1"/>
    <w:rsid w:val="00345271"/>
    <w:rsid w:val="003452AD"/>
    <w:rsid w:val="0034554A"/>
    <w:rsid w:val="003457D2"/>
    <w:rsid w:val="0035015E"/>
    <w:rsid w:val="00352839"/>
    <w:rsid w:val="003535FD"/>
    <w:rsid w:val="00354B32"/>
    <w:rsid w:val="00355A7D"/>
    <w:rsid w:val="00355F82"/>
    <w:rsid w:val="00356D98"/>
    <w:rsid w:val="00360B42"/>
    <w:rsid w:val="00361644"/>
    <w:rsid w:val="0036169E"/>
    <w:rsid w:val="00362827"/>
    <w:rsid w:val="00362911"/>
    <w:rsid w:val="00363684"/>
    <w:rsid w:val="003636B6"/>
    <w:rsid w:val="003652C4"/>
    <w:rsid w:val="00365844"/>
    <w:rsid w:val="003659D8"/>
    <w:rsid w:val="0036657C"/>
    <w:rsid w:val="003672FB"/>
    <w:rsid w:val="003700A6"/>
    <w:rsid w:val="00370B13"/>
    <w:rsid w:val="00371A0E"/>
    <w:rsid w:val="00372C74"/>
    <w:rsid w:val="00373034"/>
    <w:rsid w:val="003738C0"/>
    <w:rsid w:val="00373AE5"/>
    <w:rsid w:val="00374652"/>
    <w:rsid w:val="003748E9"/>
    <w:rsid w:val="00375060"/>
    <w:rsid w:val="00375602"/>
    <w:rsid w:val="0037579D"/>
    <w:rsid w:val="003759DD"/>
    <w:rsid w:val="00377DCE"/>
    <w:rsid w:val="00380527"/>
    <w:rsid w:val="00380982"/>
    <w:rsid w:val="00381267"/>
    <w:rsid w:val="00381707"/>
    <w:rsid w:val="003818DD"/>
    <w:rsid w:val="00381A50"/>
    <w:rsid w:val="00381E97"/>
    <w:rsid w:val="003820BE"/>
    <w:rsid w:val="00383F22"/>
    <w:rsid w:val="003850D9"/>
    <w:rsid w:val="00387C76"/>
    <w:rsid w:val="00387FCD"/>
    <w:rsid w:val="00390CFE"/>
    <w:rsid w:val="00391495"/>
    <w:rsid w:val="003923A5"/>
    <w:rsid w:val="0039352C"/>
    <w:rsid w:val="0039355F"/>
    <w:rsid w:val="003940E0"/>
    <w:rsid w:val="0039426F"/>
    <w:rsid w:val="003949AE"/>
    <w:rsid w:val="0039547E"/>
    <w:rsid w:val="003A034A"/>
    <w:rsid w:val="003A1002"/>
    <w:rsid w:val="003A12F8"/>
    <w:rsid w:val="003A195A"/>
    <w:rsid w:val="003A2306"/>
    <w:rsid w:val="003A2865"/>
    <w:rsid w:val="003A2B17"/>
    <w:rsid w:val="003A2D45"/>
    <w:rsid w:val="003A2F6A"/>
    <w:rsid w:val="003A31B4"/>
    <w:rsid w:val="003A40B3"/>
    <w:rsid w:val="003A4A1D"/>
    <w:rsid w:val="003A560A"/>
    <w:rsid w:val="003A575D"/>
    <w:rsid w:val="003A5A48"/>
    <w:rsid w:val="003A5D23"/>
    <w:rsid w:val="003A7553"/>
    <w:rsid w:val="003A7A4E"/>
    <w:rsid w:val="003B17C7"/>
    <w:rsid w:val="003B187B"/>
    <w:rsid w:val="003B2AED"/>
    <w:rsid w:val="003B32D2"/>
    <w:rsid w:val="003B4138"/>
    <w:rsid w:val="003B5913"/>
    <w:rsid w:val="003B5E7F"/>
    <w:rsid w:val="003B7C26"/>
    <w:rsid w:val="003C1858"/>
    <w:rsid w:val="003C2C47"/>
    <w:rsid w:val="003C311E"/>
    <w:rsid w:val="003C3149"/>
    <w:rsid w:val="003C5EB1"/>
    <w:rsid w:val="003C6036"/>
    <w:rsid w:val="003C68D9"/>
    <w:rsid w:val="003C72F9"/>
    <w:rsid w:val="003C7AFC"/>
    <w:rsid w:val="003D1333"/>
    <w:rsid w:val="003D151D"/>
    <w:rsid w:val="003D18EE"/>
    <w:rsid w:val="003D1BF9"/>
    <w:rsid w:val="003D2AF9"/>
    <w:rsid w:val="003D39D1"/>
    <w:rsid w:val="003D4BD3"/>
    <w:rsid w:val="003D4F48"/>
    <w:rsid w:val="003D5169"/>
    <w:rsid w:val="003D5AEA"/>
    <w:rsid w:val="003D5EBD"/>
    <w:rsid w:val="003D5ED7"/>
    <w:rsid w:val="003D60C1"/>
    <w:rsid w:val="003D6157"/>
    <w:rsid w:val="003D6B9B"/>
    <w:rsid w:val="003D6C3B"/>
    <w:rsid w:val="003E05DC"/>
    <w:rsid w:val="003E0EB0"/>
    <w:rsid w:val="003E2555"/>
    <w:rsid w:val="003E25A6"/>
    <w:rsid w:val="003E3DD2"/>
    <w:rsid w:val="003E3DEF"/>
    <w:rsid w:val="003E40B7"/>
    <w:rsid w:val="003E4813"/>
    <w:rsid w:val="003E4F2B"/>
    <w:rsid w:val="003E64B9"/>
    <w:rsid w:val="003E6938"/>
    <w:rsid w:val="003E7138"/>
    <w:rsid w:val="003E771C"/>
    <w:rsid w:val="003E78E7"/>
    <w:rsid w:val="003E7969"/>
    <w:rsid w:val="003E7BEE"/>
    <w:rsid w:val="003F0327"/>
    <w:rsid w:val="003F0558"/>
    <w:rsid w:val="003F0D20"/>
    <w:rsid w:val="003F0F5A"/>
    <w:rsid w:val="003F1155"/>
    <w:rsid w:val="003F1AF4"/>
    <w:rsid w:val="003F3E8A"/>
    <w:rsid w:val="003F4844"/>
    <w:rsid w:val="003F51D2"/>
    <w:rsid w:val="003F605A"/>
    <w:rsid w:val="003F611A"/>
    <w:rsid w:val="003F66C8"/>
    <w:rsid w:val="003F7318"/>
    <w:rsid w:val="004000AE"/>
    <w:rsid w:val="00401916"/>
    <w:rsid w:val="00401A8B"/>
    <w:rsid w:val="00402350"/>
    <w:rsid w:val="004032AC"/>
    <w:rsid w:val="00403F8D"/>
    <w:rsid w:val="00403FCC"/>
    <w:rsid w:val="004040F1"/>
    <w:rsid w:val="00404D3D"/>
    <w:rsid w:val="00404DF4"/>
    <w:rsid w:val="00405250"/>
    <w:rsid w:val="00405C01"/>
    <w:rsid w:val="00407F79"/>
    <w:rsid w:val="00411919"/>
    <w:rsid w:val="0041195C"/>
    <w:rsid w:val="00412FBB"/>
    <w:rsid w:val="00412FBD"/>
    <w:rsid w:val="00413956"/>
    <w:rsid w:val="00414B08"/>
    <w:rsid w:val="0041757E"/>
    <w:rsid w:val="004175C7"/>
    <w:rsid w:val="00417830"/>
    <w:rsid w:val="00420314"/>
    <w:rsid w:val="00420E06"/>
    <w:rsid w:val="00422D60"/>
    <w:rsid w:val="00422E86"/>
    <w:rsid w:val="004238D5"/>
    <w:rsid w:val="0042397F"/>
    <w:rsid w:val="00424183"/>
    <w:rsid w:val="004243E2"/>
    <w:rsid w:val="0042463D"/>
    <w:rsid w:val="00425180"/>
    <w:rsid w:val="00425A6F"/>
    <w:rsid w:val="00425EF7"/>
    <w:rsid w:val="00425FB9"/>
    <w:rsid w:val="004262FD"/>
    <w:rsid w:val="004269FB"/>
    <w:rsid w:val="00427F27"/>
    <w:rsid w:val="00430492"/>
    <w:rsid w:val="00430FC6"/>
    <w:rsid w:val="00431285"/>
    <w:rsid w:val="00431779"/>
    <w:rsid w:val="00431D64"/>
    <w:rsid w:val="00431F03"/>
    <w:rsid w:val="00433F67"/>
    <w:rsid w:val="00434385"/>
    <w:rsid w:val="00435822"/>
    <w:rsid w:val="004365D5"/>
    <w:rsid w:val="00436C4A"/>
    <w:rsid w:val="00437AED"/>
    <w:rsid w:val="00437E2C"/>
    <w:rsid w:val="004402C5"/>
    <w:rsid w:val="004403BF"/>
    <w:rsid w:val="004405CF"/>
    <w:rsid w:val="0044132E"/>
    <w:rsid w:val="00441389"/>
    <w:rsid w:val="00441E13"/>
    <w:rsid w:val="00442440"/>
    <w:rsid w:val="00442D31"/>
    <w:rsid w:val="00443650"/>
    <w:rsid w:val="00443B41"/>
    <w:rsid w:val="00443C04"/>
    <w:rsid w:val="00445D57"/>
    <w:rsid w:val="0044630B"/>
    <w:rsid w:val="004517A5"/>
    <w:rsid w:val="00451992"/>
    <w:rsid w:val="0045251C"/>
    <w:rsid w:val="00452BA6"/>
    <w:rsid w:val="00452DAF"/>
    <w:rsid w:val="00452FFB"/>
    <w:rsid w:val="004530AB"/>
    <w:rsid w:val="00455B35"/>
    <w:rsid w:val="004565AE"/>
    <w:rsid w:val="0046036F"/>
    <w:rsid w:val="00461F3C"/>
    <w:rsid w:val="0046231F"/>
    <w:rsid w:val="0046329E"/>
    <w:rsid w:val="004642A8"/>
    <w:rsid w:val="00464A22"/>
    <w:rsid w:val="00464E43"/>
    <w:rsid w:val="004660D7"/>
    <w:rsid w:val="00466AB7"/>
    <w:rsid w:val="00470EA7"/>
    <w:rsid w:val="004711BD"/>
    <w:rsid w:val="00471A18"/>
    <w:rsid w:val="00471C81"/>
    <w:rsid w:val="00472A7C"/>
    <w:rsid w:val="00475655"/>
    <w:rsid w:val="00475BB6"/>
    <w:rsid w:val="004766D0"/>
    <w:rsid w:val="00477171"/>
    <w:rsid w:val="00477BEE"/>
    <w:rsid w:val="00477DEF"/>
    <w:rsid w:val="0048064E"/>
    <w:rsid w:val="004812E7"/>
    <w:rsid w:val="0048194B"/>
    <w:rsid w:val="00484BC5"/>
    <w:rsid w:val="00484BEA"/>
    <w:rsid w:val="00484C3E"/>
    <w:rsid w:val="00485ADA"/>
    <w:rsid w:val="00485CA8"/>
    <w:rsid w:val="00490855"/>
    <w:rsid w:val="00491D94"/>
    <w:rsid w:val="00492318"/>
    <w:rsid w:val="00493734"/>
    <w:rsid w:val="00494FC1"/>
    <w:rsid w:val="00495589"/>
    <w:rsid w:val="00496C7D"/>
    <w:rsid w:val="004971B9"/>
    <w:rsid w:val="004975E8"/>
    <w:rsid w:val="004977E3"/>
    <w:rsid w:val="004A0C16"/>
    <w:rsid w:val="004A0F97"/>
    <w:rsid w:val="004A153E"/>
    <w:rsid w:val="004A1727"/>
    <w:rsid w:val="004A2547"/>
    <w:rsid w:val="004A3BE1"/>
    <w:rsid w:val="004A440C"/>
    <w:rsid w:val="004A48E5"/>
    <w:rsid w:val="004A5259"/>
    <w:rsid w:val="004A5C07"/>
    <w:rsid w:val="004A602B"/>
    <w:rsid w:val="004A65E4"/>
    <w:rsid w:val="004A787A"/>
    <w:rsid w:val="004B0361"/>
    <w:rsid w:val="004B0771"/>
    <w:rsid w:val="004B1B11"/>
    <w:rsid w:val="004B263C"/>
    <w:rsid w:val="004B4448"/>
    <w:rsid w:val="004B7BA4"/>
    <w:rsid w:val="004C0BE4"/>
    <w:rsid w:val="004C24CD"/>
    <w:rsid w:val="004C3CA0"/>
    <w:rsid w:val="004C3E89"/>
    <w:rsid w:val="004C3F88"/>
    <w:rsid w:val="004C4B96"/>
    <w:rsid w:val="004C4C11"/>
    <w:rsid w:val="004C4D85"/>
    <w:rsid w:val="004C5C0A"/>
    <w:rsid w:val="004C5E89"/>
    <w:rsid w:val="004C6618"/>
    <w:rsid w:val="004C749C"/>
    <w:rsid w:val="004C7918"/>
    <w:rsid w:val="004C7D07"/>
    <w:rsid w:val="004C7F7B"/>
    <w:rsid w:val="004D2FDD"/>
    <w:rsid w:val="004D39D3"/>
    <w:rsid w:val="004D43CF"/>
    <w:rsid w:val="004D4985"/>
    <w:rsid w:val="004D4E57"/>
    <w:rsid w:val="004D5DFA"/>
    <w:rsid w:val="004E0659"/>
    <w:rsid w:val="004E14ED"/>
    <w:rsid w:val="004E282A"/>
    <w:rsid w:val="004E376B"/>
    <w:rsid w:val="004E3884"/>
    <w:rsid w:val="004E3931"/>
    <w:rsid w:val="004E3C34"/>
    <w:rsid w:val="004E42B0"/>
    <w:rsid w:val="004E4A27"/>
    <w:rsid w:val="004E4B11"/>
    <w:rsid w:val="004E7887"/>
    <w:rsid w:val="004F0C85"/>
    <w:rsid w:val="004F17F9"/>
    <w:rsid w:val="004F21AA"/>
    <w:rsid w:val="004F2AFD"/>
    <w:rsid w:val="004F4096"/>
    <w:rsid w:val="004F5CEE"/>
    <w:rsid w:val="004F62E1"/>
    <w:rsid w:val="004F6F09"/>
    <w:rsid w:val="004F7040"/>
    <w:rsid w:val="004F7078"/>
    <w:rsid w:val="00500605"/>
    <w:rsid w:val="00500E26"/>
    <w:rsid w:val="00501070"/>
    <w:rsid w:val="0050488D"/>
    <w:rsid w:val="00505753"/>
    <w:rsid w:val="00505FC2"/>
    <w:rsid w:val="0050604D"/>
    <w:rsid w:val="00511098"/>
    <w:rsid w:val="0051142B"/>
    <w:rsid w:val="00512067"/>
    <w:rsid w:val="0051215D"/>
    <w:rsid w:val="00513FC2"/>
    <w:rsid w:val="00514053"/>
    <w:rsid w:val="00515224"/>
    <w:rsid w:val="00516153"/>
    <w:rsid w:val="00516F68"/>
    <w:rsid w:val="0051727F"/>
    <w:rsid w:val="005178FE"/>
    <w:rsid w:val="005201B8"/>
    <w:rsid w:val="005201E2"/>
    <w:rsid w:val="0052023B"/>
    <w:rsid w:val="00520A12"/>
    <w:rsid w:val="00520BDF"/>
    <w:rsid w:val="00520CA8"/>
    <w:rsid w:val="00520E60"/>
    <w:rsid w:val="005223E9"/>
    <w:rsid w:val="005231D1"/>
    <w:rsid w:val="00523F55"/>
    <w:rsid w:val="005245AC"/>
    <w:rsid w:val="005247DE"/>
    <w:rsid w:val="00526632"/>
    <w:rsid w:val="0052712D"/>
    <w:rsid w:val="005276A7"/>
    <w:rsid w:val="00527AA8"/>
    <w:rsid w:val="00527EE9"/>
    <w:rsid w:val="00530F4D"/>
    <w:rsid w:val="00531410"/>
    <w:rsid w:val="00532690"/>
    <w:rsid w:val="0053304B"/>
    <w:rsid w:val="00533CB9"/>
    <w:rsid w:val="005344DF"/>
    <w:rsid w:val="00534FE2"/>
    <w:rsid w:val="005351D5"/>
    <w:rsid w:val="00535606"/>
    <w:rsid w:val="005358B7"/>
    <w:rsid w:val="005368C0"/>
    <w:rsid w:val="00536FAD"/>
    <w:rsid w:val="0053711E"/>
    <w:rsid w:val="005373E6"/>
    <w:rsid w:val="00537508"/>
    <w:rsid w:val="00540133"/>
    <w:rsid w:val="005407EA"/>
    <w:rsid w:val="0054091E"/>
    <w:rsid w:val="00542143"/>
    <w:rsid w:val="0054218A"/>
    <w:rsid w:val="005434DA"/>
    <w:rsid w:val="00543A0A"/>
    <w:rsid w:val="00544399"/>
    <w:rsid w:val="00545035"/>
    <w:rsid w:val="005450A2"/>
    <w:rsid w:val="0054569F"/>
    <w:rsid w:val="00545A58"/>
    <w:rsid w:val="005463A6"/>
    <w:rsid w:val="00546EC0"/>
    <w:rsid w:val="005516A3"/>
    <w:rsid w:val="00551970"/>
    <w:rsid w:val="005523BE"/>
    <w:rsid w:val="00552E38"/>
    <w:rsid w:val="00553348"/>
    <w:rsid w:val="005535F9"/>
    <w:rsid w:val="00553AEF"/>
    <w:rsid w:val="005540BE"/>
    <w:rsid w:val="00554D10"/>
    <w:rsid w:val="00555978"/>
    <w:rsid w:val="00555FCB"/>
    <w:rsid w:val="00556193"/>
    <w:rsid w:val="005561EF"/>
    <w:rsid w:val="0055682D"/>
    <w:rsid w:val="00556FC0"/>
    <w:rsid w:val="005607DB"/>
    <w:rsid w:val="00561D84"/>
    <w:rsid w:val="005629E2"/>
    <w:rsid w:val="00562B8B"/>
    <w:rsid w:val="005634C6"/>
    <w:rsid w:val="005637A6"/>
    <w:rsid w:val="00563869"/>
    <w:rsid w:val="0056413B"/>
    <w:rsid w:val="005649D4"/>
    <w:rsid w:val="00565A3D"/>
    <w:rsid w:val="00566096"/>
    <w:rsid w:val="00566F6A"/>
    <w:rsid w:val="0056743E"/>
    <w:rsid w:val="0056756B"/>
    <w:rsid w:val="00567BDE"/>
    <w:rsid w:val="005710C3"/>
    <w:rsid w:val="00571C17"/>
    <w:rsid w:val="00571F76"/>
    <w:rsid w:val="00572257"/>
    <w:rsid w:val="0057288A"/>
    <w:rsid w:val="00573D5A"/>
    <w:rsid w:val="005746EA"/>
    <w:rsid w:val="0057568E"/>
    <w:rsid w:val="00575AA0"/>
    <w:rsid w:val="00576229"/>
    <w:rsid w:val="00576376"/>
    <w:rsid w:val="005775D8"/>
    <w:rsid w:val="00577B4D"/>
    <w:rsid w:val="00580F3A"/>
    <w:rsid w:val="00581FD2"/>
    <w:rsid w:val="00583035"/>
    <w:rsid w:val="00584D60"/>
    <w:rsid w:val="00585BD5"/>
    <w:rsid w:val="00586A71"/>
    <w:rsid w:val="0058703D"/>
    <w:rsid w:val="005914AA"/>
    <w:rsid w:val="00591EB0"/>
    <w:rsid w:val="00592148"/>
    <w:rsid w:val="00592A91"/>
    <w:rsid w:val="00592D39"/>
    <w:rsid w:val="00592DFC"/>
    <w:rsid w:val="0059588C"/>
    <w:rsid w:val="00596543"/>
    <w:rsid w:val="00597374"/>
    <w:rsid w:val="00597E94"/>
    <w:rsid w:val="005A0594"/>
    <w:rsid w:val="005A0728"/>
    <w:rsid w:val="005A07C4"/>
    <w:rsid w:val="005A1093"/>
    <w:rsid w:val="005A14EC"/>
    <w:rsid w:val="005A16EF"/>
    <w:rsid w:val="005A1AF9"/>
    <w:rsid w:val="005A2516"/>
    <w:rsid w:val="005A2D86"/>
    <w:rsid w:val="005A2E59"/>
    <w:rsid w:val="005A385B"/>
    <w:rsid w:val="005A4E4D"/>
    <w:rsid w:val="005A4EA7"/>
    <w:rsid w:val="005A553D"/>
    <w:rsid w:val="005A5638"/>
    <w:rsid w:val="005A5ECB"/>
    <w:rsid w:val="005A7321"/>
    <w:rsid w:val="005B0501"/>
    <w:rsid w:val="005B152B"/>
    <w:rsid w:val="005B3354"/>
    <w:rsid w:val="005B5084"/>
    <w:rsid w:val="005B580D"/>
    <w:rsid w:val="005B58DC"/>
    <w:rsid w:val="005B5A71"/>
    <w:rsid w:val="005B64D6"/>
    <w:rsid w:val="005B67BB"/>
    <w:rsid w:val="005B788C"/>
    <w:rsid w:val="005B7AC9"/>
    <w:rsid w:val="005C09B5"/>
    <w:rsid w:val="005C0AF1"/>
    <w:rsid w:val="005C0C7C"/>
    <w:rsid w:val="005C0CA0"/>
    <w:rsid w:val="005C294C"/>
    <w:rsid w:val="005C2B02"/>
    <w:rsid w:val="005C3134"/>
    <w:rsid w:val="005C41A2"/>
    <w:rsid w:val="005C5009"/>
    <w:rsid w:val="005C5E45"/>
    <w:rsid w:val="005C6124"/>
    <w:rsid w:val="005C6148"/>
    <w:rsid w:val="005C7D70"/>
    <w:rsid w:val="005D0C83"/>
    <w:rsid w:val="005D273E"/>
    <w:rsid w:val="005D27D3"/>
    <w:rsid w:val="005D2FDE"/>
    <w:rsid w:val="005D30EA"/>
    <w:rsid w:val="005D3C9D"/>
    <w:rsid w:val="005D53C1"/>
    <w:rsid w:val="005D61C0"/>
    <w:rsid w:val="005D6B36"/>
    <w:rsid w:val="005D6BC0"/>
    <w:rsid w:val="005D6E9D"/>
    <w:rsid w:val="005D6FA0"/>
    <w:rsid w:val="005D7403"/>
    <w:rsid w:val="005D7712"/>
    <w:rsid w:val="005D77BD"/>
    <w:rsid w:val="005D7D33"/>
    <w:rsid w:val="005D7E44"/>
    <w:rsid w:val="005E0596"/>
    <w:rsid w:val="005E285B"/>
    <w:rsid w:val="005E3236"/>
    <w:rsid w:val="005E4877"/>
    <w:rsid w:val="005E488D"/>
    <w:rsid w:val="005E66BE"/>
    <w:rsid w:val="005E66F6"/>
    <w:rsid w:val="005E68EE"/>
    <w:rsid w:val="005E759A"/>
    <w:rsid w:val="005E7E57"/>
    <w:rsid w:val="005F0742"/>
    <w:rsid w:val="005F0B10"/>
    <w:rsid w:val="005F0F1B"/>
    <w:rsid w:val="005F0F56"/>
    <w:rsid w:val="005F29AA"/>
    <w:rsid w:val="005F2FE5"/>
    <w:rsid w:val="005F3663"/>
    <w:rsid w:val="005F3D05"/>
    <w:rsid w:val="005F466E"/>
    <w:rsid w:val="005F50C0"/>
    <w:rsid w:val="005F514A"/>
    <w:rsid w:val="005F6414"/>
    <w:rsid w:val="005F6847"/>
    <w:rsid w:val="005F6CF1"/>
    <w:rsid w:val="005F738B"/>
    <w:rsid w:val="005F754D"/>
    <w:rsid w:val="005F7DB2"/>
    <w:rsid w:val="0060026F"/>
    <w:rsid w:val="006003F5"/>
    <w:rsid w:val="00601DC7"/>
    <w:rsid w:val="00601EE7"/>
    <w:rsid w:val="006029DE"/>
    <w:rsid w:val="00602E13"/>
    <w:rsid w:val="00602E23"/>
    <w:rsid w:val="00603B36"/>
    <w:rsid w:val="00603F90"/>
    <w:rsid w:val="0060443B"/>
    <w:rsid w:val="0060571E"/>
    <w:rsid w:val="0060598C"/>
    <w:rsid w:val="00606267"/>
    <w:rsid w:val="00606BA4"/>
    <w:rsid w:val="00606F22"/>
    <w:rsid w:val="00606F2C"/>
    <w:rsid w:val="00607004"/>
    <w:rsid w:val="00611BF9"/>
    <w:rsid w:val="0061202D"/>
    <w:rsid w:val="00612379"/>
    <w:rsid w:val="00612842"/>
    <w:rsid w:val="00612C9F"/>
    <w:rsid w:val="00612D38"/>
    <w:rsid w:val="00613F7F"/>
    <w:rsid w:val="00613FA2"/>
    <w:rsid w:val="00614432"/>
    <w:rsid w:val="00620732"/>
    <w:rsid w:val="00621660"/>
    <w:rsid w:val="00621674"/>
    <w:rsid w:val="00621927"/>
    <w:rsid w:val="00621F0B"/>
    <w:rsid w:val="006229B3"/>
    <w:rsid w:val="0062426B"/>
    <w:rsid w:val="006246DA"/>
    <w:rsid w:val="0062518F"/>
    <w:rsid w:val="006265DB"/>
    <w:rsid w:val="0062690D"/>
    <w:rsid w:val="00626E9C"/>
    <w:rsid w:val="00626ECC"/>
    <w:rsid w:val="00627E6A"/>
    <w:rsid w:val="00631364"/>
    <w:rsid w:val="0063177F"/>
    <w:rsid w:val="0063361B"/>
    <w:rsid w:val="00634B93"/>
    <w:rsid w:val="006354C4"/>
    <w:rsid w:val="00635544"/>
    <w:rsid w:val="006356BB"/>
    <w:rsid w:val="006358AB"/>
    <w:rsid w:val="0063757E"/>
    <w:rsid w:val="006405A3"/>
    <w:rsid w:val="00640968"/>
    <w:rsid w:val="006424C0"/>
    <w:rsid w:val="00642D4B"/>
    <w:rsid w:val="006453FF"/>
    <w:rsid w:val="00645726"/>
    <w:rsid w:val="00645804"/>
    <w:rsid w:val="00645A02"/>
    <w:rsid w:val="00645D60"/>
    <w:rsid w:val="006469AF"/>
    <w:rsid w:val="006511DB"/>
    <w:rsid w:val="00653902"/>
    <w:rsid w:val="00654256"/>
    <w:rsid w:val="00654CB6"/>
    <w:rsid w:val="00655527"/>
    <w:rsid w:val="00655F49"/>
    <w:rsid w:val="00656AAE"/>
    <w:rsid w:val="00656BE8"/>
    <w:rsid w:val="00657148"/>
    <w:rsid w:val="006609A3"/>
    <w:rsid w:val="00660FFB"/>
    <w:rsid w:val="006617A4"/>
    <w:rsid w:val="00661ACA"/>
    <w:rsid w:val="00661EE1"/>
    <w:rsid w:val="00663A91"/>
    <w:rsid w:val="00663B76"/>
    <w:rsid w:val="00664E8D"/>
    <w:rsid w:val="00667C09"/>
    <w:rsid w:val="00667D7B"/>
    <w:rsid w:val="006702B5"/>
    <w:rsid w:val="00670A08"/>
    <w:rsid w:val="00670D39"/>
    <w:rsid w:val="00671141"/>
    <w:rsid w:val="0067115F"/>
    <w:rsid w:val="006712E0"/>
    <w:rsid w:val="006717C9"/>
    <w:rsid w:val="00671A14"/>
    <w:rsid w:val="00671D5B"/>
    <w:rsid w:val="00673003"/>
    <w:rsid w:val="0067372E"/>
    <w:rsid w:val="0067408D"/>
    <w:rsid w:val="00674BC3"/>
    <w:rsid w:val="0067542E"/>
    <w:rsid w:val="00675566"/>
    <w:rsid w:val="00675683"/>
    <w:rsid w:val="00675E5A"/>
    <w:rsid w:val="00676CC6"/>
    <w:rsid w:val="00676EEF"/>
    <w:rsid w:val="0067703C"/>
    <w:rsid w:val="0067743E"/>
    <w:rsid w:val="006800DA"/>
    <w:rsid w:val="00682EF7"/>
    <w:rsid w:val="00683DE7"/>
    <w:rsid w:val="00684E9C"/>
    <w:rsid w:val="00685387"/>
    <w:rsid w:val="00685463"/>
    <w:rsid w:val="006857EC"/>
    <w:rsid w:val="0068593F"/>
    <w:rsid w:val="00686F58"/>
    <w:rsid w:val="00687378"/>
    <w:rsid w:val="0069142D"/>
    <w:rsid w:val="0069159E"/>
    <w:rsid w:val="00691615"/>
    <w:rsid w:val="006931B2"/>
    <w:rsid w:val="00693647"/>
    <w:rsid w:val="00694B9F"/>
    <w:rsid w:val="00694C82"/>
    <w:rsid w:val="006950BE"/>
    <w:rsid w:val="00695262"/>
    <w:rsid w:val="006954F1"/>
    <w:rsid w:val="0069585A"/>
    <w:rsid w:val="00695A63"/>
    <w:rsid w:val="006970E1"/>
    <w:rsid w:val="006A1083"/>
    <w:rsid w:val="006A1D2B"/>
    <w:rsid w:val="006A1DCB"/>
    <w:rsid w:val="006A269C"/>
    <w:rsid w:val="006A2F36"/>
    <w:rsid w:val="006A4584"/>
    <w:rsid w:val="006A6115"/>
    <w:rsid w:val="006A6570"/>
    <w:rsid w:val="006A684C"/>
    <w:rsid w:val="006A6DF4"/>
    <w:rsid w:val="006A715E"/>
    <w:rsid w:val="006A74C3"/>
    <w:rsid w:val="006A76FE"/>
    <w:rsid w:val="006A7A91"/>
    <w:rsid w:val="006B3F8A"/>
    <w:rsid w:val="006B4C08"/>
    <w:rsid w:val="006B4C20"/>
    <w:rsid w:val="006B52FB"/>
    <w:rsid w:val="006B5DC2"/>
    <w:rsid w:val="006C02BF"/>
    <w:rsid w:val="006C1525"/>
    <w:rsid w:val="006C292F"/>
    <w:rsid w:val="006C3928"/>
    <w:rsid w:val="006C45D9"/>
    <w:rsid w:val="006C576C"/>
    <w:rsid w:val="006C5A16"/>
    <w:rsid w:val="006C5AB9"/>
    <w:rsid w:val="006C6B65"/>
    <w:rsid w:val="006C6FA7"/>
    <w:rsid w:val="006C7648"/>
    <w:rsid w:val="006C79DA"/>
    <w:rsid w:val="006D0177"/>
    <w:rsid w:val="006D0CD1"/>
    <w:rsid w:val="006D13AB"/>
    <w:rsid w:val="006D14D8"/>
    <w:rsid w:val="006D1E6B"/>
    <w:rsid w:val="006D3110"/>
    <w:rsid w:val="006D36DF"/>
    <w:rsid w:val="006D3A31"/>
    <w:rsid w:val="006D4A17"/>
    <w:rsid w:val="006D4B64"/>
    <w:rsid w:val="006D57C4"/>
    <w:rsid w:val="006D6406"/>
    <w:rsid w:val="006D6D80"/>
    <w:rsid w:val="006E1F18"/>
    <w:rsid w:val="006E2682"/>
    <w:rsid w:val="006E297F"/>
    <w:rsid w:val="006E4779"/>
    <w:rsid w:val="006E5936"/>
    <w:rsid w:val="006F0722"/>
    <w:rsid w:val="006F1D34"/>
    <w:rsid w:val="006F263C"/>
    <w:rsid w:val="006F3486"/>
    <w:rsid w:val="006F3A29"/>
    <w:rsid w:val="006F51A3"/>
    <w:rsid w:val="006F5282"/>
    <w:rsid w:val="006F5974"/>
    <w:rsid w:val="006F5E8E"/>
    <w:rsid w:val="006F63A3"/>
    <w:rsid w:val="006F74BD"/>
    <w:rsid w:val="006F754E"/>
    <w:rsid w:val="006F7F55"/>
    <w:rsid w:val="00702040"/>
    <w:rsid w:val="0070206A"/>
    <w:rsid w:val="007023AB"/>
    <w:rsid w:val="0070274B"/>
    <w:rsid w:val="00703680"/>
    <w:rsid w:val="00703E44"/>
    <w:rsid w:val="0070406C"/>
    <w:rsid w:val="00704FAE"/>
    <w:rsid w:val="00707FAD"/>
    <w:rsid w:val="00710AB8"/>
    <w:rsid w:val="00711CF5"/>
    <w:rsid w:val="007133F6"/>
    <w:rsid w:val="0071378E"/>
    <w:rsid w:val="00713EF5"/>
    <w:rsid w:val="00714BBA"/>
    <w:rsid w:val="00714BD7"/>
    <w:rsid w:val="00715352"/>
    <w:rsid w:val="00715A20"/>
    <w:rsid w:val="00715E12"/>
    <w:rsid w:val="00715EA9"/>
    <w:rsid w:val="007164D4"/>
    <w:rsid w:val="00716930"/>
    <w:rsid w:val="00716E51"/>
    <w:rsid w:val="007176AE"/>
    <w:rsid w:val="0072004B"/>
    <w:rsid w:val="00720C73"/>
    <w:rsid w:val="00727664"/>
    <w:rsid w:val="00730350"/>
    <w:rsid w:val="0073073F"/>
    <w:rsid w:val="00730D80"/>
    <w:rsid w:val="00730F9A"/>
    <w:rsid w:val="00731339"/>
    <w:rsid w:val="00731413"/>
    <w:rsid w:val="00733123"/>
    <w:rsid w:val="007349FC"/>
    <w:rsid w:val="007351E7"/>
    <w:rsid w:val="00735EB5"/>
    <w:rsid w:val="007360E3"/>
    <w:rsid w:val="007372C3"/>
    <w:rsid w:val="00737497"/>
    <w:rsid w:val="007379FB"/>
    <w:rsid w:val="007412F4"/>
    <w:rsid w:val="0074362B"/>
    <w:rsid w:val="007452E1"/>
    <w:rsid w:val="007465FB"/>
    <w:rsid w:val="00747021"/>
    <w:rsid w:val="0075115B"/>
    <w:rsid w:val="00751C79"/>
    <w:rsid w:val="00752CAF"/>
    <w:rsid w:val="00752DB8"/>
    <w:rsid w:val="0075370A"/>
    <w:rsid w:val="00753C71"/>
    <w:rsid w:val="0075403C"/>
    <w:rsid w:val="00754B16"/>
    <w:rsid w:val="0075564F"/>
    <w:rsid w:val="00755EBA"/>
    <w:rsid w:val="0075623F"/>
    <w:rsid w:val="00757560"/>
    <w:rsid w:val="0075787A"/>
    <w:rsid w:val="00760A5C"/>
    <w:rsid w:val="00760BA6"/>
    <w:rsid w:val="00761841"/>
    <w:rsid w:val="00761A1E"/>
    <w:rsid w:val="0076295D"/>
    <w:rsid w:val="0076418B"/>
    <w:rsid w:val="00764339"/>
    <w:rsid w:val="00764BC3"/>
    <w:rsid w:val="0076519B"/>
    <w:rsid w:val="00765CC2"/>
    <w:rsid w:val="0076759B"/>
    <w:rsid w:val="0077037E"/>
    <w:rsid w:val="0077056C"/>
    <w:rsid w:val="00773BF8"/>
    <w:rsid w:val="007769F1"/>
    <w:rsid w:val="00777391"/>
    <w:rsid w:val="007774C5"/>
    <w:rsid w:val="007779A9"/>
    <w:rsid w:val="00780F3F"/>
    <w:rsid w:val="00782916"/>
    <w:rsid w:val="00783C2D"/>
    <w:rsid w:val="007840AF"/>
    <w:rsid w:val="00784261"/>
    <w:rsid w:val="00784F0F"/>
    <w:rsid w:val="007860A5"/>
    <w:rsid w:val="007863FB"/>
    <w:rsid w:val="007872E9"/>
    <w:rsid w:val="007877EE"/>
    <w:rsid w:val="00790696"/>
    <w:rsid w:val="00790724"/>
    <w:rsid w:val="00790B70"/>
    <w:rsid w:val="00791492"/>
    <w:rsid w:val="00791965"/>
    <w:rsid w:val="00792616"/>
    <w:rsid w:val="00794061"/>
    <w:rsid w:val="00794139"/>
    <w:rsid w:val="007955A4"/>
    <w:rsid w:val="00795C51"/>
    <w:rsid w:val="0079701E"/>
    <w:rsid w:val="007972A9"/>
    <w:rsid w:val="007976C7"/>
    <w:rsid w:val="007978B1"/>
    <w:rsid w:val="007A0DB8"/>
    <w:rsid w:val="007A1810"/>
    <w:rsid w:val="007A212F"/>
    <w:rsid w:val="007A2B04"/>
    <w:rsid w:val="007A3301"/>
    <w:rsid w:val="007A3FCD"/>
    <w:rsid w:val="007A490E"/>
    <w:rsid w:val="007A51C6"/>
    <w:rsid w:val="007A53BC"/>
    <w:rsid w:val="007A5FA5"/>
    <w:rsid w:val="007A781E"/>
    <w:rsid w:val="007B03D4"/>
    <w:rsid w:val="007B0779"/>
    <w:rsid w:val="007B0C4C"/>
    <w:rsid w:val="007B1480"/>
    <w:rsid w:val="007B262B"/>
    <w:rsid w:val="007B2979"/>
    <w:rsid w:val="007B33E7"/>
    <w:rsid w:val="007B5983"/>
    <w:rsid w:val="007B78FE"/>
    <w:rsid w:val="007B7C41"/>
    <w:rsid w:val="007B7FD7"/>
    <w:rsid w:val="007C029A"/>
    <w:rsid w:val="007C04C9"/>
    <w:rsid w:val="007C1979"/>
    <w:rsid w:val="007C1B45"/>
    <w:rsid w:val="007C1EE0"/>
    <w:rsid w:val="007C202B"/>
    <w:rsid w:val="007C2030"/>
    <w:rsid w:val="007C29CA"/>
    <w:rsid w:val="007C3F75"/>
    <w:rsid w:val="007C56F4"/>
    <w:rsid w:val="007C5C4E"/>
    <w:rsid w:val="007C6D4D"/>
    <w:rsid w:val="007C7D63"/>
    <w:rsid w:val="007D00CB"/>
    <w:rsid w:val="007D0C82"/>
    <w:rsid w:val="007D1D05"/>
    <w:rsid w:val="007D1F14"/>
    <w:rsid w:val="007D36AD"/>
    <w:rsid w:val="007D3E6B"/>
    <w:rsid w:val="007D448E"/>
    <w:rsid w:val="007D4D5B"/>
    <w:rsid w:val="007D6A1B"/>
    <w:rsid w:val="007D6D50"/>
    <w:rsid w:val="007D7754"/>
    <w:rsid w:val="007E0CAF"/>
    <w:rsid w:val="007E10B4"/>
    <w:rsid w:val="007E1404"/>
    <w:rsid w:val="007E3E4A"/>
    <w:rsid w:val="007E483F"/>
    <w:rsid w:val="007E5B64"/>
    <w:rsid w:val="007E62AA"/>
    <w:rsid w:val="007E637F"/>
    <w:rsid w:val="007E646C"/>
    <w:rsid w:val="007E6A74"/>
    <w:rsid w:val="007E7FEE"/>
    <w:rsid w:val="007F03DF"/>
    <w:rsid w:val="007F22A3"/>
    <w:rsid w:val="007F3051"/>
    <w:rsid w:val="007F324B"/>
    <w:rsid w:val="007F37E1"/>
    <w:rsid w:val="007F424F"/>
    <w:rsid w:val="007F5966"/>
    <w:rsid w:val="007F7B76"/>
    <w:rsid w:val="008018D6"/>
    <w:rsid w:val="00803282"/>
    <w:rsid w:val="00803747"/>
    <w:rsid w:val="0080395A"/>
    <w:rsid w:val="00803AE0"/>
    <w:rsid w:val="00803DCC"/>
    <w:rsid w:val="00803F78"/>
    <w:rsid w:val="00804AD4"/>
    <w:rsid w:val="0080584A"/>
    <w:rsid w:val="00805B19"/>
    <w:rsid w:val="0081183C"/>
    <w:rsid w:val="008121A0"/>
    <w:rsid w:val="00812225"/>
    <w:rsid w:val="0081303F"/>
    <w:rsid w:val="00813AFB"/>
    <w:rsid w:val="00813E54"/>
    <w:rsid w:val="00814161"/>
    <w:rsid w:val="00814BB7"/>
    <w:rsid w:val="0081517E"/>
    <w:rsid w:val="008151C8"/>
    <w:rsid w:val="008151F8"/>
    <w:rsid w:val="0081536B"/>
    <w:rsid w:val="00817090"/>
    <w:rsid w:val="008200E7"/>
    <w:rsid w:val="00820137"/>
    <w:rsid w:val="00820F15"/>
    <w:rsid w:val="0082204A"/>
    <w:rsid w:val="0082231F"/>
    <w:rsid w:val="00823481"/>
    <w:rsid w:val="00823DB5"/>
    <w:rsid w:val="0082452F"/>
    <w:rsid w:val="0082473A"/>
    <w:rsid w:val="0082540A"/>
    <w:rsid w:val="00825F47"/>
    <w:rsid w:val="00826721"/>
    <w:rsid w:val="00827977"/>
    <w:rsid w:val="00830296"/>
    <w:rsid w:val="00830CA0"/>
    <w:rsid w:val="008312DE"/>
    <w:rsid w:val="00831F36"/>
    <w:rsid w:val="00831F56"/>
    <w:rsid w:val="008322B9"/>
    <w:rsid w:val="00832DE3"/>
    <w:rsid w:val="00833C28"/>
    <w:rsid w:val="008353E7"/>
    <w:rsid w:val="00835562"/>
    <w:rsid w:val="00840C12"/>
    <w:rsid w:val="008410D0"/>
    <w:rsid w:val="00841AB4"/>
    <w:rsid w:val="0084331C"/>
    <w:rsid w:val="00843B24"/>
    <w:rsid w:val="00843D4C"/>
    <w:rsid w:val="0084472F"/>
    <w:rsid w:val="00844D21"/>
    <w:rsid w:val="008467BF"/>
    <w:rsid w:val="0084682D"/>
    <w:rsid w:val="00847E53"/>
    <w:rsid w:val="00847EE5"/>
    <w:rsid w:val="008504A1"/>
    <w:rsid w:val="00850BB6"/>
    <w:rsid w:val="00851012"/>
    <w:rsid w:val="008515FB"/>
    <w:rsid w:val="00852731"/>
    <w:rsid w:val="00852B99"/>
    <w:rsid w:val="00853154"/>
    <w:rsid w:val="00853C4C"/>
    <w:rsid w:val="00853F81"/>
    <w:rsid w:val="00854658"/>
    <w:rsid w:val="00854937"/>
    <w:rsid w:val="00854E6B"/>
    <w:rsid w:val="00855199"/>
    <w:rsid w:val="0085571A"/>
    <w:rsid w:val="00855B15"/>
    <w:rsid w:val="008560EB"/>
    <w:rsid w:val="00856D00"/>
    <w:rsid w:val="00857409"/>
    <w:rsid w:val="00857463"/>
    <w:rsid w:val="00860401"/>
    <w:rsid w:val="00860693"/>
    <w:rsid w:val="00860CCC"/>
    <w:rsid w:val="00860F8C"/>
    <w:rsid w:val="00861204"/>
    <w:rsid w:val="008612A3"/>
    <w:rsid w:val="00864A2A"/>
    <w:rsid w:val="00866ABB"/>
    <w:rsid w:val="00866D39"/>
    <w:rsid w:val="0087099B"/>
    <w:rsid w:val="00871112"/>
    <w:rsid w:val="008738B4"/>
    <w:rsid w:val="008757B2"/>
    <w:rsid w:val="008759B3"/>
    <w:rsid w:val="00875B42"/>
    <w:rsid w:val="00876117"/>
    <w:rsid w:val="00876C31"/>
    <w:rsid w:val="00876DDD"/>
    <w:rsid w:val="00876E64"/>
    <w:rsid w:val="00877095"/>
    <w:rsid w:val="00877476"/>
    <w:rsid w:val="0087748D"/>
    <w:rsid w:val="00877C84"/>
    <w:rsid w:val="008800CB"/>
    <w:rsid w:val="008812BD"/>
    <w:rsid w:val="008814B6"/>
    <w:rsid w:val="00881DCF"/>
    <w:rsid w:val="00882340"/>
    <w:rsid w:val="008833C9"/>
    <w:rsid w:val="00883F5D"/>
    <w:rsid w:val="008841D9"/>
    <w:rsid w:val="00884767"/>
    <w:rsid w:val="008859EC"/>
    <w:rsid w:val="00885B44"/>
    <w:rsid w:val="00886691"/>
    <w:rsid w:val="008874F6"/>
    <w:rsid w:val="00887AE5"/>
    <w:rsid w:val="00891D70"/>
    <w:rsid w:val="00891DC2"/>
    <w:rsid w:val="00892AF0"/>
    <w:rsid w:val="008936F0"/>
    <w:rsid w:val="0089372A"/>
    <w:rsid w:val="008940E7"/>
    <w:rsid w:val="008948A3"/>
    <w:rsid w:val="00895310"/>
    <w:rsid w:val="00895D9A"/>
    <w:rsid w:val="00896A27"/>
    <w:rsid w:val="00896D51"/>
    <w:rsid w:val="008A0200"/>
    <w:rsid w:val="008A0D3B"/>
    <w:rsid w:val="008A0ECD"/>
    <w:rsid w:val="008A219F"/>
    <w:rsid w:val="008A22A1"/>
    <w:rsid w:val="008A2E50"/>
    <w:rsid w:val="008A33CB"/>
    <w:rsid w:val="008A33F3"/>
    <w:rsid w:val="008A383E"/>
    <w:rsid w:val="008A3B77"/>
    <w:rsid w:val="008A3F3F"/>
    <w:rsid w:val="008A47C4"/>
    <w:rsid w:val="008A4A50"/>
    <w:rsid w:val="008A4EC4"/>
    <w:rsid w:val="008A5C70"/>
    <w:rsid w:val="008A6A5F"/>
    <w:rsid w:val="008A6A81"/>
    <w:rsid w:val="008A6ADE"/>
    <w:rsid w:val="008B1B70"/>
    <w:rsid w:val="008B29CE"/>
    <w:rsid w:val="008B3D7F"/>
    <w:rsid w:val="008B3ED0"/>
    <w:rsid w:val="008B5B54"/>
    <w:rsid w:val="008B5D5E"/>
    <w:rsid w:val="008B6B2A"/>
    <w:rsid w:val="008B7883"/>
    <w:rsid w:val="008B7DA8"/>
    <w:rsid w:val="008C0882"/>
    <w:rsid w:val="008C09A9"/>
    <w:rsid w:val="008C0F49"/>
    <w:rsid w:val="008C15C6"/>
    <w:rsid w:val="008C1F3A"/>
    <w:rsid w:val="008C2780"/>
    <w:rsid w:val="008C27B2"/>
    <w:rsid w:val="008C292B"/>
    <w:rsid w:val="008C301A"/>
    <w:rsid w:val="008C5164"/>
    <w:rsid w:val="008C524D"/>
    <w:rsid w:val="008C53D9"/>
    <w:rsid w:val="008C5498"/>
    <w:rsid w:val="008C6FEF"/>
    <w:rsid w:val="008C7148"/>
    <w:rsid w:val="008C738D"/>
    <w:rsid w:val="008C7613"/>
    <w:rsid w:val="008C7E5D"/>
    <w:rsid w:val="008D011E"/>
    <w:rsid w:val="008D012E"/>
    <w:rsid w:val="008D0E15"/>
    <w:rsid w:val="008D0FD1"/>
    <w:rsid w:val="008D181A"/>
    <w:rsid w:val="008D3134"/>
    <w:rsid w:val="008D4865"/>
    <w:rsid w:val="008D5133"/>
    <w:rsid w:val="008D5C4C"/>
    <w:rsid w:val="008D5EA5"/>
    <w:rsid w:val="008D6F9F"/>
    <w:rsid w:val="008D731C"/>
    <w:rsid w:val="008D7766"/>
    <w:rsid w:val="008D7C9A"/>
    <w:rsid w:val="008E01D9"/>
    <w:rsid w:val="008E03B7"/>
    <w:rsid w:val="008E041D"/>
    <w:rsid w:val="008E0C38"/>
    <w:rsid w:val="008E170D"/>
    <w:rsid w:val="008E1DE2"/>
    <w:rsid w:val="008E1EBE"/>
    <w:rsid w:val="008E1F0D"/>
    <w:rsid w:val="008E1F3F"/>
    <w:rsid w:val="008E2746"/>
    <w:rsid w:val="008E275C"/>
    <w:rsid w:val="008E38CC"/>
    <w:rsid w:val="008E4118"/>
    <w:rsid w:val="008E7146"/>
    <w:rsid w:val="008E71A6"/>
    <w:rsid w:val="008E7739"/>
    <w:rsid w:val="008F0F3D"/>
    <w:rsid w:val="008F114D"/>
    <w:rsid w:val="008F1B92"/>
    <w:rsid w:val="008F228E"/>
    <w:rsid w:val="008F454E"/>
    <w:rsid w:val="008F5581"/>
    <w:rsid w:val="008F7A18"/>
    <w:rsid w:val="00900079"/>
    <w:rsid w:val="009019E6"/>
    <w:rsid w:val="00902890"/>
    <w:rsid w:val="00902DCE"/>
    <w:rsid w:val="009032EB"/>
    <w:rsid w:val="00903A6B"/>
    <w:rsid w:val="00903B62"/>
    <w:rsid w:val="00904A04"/>
    <w:rsid w:val="00904D43"/>
    <w:rsid w:val="00904E2E"/>
    <w:rsid w:val="0090599A"/>
    <w:rsid w:val="00910A1F"/>
    <w:rsid w:val="00910A7B"/>
    <w:rsid w:val="00910C5D"/>
    <w:rsid w:val="0091146F"/>
    <w:rsid w:val="009151BF"/>
    <w:rsid w:val="00915EAD"/>
    <w:rsid w:val="00917AE3"/>
    <w:rsid w:val="00917D8A"/>
    <w:rsid w:val="00917E87"/>
    <w:rsid w:val="009203CA"/>
    <w:rsid w:val="009215DE"/>
    <w:rsid w:val="00921AD9"/>
    <w:rsid w:val="009226FB"/>
    <w:rsid w:val="00923ECC"/>
    <w:rsid w:val="00924112"/>
    <w:rsid w:val="00924B04"/>
    <w:rsid w:val="00927A99"/>
    <w:rsid w:val="009312DC"/>
    <w:rsid w:val="0093201F"/>
    <w:rsid w:val="009327A2"/>
    <w:rsid w:val="00932895"/>
    <w:rsid w:val="009334F2"/>
    <w:rsid w:val="009349DD"/>
    <w:rsid w:val="00936703"/>
    <w:rsid w:val="00936B08"/>
    <w:rsid w:val="00937DA8"/>
    <w:rsid w:val="00940B85"/>
    <w:rsid w:val="00941130"/>
    <w:rsid w:val="00941356"/>
    <w:rsid w:val="00941DD3"/>
    <w:rsid w:val="00941ED0"/>
    <w:rsid w:val="00942558"/>
    <w:rsid w:val="00942A0B"/>
    <w:rsid w:val="0094387D"/>
    <w:rsid w:val="00944410"/>
    <w:rsid w:val="00945633"/>
    <w:rsid w:val="00945BF6"/>
    <w:rsid w:val="00946022"/>
    <w:rsid w:val="009476F3"/>
    <w:rsid w:val="00950DA7"/>
    <w:rsid w:val="009526CC"/>
    <w:rsid w:val="00953D4D"/>
    <w:rsid w:val="00953E04"/>
    <w:rsid w:val="00953F45"/>
    <w:rsid w:val="009550DB"/>
    <w:rsid w:val="0095554F"/>
    <w:rsid w:val="00955E46"/>
    <w:rsid w:val="009561B1"/>
    <w:rsid w:val="009565F9"/>
    <w:rsid w:val="0096065A"/>
    <w:rsid w:val="00962FC4"/>
    <w:rsid w:val="009635B4"/>
    <w:rsid w:val="0096493E"/>
    <w:rsid w:val="00966217"/>
    <w:rsid w:val="00966B25"/>
    <w:rsid w:val="00966D1C"/>
    <w:rsid w:val="00966DEA"/>
    <w:rsid w:val="009670C3"/>
    <w:rsid w:val="00967FBA"/>
    <w:rsid w:val="00970B6E"/>
    <w:rsid w:val="00971630"/>
    <w:rsid w:val="009735D8"/>
    <w:rsid w:val="00974E77"/>
    <w:rsid w:val="0097574F"/>
    <w:rsid w:val="00975A6B"/>
    <w:rsid w:val="00975D51"/>
    <w:rsid w:val="0097690A"/>
    <w:rsid w:val="0097729E"/>
    <w:rsid w:val="00980582"/>
    <w:rsid w:val="0098147E"/>
    <w:rsid w:val="0098184A"/>
    <w:rsid w:val="00981A36"/>
    <w:rsid w:val="00982134"/>
    <w:rsid w:val="009822DA"/>
    <w:rsid w:val="009838A1"/>
    <w:rsid w:val="00983AA5"/>
    <w:rsid w:val="00984D45"/>
    <w:rsid w:val="009858C3"/>
    <w:rsid w:val="00985B7B"/>
    <w:rsid w:val="00985D88"/>
    <w:rsid w:val="00987153"/>
    <w:rsid w:val="0098744C"/>
    <w:rsid w:val="00987D3A"/>
    <w:rsid w:val="00990021"/>
    <w:rsid w:val="0099059D"/>
    <w:rsid w:val="00990655"/>
    <w:rsid w:val="0099098B"/>
    <w:rsid w:val="0099259C"/>
    <w:rsid w:val="00992D88"/>
    <w:rsid w:val="00993501"/>
    <w:rsid w:val="0099406E"/>
    <w:rsid w:val="009955AB"/>
    <w:rsid w:val="009956D9"/>
    <w:rsid w:val="0099723C"/>
    <w:rsid w:val="0099775A"/>
    <w:rsid w:val="009A0825"/>
    <w:rsid w:val="009A20EB"/>
    <w:rsid w:val="009A2267"/>
    <w:rsid w:val="009A322C"/>
    <w:rsid w:val="009A3557"/>
    <w:rsid w:val="009A5E99"/>
    <w:rsid w:val="009A5FD6"/>
    <w:rsid w:val="009A61A5"/>
    <w:rsid w:val="009A725C"/>
    <w:rsid w:val="009B049F"/>
    <w:rsid w:val="009B3052"/>
    <w:rsid w:val="009B3670"/>
    <w:rsid w:val="009B4C58"/>
    <w:rsid w:val="009B5221"/>
    <w:rsid w:val="009B6627"/>
    <w:rsid w:val="009B6D81"/>
    <w:rsid w:val="009B70EA"/>
    <w:rsid w:val="009C00E9"/>
    <w:rsid w:val="009C11B4"/>
    <w:rsid w:val="009C1268"/>
    <w:rsid w:val="009C5517"/>
    <w:rsid w:val="009C575E"/>
    <w:rsid w:val="009C5786"/>
    <w:rsid w:val="009C5CD7"/>
    <w:rsid w:val="009C654E"/>
    <w:rsid w:val="009C7456"/>
    <w:rsid w:val="009C7828"/>
    <w:rsid w:val="009C7F09"/>
    <w:rsid w:val="009D04BA"/>
    <w:rsid w:val="009D145E"/>
    <w:rsid w:val="009D270F"/>
    <w:rsid w:val="009D50A9"/>
    <w:rsid w:val="009D5526"/>
    <w:rsid w:val="009D730A"/>
    <w:rsid w:val="009D750C"/>
    <w:rsid w:val="009D759F"/>
    <w:rsid w:val="009D75E6"/>
    <w:rsid w:val="009D779D"/>
    <w:rsid w:val="009D7CA1"/>
    <w:rsid w:val="009D7F35"/>
    <w:rsid w:val="009E08C0"/>
    <w:rsid w:val="009E0912"/>
    <w:rsid w:val="009E181A"/>
    <w:rsid w:val="009E1921"/>
    <w:rsid w:val="009E6420"/>
    <w:rsid w:val="009E68E7"/>
    <w:rsid w:val="009E6CFB"/>
    <w:rsid w:val="009E7275"/>
    <w:rsid w:val="009E7944"/>
    <w:rsid w:val="009E7EAE"/>
    <w:rsid w:val="009F00C6"/>
    <w:rsid w:val="009F070D"/>
    <w:rsid w:val="009F0BF1"/>
    <w:rsid w:val="009F0F33"/>
    <w:rsid w:val="009F252A"/>
    <w:rsid w:val="009F2BB9"/>
    <w:rsid w:val="009F336E"/>
    <w:rsid w:val="009F35A5"/>
    <w:rsid w:val="009F3A8B"/>
    <w:rsid w:val="009F516C"/>
    <w:rsid w:val="009F568D"/>
    <w:rsid w:val="009F64BC"/>
    <w:rsid w:val="009F7955"/>
    <w:rsid w:val="009F7CB2"/>
    <w:rsid w:val="00A00E7B"/>
    <w:rsid w:val="00A01052"/>
    <w:rsid w:val="00A024E1"/>
    <w:rsid w:val="00A02B6A"/>
    <w:rsid w:val="00A02BE4"/>
    <w:rsid w:val="00A03779"/>
    <w:rsid w:val="00A03972"/>
    <w:rsid w:val="00A04CBD"/>
    <w:rsid w:val="00A06A46"/>
    <w:rsid w:val="00A06CFA"/>
    <w:rsid w:val="00A06FBA"/>
    <w:rsid w:val="00A07357"/>
    <w:rsid w:val="00A0793A"/>
    <w:rsid w:val="00A10809"/>
    <w:rsid w:val="00A12E61"/>
    <w:rsid w:val="00A136E8"/>
    <w:rsid w:val="00A14044"/>
    <w:rsid w:val="00A140CB"/>
    <w:rsid w:val="00A141AE"/>
    <w:rsid w:val="00A14830"/>
    <w:rsid w:val="00A15545"/>
    <w:rsid w:val="00A16457"/>
    <w:rsid w:val="00A1651A"/>
    <w:rsid w:val="00A203F8"/>
    <w:rsid w:val="00A22902"/>
    <w:rsid w:val="00A250BB"/>
    <w:rsid w:val="00A253C5"/>
    <w:rsid w:val="00A30B64"/>
    <w:rsid w:val="00A30C09"/>
    <w:rsid w:val="00A31349"/>
    <w:rsid w:val="00A32E99"/>
    <w:rsid w:val="00A335A1"/>
    <w:rsid w:val="00A33A5B"/>
    <w:rsid w:val="00A33EF3"/>
    <w:rsid w:val="00A34626"/>
    <w:rsid w:val="00A35607"/>
    <w:rsid w:val="00A360D2"/>
    <w:rsid w:val="00A364B7"/>
    <w:rsid w:val="00A36D03"/>
    <w:rsid w:val="00A4076B"/>
    <w:rsid w:val="00A415CA"/>
    <w:rsid w:val="00A42A8C"/>
    <w:rsid w:val="00A42AEC"/>
    <w:rsid w:val="00A435E9"/>
    <w:rsid w:val="00A43B2F"/>
    <w:rsid w:val="00A45B7A"/>
    <w:rsid w:val="00A45DA8"/>
    <w:rsid w:val="00A462C9"/>
    <w:rsid w:val="00A46E2E"/>
    <w:rsid w:val="00A50783"/>
    <w:rsid w:val="00A533BF"/>
    <w:rsid w:val="00A5674E"/>
    <w:rsid w:val="00A56CB7"/>
    <w:rsid w:val="00A60720"/>
    <w:rsid w:val="00A60A42"/>
    <w:rsid w:val="00A61851"/>
    <w:rsid w:val="00A62F5D"/>
    <w:rsid w:val="00A642FB"/>
    <w:rsid w:val="00A6573A"/>
    <w:rsid w:val="00A65E11"/>
    <w:rsid w:val="00A65E70"/>
    <w:rsid w:val="00A665E1"/>
    <w:rsid w:val="00A66A3E"/>
    <w:rsid w:val="00A72D28"/>
    <w:rsid w:val="00A73793"/>
    <w:rsid w:val="00A737D1"/>
    <w:rsid w:val="00A75A46"/>
    <w:rsid w:val="00A76CD6"/>
    <w:rsid w:val="00A7799A"/>
    <w:rsid w:val="00A81824"/>
    <w:rsid w:val="00A8340E"/>
    <w:rsid w:val="00A8384B"/>
    <w:rsid w:val="00A84025"/>
    <w:rsid w:val="00A85A60"/>
    <w:rsid w:val="00A861A7"/>
    <w:rsid w:val="00A8649B"/>
    <w:rsid w:val="00A86E10"/>
    <w:rsid w:val="00A86F02"/>
    <w:rsid w:val="00A870B0"/>
    <w:rsid w:val="00A87B4B"/>
    <w:rsid w:val="00A87FA8"/>
    <w:rsid w:val="00A90094"/>
    <w:rsid w:val="00A92F28"/>
    <w:rsid w:val="00A9428D"/>
    <w:rsid w:val="00A943DA"/>
    <w:rsid w:val="00A94842"/>
    <w:rsid w:val="00A955FB"/>
    <w:rsid w:val="00A95AD3"/>
    <w:rsid w:val="00A96EE8"/>
    <w:rsid w:val="00A96FA9"/>
    <w:rsid w:val="00AA250E"/>
    <w:rsid w:val="00AA305F"/>
    <w:rsid w:val="00AA36DB"/>
    <w:rsid w:val="00AA4ABA"/>
    <w:rsid w:val="00AA4B5A"/>
    <w:rsid w:val="00AA5781"/>
    <w:rsid w:val="00AA5F2F"/>
    <w:rsid w:val="00AA5FA0"/>
    <w:rsid w:val="00AA66AD"/>
    <w:rsid w:val="00AA686B"/>
    <w:rsid w:val="00AA7073"/>
    <w:rsid w:val="00AA7641"/>
    <w:rsid w:val="00AB03C7"/>
    <w:rsid w:val="00AB04FB"/>
    <w:rsid w:val="00AB0559"/>
    <w:rsid w:val="00AB11C3"/>
    <w:rsid w:val="00AB171F"/>
    <w:rsid w:val="00AB274F"/>
    <w:rsid w:val="00AB3015"/>
    <w:rsid w:val="00AB3848"/>
    <w:rsid w:val="00AB3B2B"/>
    <w:rsid w:val="00AB54A5"/>
    <w:rsid w:val="00AB5B3D"/>
    <w:rsid w:val="00AB64D6"/>
    <w:rsid w:val="00AB66E2"/>
    <w:rsid w:val="00AB6E02"/>
    <w:rsid w:val="00AB7DA5"/>
    <w:rsid w:val="00AC0353"/>
    <w:rsid w:val="00AC3238"/>
    <w:rsid w:val="00AC355B"/>
    <w:rsid w:val="00AC380B"/>
    <w:rsid w:val="00AC5286"/>
    <w:rsid w:val="00AC5858"/>
    <w:rsid w:val="00AC6049"/>
    <w:rsid w:val="00AC6534"/>
    <w:rsid w:val="00AD0B20"/>
    <w:rsid w:val="00AD1A13"/>
    <w:rsid w:val="00AD1CF5"/>
    <w:rsid w:val="00AD4454"/>
    <w:rsid w:val="00AD4EC6"/>
    <w:rsid w:val="00AD5CBA"/>
    <w:rsid w:val="00AD6ED2"/>
    <w:rsid w:val="00AD7E53"/>
    <w:rsid w:val="00AE0CDC"/>
    <w:rsid w:val="00AE0D25"/>
    <w:rsid w:val="00AE11B8"/>
    <w:rsid w:val="00AE12C7"/>
    <w:rsid w:val="00AE1E05"/>
    <w:rsid w:val="00AE22E2"/>
    <w:rsid w:val="00AE3502"/>
    <w:rsid w:val="00AE4983"/>
    <w:rsid w:val="00AE5079"/>
    <w:rsid w:val="00AE5643"/>
    <w:rsid w:val="00AE785E"/>
    <w:rsid w:val="00AF02D2"/>
    <w:rsid w:val="00AF06FD"/>
    <w:rsid w:val="00AF1E5A"/>
    <w:rsid w:val="00AF3247"/>
    <w:rsid w:val="00AF32C2"/>
    <w:rsid w:val="00AF334D"/>
    <w:rsid w:val="00AF39C5"/>
    <w:rsid w:val="00AF41C9"/>
    <w:rsid w:val="00AF4472"/>
    <w:rsid w:val="00AF451E"/>
    <w:rsid w:val="00AF4D98"/>
    <w:rsid w:val="00AF5A59"/>
    <w:rsid w:val="00AF648B"/>
    <w:rsid w:val="00AF6821"/>
    <w:rsid w:val="00B000CD"/>
    <w:rsid w:val="00B01955"/>
    <w:rsid w:val="00B02AB2"/>
    <w:rsid w:val="00B046C1"/>
    <w:rsid w:val="00B048FE"/>
    <w:rsid w:val="00B04E06"/>
    <w:rsid w:val="00B063EF"/>
    <w:rsid w:val="00B06930"/>
    <w:rsid w:val="00B071B7"/>
    <w:rsid w:val="00B07BA0"/>
    <w:rsid w:val="00B1000A"/>
    <w:rsid w:val="00B117E6"/>
    <w:rsid w:val="00B118A6"/>
    <w:rsid w:val="00B12E56"/>
    <w:rsid w:val="00B132D8"/>
    <w:rsid w:val="00B140AF"/>
    <w:rsid w:val="00B14F86"/>
    <w:rsid w:val="00B17BCF"/>
    <w:rsid w:val="00B201DD"/>
    <w:rsid w:val="00B2072F"/>
    <w:rsid w:val="00B21835"/>
    <w:rsid w:val="00B21A87"/>
    <w:rsid w:val="00B22243"/>
    <w:rsid w:val="00B232EE"/>
    <w:rsid w:val="00B2407B"/>
    <w:rsid w:val="00B248C4"/>
    <w:rsid w:val="00B24B01"/>
    <w:rsid w:val="00B2543F"/>
    <w:rsid w:val="00B255AF"/>
    <w:rsid w:val="00B26A34"/>
    <w:rsid w:val="00B27871"/>
    <w:rsid w:val="00B3002C"/>
    <w:rsid w:val="00B30C92"/>
    <w:rsid w:val="00B31B8C"/>
    <w:rsid w:val="00B31FC8"/>
    <w:rsid w:val="00B327AA"/>
    <w:rsid w:val="00B32CC0"/>
    <w:rsid w:val="00B33189"/>
    <w:rsid w:val="00B35278"/>
    <w:rsid w:val="00B3533B"/>
    <w:rsid w:val="00B3610A"/>
    <w:rsid w:val="00B36B3A"/>
    <w:rsid w:val="00B372C4"/>
    <w:rsid w:val="00B375C8"/>
    <w:rsid w:val="00B40DC6"/>
    <w:rsid w:val="00B40EDE"/>
    <w:rsid w:val="00B4172C"/>
    <w:rsid w:val="00B42F67"/>
    <w:rsid w:val="00B43367"/>
    <w:rsid w:val="00B4415D"/>
    <w:rsid w:val="00B44696"/>
    <w:rsid w:val="00B45147"/>
    <w:rsid w:val="00B45493"/>
    <w:rsid w:val="00B473BB"/>
    <w:rsid w:val="00B47945"/>
    <w:rsid w:val="00B506BF"/>
    <w:rsid w:val="00B50B92"/>
    <w:rsid w:val="00B50BE1"/>
    <w:rsid w:val="00B50C9F"/>
    <w:rsid w:val="00B516DA"/>
    <w:rsid w:val="00B52BC6"/>
    <w:rsid w:val="00B53620"/>
    <w:rsid w:val="00B549C0"/>
    <w:rsid w:val="00B55593"/>
    <w:rsid w:val="00B55BDD"/>
    <w:rsid w:val="00B563A6"/>
    <w:rsid w:val="00B56BEB"/>
    <w:rsid w:val="00B56F4E"/>
    <w:rsid w:val="00B572F2"/>
    <w:rsid w:val="00B57B44"/>
    <w:rsid w:val="00B60173"/>
    <w:rsid w:val="00B60378"/>
    <w:rsid w:val="00B60D06"/>
    <w:rsid w:val="00B61E10"/>
    <w:rsid w:val="00B62AD8"/>
    <w:rsid w:val="00B62E91"/>
    <w:rsid w:val="00B63DD9"/>
    <w:rsid w:val="00B65C32"/>
    <w:rsid w:val="00B66EE1"/>
    <w:rsid w:val="00B70960"/>
    <w:rsid w:val="00B71AAD"/>
    <w:rsid w:val="00B71FDF"/>
    <w:rsid w:val="00B7202D"/>
    <w:rsid w:val="00B7216F"/>
    <w:rsid w:val="00B74CBE"/>
    <w:rsid w:val="00B762F3"/>
    <w:rsid w:val="00B773E8"/>
    <w:rsid w:val="00B80907"/>
    <w:rsid w:val="00B812B0"/>
    <w:rsid w:val="00B831AF"/>
    <w:rsid w:val="00B83439"/>
    <w:rsid w:val="00B84474"/>
    <w:rsid w:val="00B8456F"/>
    <w:rsid w:val="00B84CE2"/>
    <w:rsid w:val="00B86CD3"/>
    <w:rsid w:val="00B87430"/>
    <w:rsid w:val="00B92A73"/>
    <w:rsid w:val="00B93525"/>
    <w:rsid w:val="00B9550C"/>
    <w:rsid w:val="00B95D4C"/>
    <w:rsid w:val="00B96A3B"/>
    <w:rsid w:val="00B96B1F"/>
    <w:rsid w:val="00B96CAB"/>
    <w:rsid w:val="00B972DA"/>
    <w:rsid w:val="00B975F4"/>
    <w:rsid w:val="00B97E5E"/>
    <w:rsid w:val="00BA086F"/>
    <w:rsid w:val="00BA0880"/>
    <w:rsid w:val="00BA11DD"/>
    <w:rsid w:val="00BA4299"/>
    <w:rsid w:val="00BA55B1"/>
    <w:rsid w:val="00BA6613"/>
    <w:rsid w:val="00BA753B"/>
    <w:rsid w:val="00BB0B44"/>
    <w:rsid w:val="00BB0C89"/>
    <w:rsid w:val="00BB0FE5"/>
    <w:rsid w:val="00BB248A"/>
    <w:rsid w:val="00BB287F"/>
    <w:rsid w:val="00BB292A"/>
    <w:rsid w:val="00BB3926"/>
    <w:rsid w:val="00BB656F"/>
    <w:rsid w:val="00BB6E04"/>
    <w:rsid w:val="00BB7792"/>
    <w:rsid w:val="00BB7B3B"/>
    <w:rsid w:val="00BB7CC3"/>
    <w:rsid w:val="00BB7F3E"/>
    <w:rsid w:val="00BC044B"/>
    <w:rsid w:val="00BC13CF"/>
    <w:rsid w:val="00BC23CB"/>
    <w:rsid w:val="00BC2B07"/>
    <w:rsid w:val="00BC2C41"/>
    <w:rsid w:val="00BC2D04"/>
    <w:rsid w:val="00BC3482"/>
    <w:rsid w:val="00BC3D21"/>
    <w:rsid w:val="00BC3D3C"/>
    <w:rsid w:val="00BC4530"/>
    <w:rsid w:val="00BC47F5"/>
    <w:rsid w:val="00BC613A"/>
    <w:rsid w:val="00BC6275"/>
    <w:rsid w:val="00BC6AC6"/>
    <w:rsid w:val="00BC6D2A"/>
    <w:rsid w:val="00BC743F"/>
    <w:rsid w:val="00BC7A13"/>
    <w:rsid w:val="00BD0988"/>
    <w:rsid w:val="00BD1812"/>
    <w:rsid w:val="00BD2809"/>
    <w:rsid w:val="00BD2A0F"/>
    <w:rsid w:val="00BD34ED"/>
    <w:rsid w:val="00BD3AED"/>
    <w:rsid w:val="00BD3B78"/>
    <w:rsid w:val="00BD458C"/>
    <w:rsid w:val="00BD5510"/>
    <w:rsid w:val="00BD5561"/>
    <w:rsid w:val="00BD75B7"/>
    <w:rsid w:val="00BD7FB0"/>
    <w:rsid w:val="00BE194E"/>
    <w:rsid w:val="00BE23F6"/>
    <w:rsid w:val="00BE4191"/>
    <w:rsid w:val="00BE55D2"/>
    <w:rsid w:val="00BE67DF"/>
    <w:rsid w:val="00BE6968"/>
    <w:rsid w:val="00BE6D95"/>
    <w:rsid w:val="00BE717F"/>
    <w:rsid w:val="00BE7597"/>
    <w:rsid w:val="00BF008D"/>
    <w:rsid w:val="00BF0CD0"/>
    <w:rsid w:val="00BF196C"/>
    <w:rsid w:val="00BF1BBD"/>
    <w:rsid w:val="00BF263B"/>
    <w:rsid w:val="00BF3141"/>
    <w:rsid w:val="00BF33CB"/>
    <w:rsid w:val="00BF63AD"/>
    <w:rsid w:val="00BF6A81"/>
    <w:rsid w:val="00C0003A"/>
    <w:rsid w:val="00C00407"/>
    <w:rsid w:val="00C011BE"/>
    <w:rsid w:val="00C01274"/>
    <w:rsid w:val="00C01AAF"/>
    <w:rsid w:val="00C03DB1"/>
    <w:rsid w:val="00C047C3"/>
    <w:rsid w:val="00C05D0F"/>
    <w:rsid w:val="00C063C4"/>
    <w:rsid w:val="00C06610"/>
    <w:rsid w:val="00C0736D"/>
    <w:rsid w:val="00C07786"/>
    <w:rsid w:val="00C0787A"/>
    <w:rsid w:val="00C104BE"/>
    <w:rsid w:val="00C120FF"/>
    <w:rsid w:val="00C13A99"/>
    <w:rsid w:val="00C14FE3"/>
    <w:rsid w:val="00C1516A"/>
    <w:rsid w:val="00C15C8C"/>
    <w:rsid w:val="00C164E6"/>
    <w:rsid w:val="00C169A5"/>
    <w:rsid w:val="00C173F4"/>
    <w:rsid w:val="00C17B8D"/>
    <w:rsid w:val="00C212BB"/>
    <w:rsid w:val="00C21C76"/>
    <w:rsid w:val="00C22BB6"/>
    <w:rsid w:val="00C231C7"/>
    <w:rsid w:val="00C24D63"/>
    <w:rsid w:val="00C254BF"/>
    <w:rsid w:val="00C257C2"/>
    <w:rsid w:val="00C25B3C"/>
    <w:rsid w:val="00C2747E"/>
    <w:rsid w:val="00C275E0"/>
    <w:rsid w:val="00C27AC9"/>
    <w:rsid w:val="00C301AE"/>
    <w:rsid w:val="00C30851"/>
    <w:rsid w:val="00C31707"/>
    <w:rsid w:val="00C31D95"/>
    <w:rsid w:val="00C31F59"/>
    <w:rsid w:val="00C32A84"/>
    <w:rsid w:val="00C33AD9"/>
    <w:rsid w:val="00C3407F"/>
    <w:rsid w:val="00C34931"/>
    <w:rsid w:val="00C34B12"/>
    <w:rsid w:val="00C35181"/>
    <w:rsid w:val="00C3551F"/>
    <w:rsid w:val="00C360D9"/>
    <w:rsid w:val="00C36894"/>
    <w:rsid w:val="00C36CBC"/>
    <w:rsid w:val="00C36D87"/>
    <w:rsid w:val="00C3756B"/>
    <w:rsid w:val="00C37899"/>
    <w:rsid w:val="00C37973"/>
    <w:rsid w:val="00C37D4E"/>
    <w:rsid w:val="00C40382"/>
    <w:rsid w:val="00C40B74"/>
    <w:rsid w:val="00C41361"/>
    <w:rsid w:val="00C41404"/>
    <w:rsid w:val="00C4181F"/>
    <w:rsid w:val="00C41A77"/>
    <w:rsid w:val="00C42ECA"/>
    <w:rsid w:val="00C4309A"/>
    <w:rsid w:val="00C43C5D"/>
    <w:rsid w:val="00C43FAD"/>
    <w:rsid w:val="00C449DE"/>
    <w:rsid w:val="00C45F9B"/>
    <w:rsid w:val="00C468E4"/>
    <w:rsid w:val="00C46DAC"/>
    <w:rsid w:val="00C471FD"/>
    <w:rsid w:val="00C47225"/>
    <w:rsid w:val="00C505B9"/>
    <w:rsid w:val="00C511B5"/>
    <w:rsid w:val="00C516FF"/>
    <w:rsid w:val="00C517D8"/>
    <w:rsid w:val="00C51F98"/>
    <w:rsid w:val="00C52843"/>
    <w:rsid w:val="00C52E21"/>
    <w:rsid w:val="00C541C2"/>
    <w:rsid w:val="00C54418"/>
    <w:rsid w:val="00C55771"/>
    <w:rsid w:val="00C5632E"/>
    <w:rsid w:val="00C5669C"/>
    <w:rsid w:val="00C568F1"/>
    <w:rsid w:val="00C56D7B"/>
    <w:rsid w:val="00C60F03"/>
    <w:rsid w:val="00C6167B"/>
    <w:rsid w:val="00C61DEB"/>
    <w:rsid w:val="00C630E7"/>
    <w:rsid w:val="00C648EB"/>
    <w:rsid w:val="00C677B3"/>
    <w:rsid w:val="00C704F0"/>
    <w:rsid w:val="00C7103E"/>
    <w:rsid w:val="00C71749"/>
    <w:rsid w:val="00C7277E"/>
    <w:rsid w:val="00C72D16"/>
    <w:rsid w:val="00C73278"/>
    <w:rsid w:val="00C76E7E"/>
    <w:rsid w:val="00C80937"/>
    <w:rsid w:val="00C81BE0"/>
    <w:rsid w:val="00C82234"/>
    <w:rsid w:val="00C8375D"/>
    <w:rsid w:val="00C83D32"/>
    <w:rsid w:val="00C86FAB"/>
    <w:rsid w:val="00C877AF"/>
    <w:rsid w:val="00C90C4D"/>
    <w:rsid w:val="00C91918"/>
    <w:rsid w:val="00C944ED"/>
    <w:rsid w:val="00C94D84"/>
    <w:rsid w:val="00C9527A"/>
    <w:rsid w:val="00C95982"/>
    <w:rsid w:val="00C96C52"/>
    <w:rsid w:val="00C9738A"/>
    <w:rsid w:val="00C978BA"/>
    <w:rsid w:val="00CA0117"/>
    <w:rsid w:val="00CA29D9"/>
    <w:rsid w:val="00CA2C0B"/>
    <w:rsid w:val="00CA31DA"/>
    <w:rsid w:val="00CA3B01"/>
    <w:rsid w:val="00CA3FB3"/>
    <w:rsid w:val="00CA5962"/>
    <w:rsid w:val="00CA5E98"/>
    <w:rsid w:val="00CA6ABE"/>
    <w:rsid w:val="00CA6B47"/>
    <w:rsid w:val="00CA770B"/>
    <w:rsid w:val="00CB07F7"/>
    <w:rsid w:val="00CB0B6D"/>
    <w:rsid w:val="00CB1698"/>
    <w:rsid w:val="00CB2C7E"/>
    <w:rsid w:val="00CB36F3"/>
    <w:rsid w:val="00CB3F05"/>
    <w:rsid w:val="00CB42DB"/>
    <w:rsid w:val="00CB5440"/>
    <w:rsid w:val="00CB7EA3"/>
    <w:rsid w:val="00CC14FE"/>
    <w:rsid w:val="00CC1668"/>
    <w:rsid w:val="00CC1A38"/>
    <w:rsid w:val="00CC21DA"/>
    <w:rsid w:val="00CC4EAD"/>
    <w:rsid w:val="00CC5B6F"/>
    <w:rsid w:val="00CC5CFE"/>
    <w:rsid w:val="00CC6766"/>
    <w:rsid w:val="00CC686F"/>
    <w:rsid w:val="00CD0C22"/>
    <w:rsid w:val="00CD11FC"/>
    <w:rsid w:val="00CD12A4"/>
    <w:rsid w:val="00CD1A4E"/>
    <w:rsid w:val="00CD208F"/>
    <w:rsid w:val="00CD20E0"/>
    <w:rsid w:val="00CD281E"/>
    <w:rsid w:val="00CD4281"/>
    <w:rsid w:val="00CD696D"/>
    <w:rsid w:val="00CD7A70"/>
    <w:rsid w:val="00CE07F5"/>
    <w:rsid w:val="00CE18C0"/>
    <w:rsid w:val="00CE203B"/>
    <w:rsid w:val="00CE2757"/>
    <w:rsid w:val="00CE2DA8"/>
    <w:rsid w:val="00CE2EC6"/>
    <w:rsid w:val="00CE3212"/>
    <w:rsid w:val="00CE3A78"/>
    <w:rsid w:val="00CE4CDC"/>
    <w:rsid w:val="00CE5A78"/>
    <w:rsid w:val="00CE5BCD"/>
    <w:rsid w:val="00CE5C86"/>
    <w:rsid w:val="00CE6678"/>
    <w:rsid w:val="00CE734C"/>
    <w:rsid w:val="00CE740B"/>
    <w:rsid w:val="00CE7744"/>
    <w:rsid w:val="00CF06F0"/>
    <w:rsid w:val="00CF0792"/>
    <w:rsid w:val="00CF1A4B"/>
    <w:rsid w:val="00CF2F46"/>
    <w:rsid w:val="00CF3357"/>
    <w:rsid w:val="00CF35CB"/>
    <w:rsid w:val="00CF39ED"/>
    <w:rsid w:val="00CF40E6"/>
    <w:rsid w:val="00CF5C59"/>
    <w:rsid w:val="00CF601E"/>
    <w:rsid w:val="00CF619F"/>
    <w:rsid w:val="00CF63C1"/>
    <w:rsid w:val="00CF649A"/>
    <w:rsid w:val="00CF7670"/>
    <w:rsid w:val="00D02EA9"/>
    <w:rsid w:val="00D035CF"/>
    <w:rsid w:val="00D03CE3"/>
    <w:rsid w:val="00D03F1B"/>
    <w:rsid w:val="00D04754"/>
    <w:rsid w:val="00D0476A"/>
    <w:rsid w:val="00D04F8E"/>
    <w:rsid w:val="00D06927"/>
    <w:rsid w:val="00D06E24"/>
    <w:rsid w:val="00D07D42"/>
    <w:rsid w:val="00D11FED"/>
    <w:rsid w:val="00D131A8"/>
    <w:rsid w:val="00D14331"/>
    <w:rsid w:val="00D15FB8"/>
    <w:rsid w:val="00D170A9"/>
    <w:rsid w:val="00D17950"/>
    <w:rsid w:val="00D17E95"/>
    <w:rsid w:val="00D203F7"/>
    <w:rsid w:val="00D22251"/>
    <w:rsid w:val="00D2308D"/>
    <w:rsid w:val="00D230C8"/>
    <w:rsid w:val="00D23AF3"/>
    <w:rsid w:val="00D24516"/>
    <w:rsid w:val="00D2460E"/>
    <w:rsid w:val="00D2475F"/>
    <w:rsid w:val="00D2701A"/>
    <w:rsid w:val="00D2725A"/>
    <w:rsid w:val="00D27CCB"/>
    <w:rsid w:val="00D313E7"/>
    <w:rsid w:val="00D318C4"/>
    <w:rsid w:val="00D32EF6"/>
    <w:rsid w:val="00D33E96"/>
    <w:rsid w:val="00D348A5"/>
    <w:rsid w:val="00D354F5"/>
    <w:rsid w:val="00D355DB"/>
    <w:rsid w:val="00D36C0B"/>
    <w:rsid w:val="00D36E0E"/>
    <w:rsid w:val="00D36E4E"/>
    <w:rsid w:val="00D371BB"/>
    <w:rsid w:val="00D3739A"/>
    <w:rsid w:val="00D400EA"/>
    <w:rsid w:val="00D40EF0"/>
    <w:rsid w:val="00D41E45"/>
    <w:rsid w:val="00D420F0"/>
    <w:rsid w:val="00D423EE"/>
    <w:rsid w:val="00D4403E"/>
    <w:rsid w:val="00D45820"/>
    <w:rsid w:val="00D45DBC"/>
    <w:rsid w:val="00D46E4B"/>
    <w:rsid w:val="00D47116"/>
    <w:rsid w:val="00D47C93"/>
    <w:rsid w:val="00D5206F"/>
    <w:rsid w:val="00D53340"/>
    <w:rsid w:val="00D54EE2"/>
    <w:rsid w:val="00D55F97"/>
    <w:rsid w:val="00D5654C"/>
    <w:rsid w:val="00D56FCD"/>
    <w:rsid w:val="00D607BE"/>
    <w:rsid w:val="00D6184C"/>
    <w:rsid w:val="00D61AC5"/>
    <w:rsid w:val="00D639E0"/>
    <w:rsid w:val="00D63A50"/>
    <w:rsid w:val="00D646CD"/>
    <w:rsid w:val="00D665E4"/>
    <w:rsid w:val="00D678D5"/>
    <w:rsid w:val="00D67A9F"/>
    <w:rsid w:val="00D71FCA"/>
    <w:rsid w:val="00D72C48"/>
    <w:rsid w:val="00D73D7B"/>
    <w:rsid w:val="00D74931"/>
    <w:rsid w:val="00D7533B"/>
    <w:rsid w:val="00D75361"/>
    <w:rsid w:val="00D76176"/>
    <w:rsid w:val="00D761BB"/>
    <w:rsid w:val="00D762C6"/>
    <w:rsid w:val="00D76E80"/>
    <w:rsid w:val="00D77147"/>
    <w:rsid w:val="00D80161"/>
    <w:rsid w:val="00D803C2"/>
    <w:rsid w:val="00D804A2"/>
    <w:rsid w:val="00D8076A"/>
    <w:rsid w:val="00D81CA1"/>
    <w:rsid w:val="00D81FE1"/>
    <w:rsid w:val="00D83024"/>
    <w:rsid w:val="00D83A52"/>
    <w:rsid w:val="00D83DBE"/>
    <w:rsid w:val="00D84399"/>
    <w:rsid w:val="00D84756"/>
    <w:rsid w:val="00D84ED9"/>
    <w:rsid w:val="00D85428"/>
    <w:rsid w:val="00D85AC6"/>
    <w:rsid w:val="00D866CA"/>
    <w:rsid w:val="00D87CF5"/>
    <w:rsid w:val="00D87D38"/>
    <w:rsid w:val="00D90079"/>
    <w:rsid w:val="00D92BBF"/>
    <w:rsid w:val="00D93241"/>
    <w:rsid w:val="00D936B5"/>
    <w:rsid w:val="00D94B8C"/>
    <w:rsid w:val="00D97506"/>
    <w:rsid w:val="00DA0DA8"/>
    <w:rsid w:val="00DA1860"/>
    <w:rsid w:val="00DA1D10"/>
    <w:rsid w:val="00DA2441"/>
    <w:rsid w:val="00DA332E"/>
    <w:rsid w:val="00DA38E3"/>
    <w:rsid w:val="00DA4A45"/>
    <w:rsid w:val="00DA7AF0"/>
    <w:rsid w:val="00DB1154"/>
    <w:rsid w:val="00DB1E04"/>
    <w:rsid w:val="00DB2EC8"/>
    <w:rsid w:val="00DB4286"/>
    <w:rsid w:val="00DB42E4"/>
    <w:rsid w:val="00DB5805"/>
    <w:rsid w:val="00DB6371"/>
    <w:rsid w:val="00DB7D5A"/>
    <w:rsid w:val="00DC256C"/>
    <w:rsid w:val="00DC2836"/>
    <w:rsid w:val="00DC2D5B"/>
    <w:rsid w:val="00DC4BD6"/>
    <w:rsid w:val="00DC501A"/>
    <w:rsid w:val="00DC6CE4"/>
    <w:rsid w:val="00DD134D"/>
    <w:rsid w:val="00DD2AF0"/>
    <w:rsid w:val="00DD2C72"/>
    <w:rsid w:val="00DD3D1B"/>
    <w:rsid w:val="00DD6FF7"/>
    <w:rsid w:val="00DD705A"/>
    <w:rsid w:val="00DD7587"/>
    <w:rsid w:val="00DE01F9"/>
    <w:rsid w:val="00DE1194"/>
    <w:rsid w:val="00DE1B0B"/>
    <w:rsid w:val="00DE2DED"/>
    <w:rsid w:val="00DE360C"/>
    <w:rsid w:val="00DE42F0"/>
    <w:rsid w:val="00DE5140"/>
    <w:rsid w:val="00DE58D2"/>
    <w:rsid w:val="00DE784A"/>
    <w:rsid w:val="00DF1191"/>
    <w:rsid w:val="00DF2D54"/>
    <w:rsid w:val="00DF2E49"/>
    <w:rsid w:val="00DF2F72"/>
    <w:rsid w:val="00DF32D5"/>
    <w:rsid w:val="00DF3348"/>
    <w:rsid w:val="00DF334B"/>
    <w:rsid w:val="00DF3C7A"/>
    <w:rsid w:val="00DF3ED9"/>
    <w:rsid w:val="00DF4549"/>
    <w:rsid w:val="00DF48F0"/>
    <w:rsid w:val="00DF7365"/>
    <w:rsid w:val="00DF7440"/>
    <w:rsid w:val="00E01807"/>
    <w:rsid w:val="00E0183B"/>
    <w:rsid w:val="00E03D21"/>
    <w:rsid w:val="00E0430F"/>
    <w:rsid w:val="00E0466B"/>
    <w:rsid w:val="00E05177"/>
    <w:rsid w:val="00E052E6"/>
    <w:rsid w:val="00E05546"/>
    <w:rsid w:val="00E05589"/>
    <w:rsid w:val="00E055F3"/>
    <w:rsid w:val="00E062FB"/>
    <w:rsid w:val="00E0641B"/>
    <w:rsid w:val="00E068E9"/>
    <w:rsid w:val="00E07563"/>
    <w:rsid w:val="00E076BE"/>
    <w:rsid w:val="00E07BB7"/>
    <w:rsid w:val="00E11059"/>
    <w:rsid w:val="00E1191F"/>
    <w:rsid w:val="00E11C1F"/>
    <w:rsid w:val="00E11CBE"/>
    <w:rsid w:val="00E138EC"/>
    <w:rsid w:val="00E140DB"/>
    <w:rsid w:val="00E16B09"/>
    <w:rsid w:val="00E170AF"/>
    <w:rsid w:val="00E17EE8"/>
    <w:rsid w:val="00E20CDE"/>
    <w:rsid w:val="00E20FF4"/>
    <w:rsid w:val="00E221A3"/>
    <w:rsid w:val="00E22FDC"/>
    <w:rsid w:val="00E23851"/>
    <w:rsid w:val="00E2396A"/>
    <w:rsid w:val="00E241DF"/>
    <w:rsid w:val="00E24A17"/>
    <w:rsid w:val="00E25224"/>
    <w:rsid w:val="00E25875"/>
    <w:rsid w:val="00E2669A"/>
    <w:rsid w:val="00E26C9C"/>
    <w:rsid w:val="00E26F91"/>
    <w:rsid w:val="00E270D6"/>
    <w:rsid w:val="00E278E4"/>
    <w:rsid w:val="00E27B67"/>
    <w:rsid w:val="00E307C0"/>
    <w:rsid w:val="00E3118F"/>
    <w:rsid w:val="00E318A0"/>
    <w:rsid w:val="00E31DF5"/>
    <w:rsid w:val="00E325A7"/>
    <w:rsid w:val="00E32BD3"/>
    <w:rsid w:val="00E32D68"/>
    <w:rsid w:val="00E35634"/>
    <w:rsid w:val="00E3579A"/>
    <w:rsid w:val="00E36443"/>
    <w:rsid w:val="00E36563"/>
    <w:rsid w:val="00E36C82"/>
    <w:rsid w:val="00E37E11"/>
    <w:rsid w:val="00E40092"/>
    <w:rsid w:val="00E40358"/>
    <w:rsid w:val="00E40BFA"/>
    <w:rsid w:val="00E4108D"/>
    <w:rsid w:val="00E4125E"/>
    <w:rsid w:val="00E426A6"/>
    <w:rsid w:val="00E43745"/>
    <w:rsid w:val="00E44BD8"/>
    <w:rsid w:val="00E4512F"/>
    <w:rsid w:val="00E50071"/>
    <w:rsid w:val="00E54623"/>
    <w:rsid w:val="00E55E85"/>
    <w:rsid w:val="00E57969"/>
    <w:rsid w:val="00E57AD8"/>
    <w:rsid w:val="00E611E2"/>
    <w:rsid w:val="00E6183C"/>
    <w:rsid w:val="00E62908"/>
    <w:rsid w:val="00E63B39"/>
    <w:rsid w:val="00E65346"/>
    <w:rsid w:val="00E660A9"/>
    <w:rsid w:val="00E6618B"/>
    <w:rsid w:val="00E67718"/>
    <w:rsid w:val="00E71937"/>
    <w:rsid w:val="00E71FA7"/>
    <w:rsid w:val="00E72B8E"/>
    <w:rsid w:val="00E7384C"/>
    <w:rsid w:val="00E73B8C"/>
    <w:rsid w:val="00E74458"/>
    <w:rsid w:val="00E750B1"/>
    <w:rsid w:val="00E761E2"/>
    <w:rsid w:val="00E77636"/>
    <w:rsid w:val="00E801E0"/>
    <w:rsid w:val="00E80A35"/>
    <w:rsid w:val="00E810FC"/>
    <w:rsid w:val="00E81B18"/>
    <w:rsid w:val="00E81E0A"/>
    <w:rsid w:val="00E822DE"/>
    <w:rsid w:val="00E8252A"/>
    <w:rsid w:val="00E8253B"/>
    <w:rsid w:val="00E8305F"/>
    <w:rsid w:val="00E84701"/>
    <w:rsid w:val="00E847AA"/>
    <w:rsid w:val="00E84B29"/>
    <w:rsid w:val="00E84BA0"/>
    <w:rsid w:val="00E8521F"/>
    <w:rsid w:val="00E8702B"/>
    <w:rsid w:val="00E90231"/>
    <w:rsid w:val="00E90CDC"/>
    <w:rsid w:val="00E92A40"/>
    <w:rsid w:val="00E92FEB"/>
    <w:rsid w:val="00E93591"/>
    <w:rsid w:val="00E938DC"/>
    <w:rsid w:val="00E93A69"/>
    <w:rsid w:val="00E93B19"/>
    <w:rsid w:val="00E94677"/>
    <w:rsid w:val="00E946AE"/>
    <w:rsid w:val="00E94D42"/>
    <w:rsid w:val="00E9536A"/>
    <w:rsid w:val="00E956C0"/>
    <w:rsid w:val="00E9582C"/>
    <w:rsid w:val="00E96D50"/>
    <w:rsid w:val="00E96DFE"/>
    <w:rsid w:val="00E97481"/>
    <w:rsid w:val="00E97B2C"/>
    <w:rsid w:val="00E97EBB"/>
    <w:rsid w:val="00EA032B"/>
    <w:rsid w:val="00EA0669"/>
    <w:rsid w:val="00EA0DBB"/>
    <w:rsid w:val="00EA0FEC"/>
    <w:rsid w:val="00EA1DAC"/>
    <w:rsid w:val="00EA3117"/>
    <w:rsid w:val="00EA4BAC"/>
    <w:rsid w:val="00EA4C1C"/>
    <w:rsid w:val="00EA5398"/>
    <w:rsid w:val="00EA54AF"/>
    <w:rsid w:val="00EA5E0E"/>
    <w:rsid w:val="00EA6756"/>
    <w:rsid w:val="00EA6BFA"/>
    <w:rsid w:val="00EA70DF"/>
    <w:rsid w:val="00EA73D6"/>
    <w:rsid w:val="00EB03A0"/>
    <w:rsid w:val="00EB1E37"/>
    <w:rsid w:val="00EB23D3"/>
    <w:rsid w:val="00EB282B"/>
    <w:rsid w:val="00EB2A6C"/>
    <w:rsid w:val="00EB339E"/>
    <w:rsid w:val="00EB38D9"/>
    <w:rsid w:val="00EB3F0F"/>
    <w:rsid w:val="00EB4805"/>
    <w:rsid w:val="00EB4DEB"/>
    <w:rsid w:val="00EB586E"/>
    <w:rsid w:val="00EB67F7"/>
    <w:rsid w:val="00EB6B5D"/>
    <w:rsid w:val="00EB7220"/>
    <w:rsid w:val="00EB7C8B"/>
    <w:rsid w:val="00EC00AA"/>
    <w:rsid w:val="00EC1CCA"/>
    <w:rsid w:val="00EC1FFD"/>
    <w:rsid w:val="00EC2B31"/>
    <w:rsid w:val="00EC6495"/>
    <w:rsid w:val="00EC785B"/>
    <w:rsid w:val="00EC798F"/>
    <w:rsid w:val="00ED04D4"/>
    <w:rsid w:val="00ED0C95"/>
    <w:rsid w:val="00ED0F12"/>
    <w:rsid w:val="00ED1320"/>
    <w:rsid w:val="00ED1EF2"/>
    <w:rsid w:val="00ED47DD"/>
    <w:rsid w:val="00ED4E19"/>
    <w:rsid w:val="00ED5097"/>
    <w:rsid w:val="00ED58C7"/>
    <w:rsid w:val="00ED6C9A"/>
    <w:rsid w:val="00ED706B"/>
    <w:rsid w:val="00ED7293"/>
    <w:rsid w:val="00EE008E"/>
    <w:rsid w:val="00EE0E6D"/>
    <w:rsid w:val="00EE121A"/>
    <w:rsid w:val="00EE224C"/>
    <w:rsid w:val="00EE2350"/>
    <w:rsid w:val="00EE27EA"/>
    <w:rsid w:val="00EE2F0B"/>
    <w:rsid w:val="00EE45F1"/>
    <w:rsid w:val="00EE4B31"/>
    <w:rsid w:val="00EE5E67"/>
    <w:rsid w:val="00EE614F"/>
    <w:rsid w:val="00EE6A7B"/>
    <w:rsid w:val="00EE74E0"/>
    <w:rsid w:val="00EE755F"/>
    <w:rsid w:val="00EF0AE2"/>
    <w:rsid w:val="00EF12DF"/>
    <w:rsid w:val="00EF219C"/>
    <w:rsid w:val="00EF2962"/>
    <w:rsid w:val="00EF3AEF"/>
    <w:rsid w:val="00EF3EF9"/>
    <w:rsid w:val="00EF46A9"/>
    <w:rsid w:val="00EF51A8"/>
    <w:rsid w:val="00EF786F"/>
    <w:rsid w:val="00F0049D"/>
    <w:rsid w:val="00F006A6"/>
    <w:rsid w:val="00F007D4"/>
    <w:rsid w:val="00F01478"/>
    <w:rsid w:val="00F01F0D"/>
    <w:rsid w:val="00F02375"/>
    <w:rsid w:val="00F035E6"/>
    <w:rsid w:val="00F03A99"/>
    <w:rsid w:val="00F03E5C"/>
    <w:rsid w:val="00F04255"/>
    <w:rsid w:val="00F0459F"/>
    <w:rsid w:val="00F0476A"/>
    <w:rsid w:val="00F04B4B"/>
    <w:rsid w:val="00F05991"/>
    <w:rsid w:val="00F06F7D"/>
    <w:rsid w:val="00F070F7"/>
    <w:rsid w:val="00F10B38"/>
    <w:rsid w:val="00F10FFB"/>
    <w:rsid w:val="00F114AE"/>
    <w:rsid w:val="00F1452A"/>
    <w:rsid w:val="00F156DA"/>
    <w:rsid w:val="00F1586A"/>
    <w:rsid w:val="00F17874"/>
    <w:rsid w:val="00F178A9"/>
    <w:rsid w:val="00F17B90"/>
    <w:rsid w:val="00F23451"/>
    <w:rsid w:val="00F23C34"/>
    <w:rsid w:val="00F23D9B"/>
    <w:rsid w:val="00F23F0F"/>
    <w:rsid w:val="00F23F32"/>
    <w:rsid w:val="00F24CCC"/>
    <w:rsid w:val="00F25980"/>
    <w:rsid w:val="00F25DD9"/>
    <w:rsid w:val="00F26ACD"/>
    <w:rsid w:val="00F26E79"/>
    <w:rsid w:val="00F27733"/>
    <w:rsid w:val="00F3191C"/>
    <w:rsid w:val="00F31ECB"/>
    <w:rsid w:val="00F3279D"/>
    <w:rsid w:val="00F34765"/>
    <w:rsid w:val="00F359C6"/>
    <w:rsid w:val="00F35A68"/>
    <w:rsid w:val="00F36684"/>
    <w:rsid w:val="00F37167"/>
    <w:rsid w:val="00F371F4"/>
    <w:rsid w:val="00F373A4"/>
    <w:rsid w:val="00F37929"/>
    <w:rsid w:val="00F37C62"/>
    <w:rsid w:val="00F40510"/>
    <w:rsid w:val="00F4092A"/>
    <w:rsid w:val="00F41C1B"/>
    <w:rsid w:val="00F44285"/>
    <w:rsid w:val="00F450CF"/>
    <w:rsid w:val="00F452F8"/>
    <w:rsid w:val="00F464A2"/>
    <w:rsid w:val="00F472EC"/>
    <w:rsid w:val="00F47EF9"/>
    <w:rsid w:val="00F51454"/>
    <w:rsid w:val="00F52054"/>
    <w:rsid w:val="00F52699"/>
    <w:rsid w:val="00F527AB"/>
    <w:rsid w:val="00F539D6"/>
    <w:rsid w:val="00F53F4B"/>
    <w:rsid w:val="00F544D1"/>
    <w:rsid w:val="00F54F42"/>
    <w:rsid w:val="00F54F52"/>
    <w:rsid w:val="00F57014"/>
    <w:rsid w:val="00F57394"/>
    <w:rsid w:val="00F5766D"/>
    <w:rsid w:val="00F57BB3"/>
    <w:rsid w:val="00F606A7"/>
    <w:rsid w:val="00F60898"/>
    <w:rsid w:val="00F61123"/>
    <w:rsid w:val="00F6114A"/>
    <w:rsid w:val="00F629F2"/>
    <w:rsid w:val="00F6369B"/>
    <w:rsid w:val="00F641A4"/>
    <w:rsid w:val="00F6552F"/>
    <w:rsid w:val="00F657E6"/>
    <w:rsid w:val="00F66840"/>
    <w:rsid w:val="00F70118"/>
    <w:rsid w:val="00F7202F"/>
    <w:rsid w:val="00F731D5"/>
    <w:rsid w:val="00F731EE"/>
    <w:rsid w:val="00F7339E"/>
    <w:rsid w:val="00F73D38"/>
    <w:rsid w:val="00F75805"/>
    <w:rsid w:val="00F75A5E"/>
    <w:rsid w:val="00F75AB4"/>
    <w:rsid w:val="00F77066"/>
    <w:rsid w:val="00F815BF"/>
    <w:rsid w:val="00F81E1C"/>
    <w:rsid w:val="00F82068"/>
    <w:rsid w:val="00F824B1"/>
    <w:rsid w:val="00F8458C"/>
    <w:rsid w:val="00F853CD"/>
    <w:rsid w:val="00F85BCB"/>
    <w:rsid w:val="00F85C2E"/>
    <w:rsid w:val="00F866EE"/>
    <w:rsid w:val="00F86F77"/>
    <w:rsid w:val="00F87AB9"/>
    <w:rsid w:val="00F87FBD"/>
    <w:rsid w:val="00F90676"/>
    <w:rsid w:val="00F9129A"/>
    <w:rsid w:val="00F916DD"/>
    <w:rsid w:val="00F92791"/>
    <w:rsid w:val="00F92DEC"/>
    <w:rsid w:val="00F92EC9"/>
    <w:rsid w:val="00F93B7E"/>
    <w:rsid w:val="00F94268"/>
    <w:rsid w:val="00F946FE"/>
    <w:rsid w:val="00F95BF7"/>
    <w:rsid w:val="00F968F9"/>
    <w:rsid w:val="00F96C7E"/>
    <w:rsid w:val="00F97CD3"/>
    <w:rsid w:val="00F97D6B"/>
    <w:rsid w:val="00FA09C6"/>
    <w:rsid w:val="00FA1856"/>
    <w:rsid w:val="00FA1B0D"/>
    <w:rsid w:val="00FA2401"/>
    <w:rsid w:val="00FA28F3"/>
    <w:rsid w:val="00FA41A6"/>
    <w:rsid w:val="00FA4786"/>
    <w:rsid w:val="00FA4938"/>
    <w:rsid w:val="00FA55E4"/>
    <w:rsid w:val="00FA65CF"/>
    <w:rsid w:val="00FA6BD2"/>
    <w:rsid w:val="00FA7532"/>
    <w:rsid w:val="00FA7A1C"/>
    <w:rsid w:val="00FB06E6"/>
    <w:rsid w:val="00FB1A41"/>
    <w:rsid w:val="00FB2537"/>
    <w:rsid w:val="00FB3923"/>
    <w:rsid w:val="00FB476D"/>
    <w:rsid w:val="00FB514A"/>
    <w:rsid w:val="00FB59F2"/>
    <w:rsid w:val="00FB664F"/>
    <w:rsid w:val="00FB713F"/>
    <w:rsid w:val="00FB76AC"/>
    <w:rsid w:val="00FB79AB"/>
    <w:rsid w:val="00FC0C96"/>
    <w:rsid w:val="00FC29F9"/>
    <w:rsid w:val="00FC44BB"/>
    <w:rsid w:val="00FC54C8"/>
    <w:rsid w:val="00FC64DB"/>
    <w:rsid w:val="00FC6DCD"/>
    <w:rsid w:val="00FC6E4C"/>
    <w:rsid w:val="00FD014F"/>
    <w:rsid w:val="00FD07BC"/>
    <w:rsid w:val="00FD0F5A"/>
    <w:rsid w:val="00FD1139"/>
    <w:rsid w:val="00FD2D4C"/>
    <w:rsid w:val="00FD48E9"/>
    <w:rsid w:val="00FD604C"/>
    <w:rsid w:val="00FD610F"/>
    <w:rsid w:val="00FD650D"/>
    <w:rsid w:val="00FE12DF"/>
    <w:rsid w:val="00FE1317"/>
    <w:rsid w:val="00FE1B8B"/>
    <w:rsid w:val="00FE1D0E"/>
    <w:rsid w:val="00FE2EB8"/>
    <w:rsid w:val="00FE2ED7"/>
    <w:rsid w:val="00FE3C0F"/>
    <w:rsid w:val="00FE4239"/>
    <w:rsid w:val="00FE51E1"/>
    <w:rsid w:val="00FE536C"/>
    <w:rsid w:val="00FE6953"/>
    <w:rsid w:val="00FE7DB9"/>
    <w:rsid w:val="00FF0A02"/>
    <w:rsid w:val="00FF0CAB"/>
    <w:rsid w:val="00FF17E0"/>
    <w:rsid w:val="00FF2F0D"/>
    <w:rsid w:val="00FF33C1"/>
    <w:rsid w:val="00FF33FC"/>
    <w:rsid w:val="00FF39D1"/>
    <w:rsid w:val="00FF3DE7"/>
    <w:rsid w:val="00FF58B0"/>
    <w:rsid w:val="00FF5A3B"/>
    <w:rsid w:val="00FF6123"/>
    <w:rsid w:val="00FF63D6"/>
    <w:rsid w:val="00FF7025"/>
    <w:rsid w:val="00FF73CB"/>
    <w:rsid w:val="00FF7DA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0"/>
    <o:shapelayout v:ext="edit">
      <o:idmap v:ext="edit" data="2"/>
    </o:shapelayout>
  </w:shapeDefaults>
  <w:decimalSymbol w:val="."/>
  <w:listSeparator w:val=","/>
  <w14:docId w14:val="30380842"/>
  <w15:docId w15:val="{15BA47F2-162E-492E-90E7-1E552170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hong thuong"/>
    <w:qFormat/>
    <w:rsid w:val="000F6E4C"/>
    <w:pPr>
      <w:widowControl w:val="0"/>
      <w:spacing w:before="40" w:after="40"/>
      <w:jc w:val="both"/>
    </w:pPr>
    <w:rPr>
      <w:sz w:val="28"/>
      <w:szCs w:val="28"/>
    </w:rPr>
  </w:style>
  <w:style w:type="paragraph" w:styleId="Heading1">
    <w:name w:val="heading 1"/>
    <w:aliases w:val="DB,CHUONG"/>
    <w:basedOn w:val="Normal"/>
    <w:next w:val="Normal"/>
    <w:link w:val="Heading1Char"/>
    <w:uiPriority w:val="99"/>
    <w:qFormat/>
    <w:rsid w:val="0067743E"/>
    <w:pPr>
      <w:numPr>
        <w:numId w:val="2"/>
      </w:numPr>
      <w:jc w:val="center"/>
      <w:outlineLvl w:val="0"/>
    </w:pPr>
    <w:rPr>
      <w:rFonts w:eastAsia="Times New Roman"/>
      <w:b/>
      <w:bCs/>
    </w:rPr>
  </w:style>
  <w:style w:type="paragraph" w:styleId="Heading2">
    <w:name w:val="heading 2"/>
    <w:aliases w:val="Mục 1.1"/>
    <w:basedOn w:val="Normal"/>
    <w:next w:val="Normal"/>
    <w:link w:val="Heading2Char"/>
    <w:uiPriority w:val="99"/>
    <w:qFormat/>
    <w:rsid w:val="0067743E"/>
    <w:pPr>
      <w:numPr>
        <w:ilvl w:val="1"/>
        <w:numId w:val="2"/>
      </w:numPr>
      <w:outlineLvl w:val="1"/>
    </w:pPr>
    <w:rPr>
      <w:rFonts w:eastAsia="Times New Roman"/>
      <w:b/>
      <w:bCs/>
    </w:rPr>
  </w:style>
  <w:style w:type="paragraph" w:styleId="Heading3">
    <w:name w:val="heading 3"/>
    <w:aliases w:val="Mục 1.1.1,Heading 31 Char"/>
    <w:basedOn w:val="Normal"/>
    <w:next w:val="Normal"/>
    <w:link w:val="Heading3Char"/>
    <w:uiPriority w:val="99"/>
    <w:qFormat/>
    <w:rsid w:val="0067743E"/>
    <w:pPr>
      <w:numPr>
        <w:ilvl w:val="2"/>
        <w:numId w:val="2"/>
      </w:numPr>
      <w:outlineLvl w:val="2"/>
    </w:pPr>
    <w:rPr>
      <w:rFonts w:eastAsia="Times New Roman"/>
      <w:b/>
      <w:bCs/>
    </w:rPr>
  </w:style>
  <w:style w:type="paragraph" w:styleId="Heading4">
    <w:name w:val="heading 4"/>
    <w:aliases w:val="a b c"/>
    <w:basedOn w:val="Normal"/>
    <w:next w:val="Normal"/>
    <w:link w:val="Heading4Char"/>
    <w:uiPriority w:val="99"/>
    <w:qFormat/>
    <w:rsid w:val="0067743E"/>
    <w:pPr>
      <w:numPr>
        <w:ilvl w:val="3"/>
        <w:numId w:val="2"/>
      </w:numPr>
      <w:outlineLvl w:val="3"/>
    </w:pPr>
    <w:rPr>
      <w:rFonts w:eastAsia="Times New Roman"/>
      <w:b/>
      <w:bCs/>
    </w:rPr>
  </w:style>
  <w:style w:type="paragraph" w:styleId="Heading5">
    <w:name w:val="heading 5"/>
    <w:aliases w:val="BANG"/>
    <w:basedOn w:val="Normal"/>
    <w:next w:val="Normal"/>
    <w:link w:val="Heading5Char"/>
    <w:uiPriority w:val="99"/>
    <w:qFormat/>
    <w:rsid w:val="0067743E"/>
    <w:pPr>
      <w:numPr>
        <w:ilvl w:val="4"/>
        <w:numId w:val="2"/>
      </w:numPr>
      <w:outlineLvl w:val="4"/>
    </w:pPr>
    <w:rPr>
      <w:rFonts w:eastAsia="Times New Roman"/>
      <w:b/>
      <w:bCs/>
    </w:rPr>
  </w:style>
  <w:style w:type="paragraph" w:styleId="Heading6">
    <w:name w:val="heading 6"/>
    <w:aliases w:val="HINH"/>
    <w:basedOn w:val="Normal"/>
    <w:next w:val="Normal"/>
    <w:link w:val="Heading6Char"/>
    <w:uiPriority w:val="99"/>
    <w:qFormat/>
    <w:rsid w:val="0067743E"/>
    <w:pPr>
      <w:keepNext/>
      <w:keepLines/>
      <w:numPr>
        <w:ilvl w:val="5"/>
        <w:numId w:val="2"/>
      </w:numPr>
      <w:outlineLvl w:val="5"/>
    </w:pPr>
    <w:rPr>
      <w:rFonts w:eastAsia="Times New Roman"/>
    </w:rPr>
  </w:style>
  <w:style w:type="paragraph" w:styleId="Heading7">
    <w:name w:val="heading 7"/>
    <w:basedOn w:val="Normal"/>
    <w:link w:val="Heading7Char"/>
    <w:uiPriority w:val="99"/>
    <w:qFormat/>
    <w:rsid w:val="0067743E"/>
    <w:pPr>
      <w:widowControl/>
      <w:numPr>
        <w:ilvl w:val="6"/>
        <w:numId w:val="2"/>
      </w:numPr>
      <w:spacing w:before="0" w:after="0" w:line="360" w:lineRule="auto"/>
      <w:outlineLvl w:val="6"/>
    </w:pPr>
    <w:rPr>
      <w:rFonts w:eastAsia="Times New Roman"/>
    </w:rPr>
  </w:style>
  <w:style w:type="paragraph" w:styleId="Heading8">
    <w:name w:val="heading 8"/>
    <w:basedOn w:val="Normal"/>
    <w:link w:val="Heading8Char"/>
    <w:uiPriority w:val="99"/>
    <w:qFormat/>
    <w:rsid w:val="0067743E"/>
    <w:pPr>
      <w:widowControl/>
      <w:numPr>
        <w:ilvl w:val="7"/>
        <w:numId w:val="2"/>
      </w:numPr>
      <w:spacing w:before="0" w:after="0" w:line="360" w:lineRule="auto"/>
      <w:outlineLvl w:val="7"/>
    </w:pPr>
    <w:rPr>
      <w:rFonts w:eastAsia="Times New Roman"/>
    </w:rPr>
  </w:style>
  <w:style w:type="paragraph" w:styleId="Heading9">
    <w:name w:val="heading 9"/>
    <w:basedOn w:val="Normal"/>
    <w:link w:val="Heading9Char"/>
    <w:uiPriority w:val="99"/>
    <w:qFormat/>
    <w:rsid w:val="0067743E"/>
    <w:pPr>
      <w:keepLines/>
      <w:widowControl/>
      <w:numPr>
        <w:ilvl w:val="8"/>
        <w:numId w:val="2"/>
      </w:numPr>
      <w:spacing w:after="0" w:line="360" w:lineRule="auto"/>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B Char,CHUONG Char"/>
    <w:link w:val="Heading1"/>
    <w:uiPriority w:val="99"/>
    <w:locked/>
    <w:rsid w:val="0067743E"/>
    <w:rPr>
      <w:rFonts w:eastAsia="Times New Roman"/>
      <w:b/>
      <w:bCs/>
      <w:sz w:val="28"/>
      <w:szCs w:val="28"/>
    </w:rPr>
  </w:style>
  <w:style w:type="character" w:customStyle="1" w:styleId="Heading2Char">
    <w:name w:val="Heading 2 Char"/>
    <w:aliases w:val="Mục 1.1 Char"/>
    <w:link w:val="Heading2"/>
    <w:uiPriority w:val="99"/>
    <w:locked/>
    <w:rsid w:val="0067743E"/>
    <w:rPr>
      <w:rFonts w:eastAsia="Times New Roman"/>
      <w:b/>
      <w:bCs/>
      <w:sz w:val="28"/>
      <w:szCs w:val="28"/>
    </w:rPr>
  </w:style>
  <w:style w:type="character" w:customStyle="1" w:styleId="Heading3Char">
    <w:name w:val="Heading 3 Char"/>
    <w:aliases w:val="Mục 1.1.1 Char,Heading 31 Char Char"/>
    <w:link w:val="Heading3"/>
    <w:uiPriority w:val="99"/>
    <w:locked/>
    <w:rsid w:val="0067743E"/>
    <w:rPr>
      <w:rFonts w:eastAsia="Times New Roman"/>
      <w:b/>
      <w:bCs/>
      <w:sz w:val="28"/>
      <w:szCs w:val="28"/>
    </w:rPr>
  </w:style>
  <w:style w:type="character" w:customStyle="1" w:styleId="Heading4Char">
    <w:name w:val="Heading 4 Char"/>
    <w:aliases w:val="a b c Char"/>
    <w:link w:val="Heading4"/>
    <w:uiPriority w:val="99"/>
    <w:locked/>
    <w:rsid w:val="0067743E"/>
    <w:rPr>
      <w:rFonts w:eastAsia="Times New Roman"/>
      <w:b/>
      <w:bCs/>
      <w:sz w:val="28"/>
      <w:szCs w:val="28"/>
    </w:rPr>
  </w:style>
  <w:style w:type="character" w:customStyle="1" w:styleId="Heading5Char">
    <w:name w:val="Heading 5 Char"/>
    <w:aliases w:val="BANG Char"/>
    <w:link w:val="Heading5"/>
    <w:uiPriority w:val="99"/>
    <w:locked/>
    <w:rsid w:val="0067743E"/>
    <w:rPr>
      <w:rFonts w:eastAsia="Times New Roman"/>
      <w:b/>
      <w:bCs/>
      <w:sz w:val="28"/>
      <w:szCs w:val="28"/>
    </w:rPr>
  </w:style>
  <w:style w:type="character" w:customStyle="1" w:styleId="Heading6Char">
    <w:name w:val="Heading 6 Char"/>
    <w:aliases w:val="HINH Char"/>
    <w:link w:val="Heading6"/>
    <w:uiPriority w:val="99"/>
    <w:locked/>
    <w:rsid w:val="0067743E"/>
    <w:rPr>
      <w:rFonts w:eastAsia="Times New Roman"/>
      <w:sz w:val="28"/>
      <w:szCs w:val="28"/>
    </w:rPr>
  </w:style>
  <w:style w:type="character" w:customStyle="1" w:styleId="Heading7Char">
    <w:name w:val="Heading 7 Char"/>
    <w:link w:val="Heading7"/>
    <w:uiPriority w:val="99"/>
    <w:locked/>
    <w:rsid w:val="0067743E"/>
    <w:rPr>
      <w:rFonts w:eastAsia="Times New Roman"/>
      <w:sz w:val="28"/>
      <w:szCs w:val="28"/>
    </w:rPr>
  </w:style>
  <w:style w:type="character" w:customStyle="1" w:styleId="Heading8Char">
    <w:name w:val="Heading 8 Char"/>
    <w:link w:val="Heading8"/>
    <w:uiPriority w:val="99"/>
    <w:locked/>
    <w:rsid w:val="0067743E"/>
    <w:rPr>
      <w:rFonts w:eastAsia="Times New Roman"/>
      <w:sz w:val="28"/>
      <w:szCs w:val="28"/>
    </w:rPr>
  </w:style>
  <w:style w:type="character" w:customStyle="1" w:styleId="Heading9Char">
    <w:name w:val="Heading 9 Char"/>
    <w:link w:val="Heading9"/>
    <w:uiPriority w:val="99"/>
    <w:locked/>
    <w:rsid w:val="0067743E"/>
    <w:rPr>
      <w:rFonts w:eastAsia="Times New Roman"/>
      <w:color w:val="272727"/>
      <w:sz w:val="28"/>
      <w:szCs w:val="28"/>
    </w:rPr>
  </w:style>
  <w:style w:type="paragraph" w:styleId="ListParagraph">
    <w:name w:val="List Paragraph"/>
    <w:aliases w:val="hình,1LU2,List Paragraph1,Nội dung,chữ trong bảng,H1,Gach -,Picture,ANNEX,List Paragraph2,Bulleted Paragraph,List Paragraph (numbered (a)),Gach-,References,List_Paragraph,Multilevel para_II,Citation List,Resume Title,List Paragraph12,bull"/>
    <w:basedOn w:val="Normal"/>
    <w:link w:val="ListParagraphChar"/>
    <w:uiPriority w:val="34"/>
    <w:qFormat/>
    <w:rsid w:val="007C56F4"/>
    <w:pPr>
      <w:ind w:left="720"/>
    </w:pPr>
  </w:style>
  <w:style w:type="paragraph" w:styleId="NoSpacing">
    <w:name w:val="No Spacing"/>
    <w:aliases w:val="Noi dung,Muc Hình,Set Bang,No Spacing1"/>
    <w:next w:val="Heading3"/>
    <w:link w:val="NoSpacingChar"/>
    <w:qFormat/>
    <w:rsid w:val="0067743E"/>
    <w:pPr>
      <w:widowControl w:val="0"/>
      <w:spacing w:before="40" w:after="40"/>
      <w:ind w:firstLine="567"/>
      <w:jc w:val="both"/>
    </w:pPr>
    <w:rPr>
      <w:sz w:val="28"/>
      <w:szCs w:val="28"/>
    </w:rPr>
  </w:style>
  <w:style w:type="paragraph" w:styleId="Header">
    <w:name w:val="header"/>
    <w:basedOn w:val="Normal"/>
    <w:next w:val="Normal"/>
    <w:link w:val="HeaderChar"/>
    <w:uiPriority w:val="99"/>
    <w:rsid w:val="0067743E"/>
    <w:pPr>
      <w:tabs>
        <w:tab w:val="center" w:pos="4680"/>
        <w:tab w:val="right" w:pos="9360"/>
      </w:tabs>
    </w:pPr>
    <w:rPr>
      <w:sz w:val="14"/>
      <w:szCs w:val="14"/>
    </w:rPr>
  </w:style>
  <w:style w:type="character" w:customStyle="1" w:styleId="HeaderChar">
    <w:name w:val="Header Char"/>
    <w:link w:val="Header"/>
    <w:uiPriority w:val="99"/>
    <w:locked/>
    <w:rsid w:val="0067743E"/>
    <w:rPr>
      <w:rFonts w:eastAsia="Times New Roman"/>
      <w:sz w:val="22"/>
      <w:szCs w:val="22"/>
    </w:rPr>
  </w:style>
  <w:style w:type="paragraph" w:styleId="Footer">
    <w:name w:val="footer"/>
    <w:basedOn w:val="Normal"/>
    <w:next w:val="Normal"/>
    <w:link w:val="FooterChar"/>
    <w:uiPriority w:val="99"/>
    <w:rsid w:val="0067743E"/>
    <w:pPr>
      <w:tabs>
        <w:tab w:val="center" w:pos="4680"/>
        <w:tab w:val="right" w:pos="9360"/>
      </w:tabs>
    </w:pPr>
  </w:style>
  <w:style w:type="character" w:customStyle="1" w:styleId="FooterChar">
    <w:name w:val="Footer Char"/>
    <w:link w:val="Footer"/>
    <w:uiPriority w:val="99"/>
    <w:locked/>
    <w:rsid w:val="0067743E"/>
    <w:rPr>
      <w:rFonts w:eastAsia="Times New Roman"/>
      <w:sz w:val="22"/>
      <w:szCs w:val="22"/>
    </w:rPr>
  </w:style>
  <w:style w:type="table" w:styleId="TableGrid">
    <w:name w:val="Table Grid"/>
    <w:basedOn w:val="TableNormal"/>
    <w:uiPriority w:val="59"/>
    <w:rsid w:val="0067743E"/>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C56F4"/>
    <w:pPr>
      <w:spacing w:before="0" w:after="0"/>
    </w:pPr>
    <w:rPr>
      <w:rFonts w:ascii="Tahoma" w:hAnsi="Tahoma" w:cs="Tahoma"/>
      <w:sz w:val="16"/>
      <w:szCs w:val="16"/>
    </w:rPr>
  </w:style>
  <w:style w:type="character" w:customStyle="1" w:styleId="BalloonTextChar">
    <w:name w:val="Balloon Text Char"/>
    <w:link w:val="BalloonText"/>
    <w:uiPriority w:val="99"/>
    <w:semiHidden/>
    <w:locked/>
    <w:rsid w:val="007C56F4"/>
    <w:rPr>
      <w:rFonts w:ascii="Tahoma" w:hAnsi="Tahoma" w:cs="Tahoma"/>
      <w:sz w:val="16"/>
      <w:szCs w:val="16"/>
      <w:lang w:val="en-US" w:eastAsia="en-US"/>
    </w:rPr>
  </w:style>
  <w:style w:type="paragraph" w:styleId="TOCHeading">
    <w:name w:val="TOC Heading"/>
    <w:basedOn w:val="Heading1"/>
    <w:next w:val="Normal"/>
    <w:uiPriority w:val="99"/>
    <w:qFormat/>
    <w:rsid w:val="007C56F4"/>
    <w:pPr>
      <w:numPr>
        <w:numId w:val="0"/>
      </w:numPr>
      <w:spacing w:before="480" w:after="0" w:line="276" w:lineRule="auto"/>
      <w:jc w:val="left"/>
      <w:outlineLvl w:val="9"/>
    </w:pPr>
    <w:rPr>
      <w:rFonts w:ascii="Cambria" w:hAnsi="Cambria" w:cs="Cambria"/>
      <w:color w:val="365F91"/>
      <w:lang w:eastAsia="ja-JP"/>
    </w:rPr>
  </w:style>
  <w:style w:type="paragraph" w:styleId="TOC1">
    <w:name w:val="toc 1"/>
    <w:basedOn w:val="Normal"/>
    <w:next w:val="Normal"/>
    <w:autoRedefine/>
    <w:uiPriority w:val="39"/>
    <w:rsid w:val="0067743E"/>
    <w:rPr>
      <w:b/>
      <w:bCs/>
      <w:sz w:val="24"/>
      <w:szCs w:val="24"/>
    </w:rPr>
  </w:style>
  <w:style w:type="paragraph" w:styleId="TOC2">
    <w:name w:val="toc 2"/>
    <w:basedOn w:val="Normal"/>
    <w:next w:val="Normal"/>
    <w:autoRedefine/>
    <w:uiPriority w:val="39"/>
    <w:rsid w:val="0067743E"/>
    <w:pPr>
      <w:ind w:left="284"/>
    </w:pPr>
    <w:rPr>
      <w:sz w:val="24"/>
      <w:szCs w:val="24"/>
    </w:rPr>
  </w:style>
  <w:style w:type="paragraph" w:styleId="TOC3">
    <w:name w:val="toc 3"/>
    <w:basedOn w:val="Normal"/>
    <w:next w:val="Normal"/>
    <w:autoRedefine/>
    <w:uiPriority w:val="39"/>
    <w:rsid w:val="0067743E"/>
    <w:pPr>
      <w:ind w:left="567"/>
    </w:pPr>
    <w:rPr>
      <w:sz w:val="24"/>
      <w:szCs w:val="24"/>
    </w:rPr>
  </w:style>
  <w:style w:type="character" w:styleId="Hyperlink">
    <w:name w:val="Hyperlink"/>
    <w:uiPriority w:val="99"/>
    <w:rsid w:val="0067743E"/>
    <w:rPr>
      <w:color w:val="0563C1"/>
      <w:u w:val="single"/>
    </w:rPr>
  </w:style>
  <w:style w:type="paragraph" w:styleId="BlockText">
    <w:name w:val="Block Text"/>
    <w:basedOn w:val="Normal"/>
    <w:uiPriority w:val="99"/>
    <w:rsid w:val="00183F26"/>
    <w:pPr>
      <w:spacing w:before="80" w:after="80"/>
      <w:ind w:left="374" w:right="3" w:firstLine="346"/>
    </w:pPr>
    <w:rPr>
      <w:rFonts w:eastAsia="Times New Roman"/>
      <w:color w:val="000000"/>
    </w:rPr>
  </w:style>
  <w:style w:type="paragraph" w:styleId="NormalWeb">
    <w:name w:val="Normal (Web)"/>
    <w:basedOn w:val="Normal"/>
    <w:uiPriority w:val="99"/>
    <w:rsid w:val="002644FF"/>
    <w:pPr>
      <w:spacing w:before="100" w:beforeAutospacing="1" w:after="100" w:afterAutospacing="1"/>
      <w:jc w:val="left"/>
    </w:pPr>
    <w:rPr>
      <w:rFonts w:eastAsia="Times New Roman"/>
      <w:sz w:val="24"/>
      <w:szCs w:val="24"/>
    </w:rPr>
  </w:style>
  <w:style w:type="paragraph" w:styleId="TOC4">
    <w:name w:val="toc 4"/>
    <w:basedOn w:val="Normal"/>
    <w:next w:val="Normal"/>
    <w:autoRedefine/>
    <w:uiPriority w:val="39"/>
    <w:rsid w:val="0067743E"/>
    <w:pPr>
      <w:ind w:left="851"/>
    </w:pPr>
    <w:rPr>
      <w:sz w:val="24"/>
      <w:szCs w:val="24"/>
    </w:rPr>
  </w:style>
  <w:style w:type="paragraph" w:styleId="TOC5">
    <w:name w:val="toc 5"/>
    <w:basedOn w:val="Normal"/>
    <w:next w:val="Normal"/>
    <w:autoRedefine/>
    <w:uiPriority w:val="39"/>
    <w:rsid w:val="0067743E"/>
    <w:pPr>
      <w:ind w:left="1134"/>
    </w:pPr>
    <w:rPr>
      <w:sz w:val="24"/>
      <w:szCs w:val="24"/>
    </w:rPr>
  </w:style>
  <w:style w:type="paragraph" w:styleId="TableofFigures">
    <w:name w:val="table of figures"/>
    <w:basedOn w:val="Normal"/>
    <w:next w:val="Normal"/>
    <w:uiPriority w:val="99"/>
    <w:semiHidden/>
    <w:rsid w:val="007C56F4"/>
    <w:pPr>
      <w:spacing w:after="0"/>
    </w:pPr>
  </w:style>
  <w:style w:type="paragraph" w:customStyle="1" w:styleId="BodyText21">
    <w:name w:val="Body Text 21"/>
    <w:basedOn w:val="Normal"/>
    <w:uiPriority w:val="99"/>
    <w:rsid w:val="00333C38"/>
    <w:pPr>
      <w:spacing w:before="120" w:after="120"/>
    </w:pPr>
    <w:rPr>
      <w:rFonts w:eastAsia="Times New Roman"/>
      <w:sz w:val="26"/>
      <w:szCs w:val="26"/>
    </w:rPr>
  </w:style>
  <w:style w:type="paragraph" w:customStyle="1" w:styleId="Char1">
    <w:name w:val="Char1"/>
    <w:basedOn w:val="Normal"/>
    <w:uiPriority w:val="99"/>
    <w:rsid w:val="00EB339E"/>
    <w:pPr>
      <w:spacing w:before="0" w:after="160" w:line="240" w:lineRule="exact"/>
      <w:jc w:val="left"/>
    </w:pPr>
    <w:rPr>
      <w:rFonts w:ascii="Verdana" w:eastAsia="Times New Roman" w:hAnsi="Verdana" w:cs="Verdana"/>
      <w:sz w:val="20"/>
      <w:szCs w:val="20"/>
    </w:rPr>
  </w:style>
  <w:style w:type="paragraph" w:customStyle="1" w:styleId="canhchu">
    <w:name w:val="canh chu"/>
    <w:basedOn w:val="Normal"/>
    <w:link w:val="canhchuChar"/>
    <w:uiPriority w:val="99"/>
    <w:rsid w:val="00847EE5"/>
    <w:pPr>
      <w:numPr>
        <w:numId w:val="1"/>
      </w:numPr>
      <w:tabs>
        <w:tab w:val="left" w:pos="567"/>
      </w:tabs>
      <w:spacing w:before="60" w:after="60"/>
    </w:pPr>
    <w:rPr>
      <w:rFonts w:eastAsia="Times New Roman"/>
    </w:rPr>
  </w:style>
  <w:style w:type="character" w:customStyle="1" w:styleId="canhchuChar">
    <w:name w:val="canh chu Char"/>
    <w:link w:val="canhchu"/>
    <w:uiPriority w:val="99"/>
    <w:locked/>
    <w:rsid w:val="00847EE5"/>
    <w:rPr>
      <w:rFonts w:eastAsia="Times New Roman"/>
      <w:sz w:val="28"/>
      <w:szCs w:val="28"/>
    </w:rPr>
  </w:style>
  <w:style w:type="paragraph" w:customStyle="1" w:styleId="CharCharCharChar">
    <w:name w:val="Char Char Char Char"/>
    <w:basedOn w:val="Normal"/>
    <w:uiPriority w:val="99"/>
    <w:rsid w:val="001324A7"/>
    <w:pPr>
      <w:spacing w:before="0" w:after="160" w:line="240" w:lineRule="exact"/>
      <w:jc w:val="left"/>
    </w:pPr>
    <w:rPr>
      <w:rFonts w:ascii="Verdana" w:eastAsia="Times New Roman" w:hAnsi="Verdana" w:cs="Verdana"/>
      <w:sz w:val="20"/>
      <w:szCs w:val="20"/>
    </w:rPr>
  </w:style>
  <w:style w:type="paragraph" w:customStyle="1" w:styleId="KHONGGACHHANG">
    <w:name w:val="KHONG GACH HANG"/>
    <w:basedOn w:val="Heading9"/>
    <w:uiPriority w:val="99"/>
    <w:rsid w:val="001324A7"/>
    <w:pPr>
      <w:keepLines w:val="0"/>
      <w:numPr>
        <w:ilvl w:val="0"/>
        <w:numId w:val="0"/>
      </w:numPr>
      <w:spacing w:before="60" w:after="60"/>
      <w:ind w:firstLine="360"/>
    </w:pPr>
    <w:rPr>
      <w:rFonts w:eastAsia="Calibri"/>
      <w:i/>
      <w:iCs/>
      <w:color w:val="auto"/>
      <w:sz w:val="26"/>
      <w:szCs w:val="26"/>
      <w:lang w:val="pt-BR"/>
    </w:rPr>
  </w:style>
  <w:style w:type="paragraph" w:styleId="BodyTextIndent">
    <w:name w:val="Body Text Indent"/>
    <w:aliases w:val="dc1"/>
    <w:basedOn w:val="Normal"/>
    <w:link w:val="BodyTextIndentChar"/>
    <w:uiPriority w:val="99"/>
    <w:rsid w:val="003D5AEA"/>
    <w:pPr>
      <w:spacing w:before="0" w:after="0"/>
      <w:ind w:firstLine="720"/>
      <w:jc w:val="left"/>
    </w:pPr>
    <w:rPr>
      <w:rFonts w:eastAsia="Times New Roman"/>
      <w:sz w:val="26"/>
      <w:szCs w:val="26"/>
    </w:rPr>
  </w:style>
  <w:style w:type="character" w:customStyle="1" w:styleId="BodyTextIndentChar">
    <w:name w:val="Body Text Indent Char"/>
    <w:aliases w:val="dc1 Char"/>
    <w:link w:val="BodyTextIndent"/>
    <w:uiPriority w:val="99"/>
    <w:locked/>
    <w:rsid w:val="003D5AEA"/>
    <w:rPr>
      <w:rFonts w:eastAsia="Times New Roman"/>
      <w:sz w:val="26"/>
      <w:szCs w:val="26"/>
    </w:rPr>
  </w:style>
  <w:style w:type="character" w:styleId="Strong">
    <w:name w:val="Strong"/>
    <w:uiPriority w:val="99"/>
    <w:qFormat/>
    <w:rsid w:val="003D5AEA"/>
    <w:rPr>
      <w:b/>
      <w:bCs/>
    </w:rPr>
  </w:style>
  <w:style w:type="paragraph" w:styleId="TOC6">
    <w:name w:val="toc 6"/>
    <w:basedOn w:val="Normal"/>
    <w:next w:val="Normal"/>
    <w:autoRedefine/>
    <w:uiPriority w:val="39"/>
    <w:rsid w:val="0067743E"/>
    <w:pPr>
      <w:ind w:left="1418"/>
    </w:pPr>
    <w:rPr>
      <w:sz w:val="24"/>
      <w:szCs w:val="24"/>
    </w:rPr>
  </w:style>
  <w:style w:type="paragraph" w:styleId="TOC7">
    <w:name w:val="toc 7"/>
    <w:basedOn w:val="Normal"/>
    <w:next w:val="Normal"/>
    <w:autoRedefine/>
    <w:uiPriority w:val="39"/>
    <w:rsid w:val="0067743E"/>
    <w:pPr>
      <w:ind w:left="1701"/>
    </w:pPr>
    <w:rPr>
      <w:sz w:val="24"/>
      <w:szCs w:val="24"/>
    </w:rPr>
  </w:style>
  <w:style w:type="paragraph" w:styleId="TOC8">
    <w:name w:val="toc 8"/>
    <w:basedOn w:val="Normal"/>
    <w:next w:val="Normal"/>
    <w:autoRedefine/>
    <w:uiPriority w:val="39"/>
    <w:rsid w:val="0067743E"/>
    <w:pPr>
      <w:ind w:left="1985"/>
    </w:pPr>
    <w:rPr>
      <w:sz w:val="24"/>
      <w:szCs w:val="24"/>
    </w:rPr>
  </w:style>
  <w:style w:type="paragraph" w:styleId="TOC9">
    <w:name w:val="toc 9"/>
    <w:basedOn w:val="Normal"/>
    <w:next w:val="Normal"/>
    <w:autoRedefine/>
    <w:uiPriority w:val="39"/>
    <w:rsid w:val="0067743E"/>
    <w:pPr>
      <w:ind w:left="2268"/>
    </w:pPr>
    <w:rPr>
      <w:sz w:val="24"/>
      <w:szCs w:val="24"/>
    </w:rPr>
  </w:style>
  <w:style w:type="paragraph" w:customStyle="1" w:styleId="CHUIN">
    <w:name w:val="CHU IN"/>
    <w:uiPriority w:val="99"/>
    <w:rsid w:val="0067743E"/>
    <w:pPr>
      <w:widowControl w:val="0"/>
      <w:spacing w:before="40" w:after="40"/>
      <w:jc w:val="both"/>
    </w:pPr>
    <w:rPr>
      <w:rFonts w:eastAsia="Times New Roman"/>
      <w:b/>
      <w:bCs/>
      <w:color w:val="272727"/>
      <w:sz w:val="28"/>
      <w:szCs w:val="28"/>
    </w:rPr>
  </w:style>
  <w:style w:type="paragraph" w:styleId="Caption">
    <w:name w:val="caption"/>
    <w:basedOn w:val="Normal"/>
    <w:uiPriority w:val="99"/>
    <w:qFormat/>
    <w:rsid w:val="0067743E"/>
    <w:pPr>
      <w:widowControl/>
      <w:spacing w:before="0" w:after="0" w:line="360" w:lineRule="auto"/>
      <w:jc w:val="center"/>
    </w:pPr>
    <w:rPr>
      <w:b/>
      <w:bCs/>
      <w:i/>
      <w:iCs/>
      <w:sz w:val="26"/>
      <w:szCs w:val="26"/>
    </w:rPr>
  </w:style>
  <w:style w:type="paragraph" w:styleId="Title">
    <w:name w:val="Title"/>
    <w:aliases w:val="ND gạch -,luat, Char Char, Char Char Char Char Char,Char Char,Char Char Char Char Char,MUC +"/>
    <w:basedOn w:val="Normal"/>
    <w:next w:val="Normal"/>
    <w:link w:val="TitleChar"/>
    <w:qFormat/>
    <w:rsid w:val="0067743E"/>
    <w:pPr>
      <w:keepNext/>
      <w:spacing w:before="0" w:after="0"/>
    </w:pPr>
    <w:rPr>
      <w:rFonts w:ascii="Calibri Light" w:eastAsia="Times New Roman" w:hAnsi="Calibri Light" w:cs="Calibri Light"/>
      <w:b/>
      <w:bCs/>
      <w:spacing w:val="-10"/>
      <w:kern w:val="28"/>
      <w:sz w:val="56"/>
      <w:szCs w:val="56"/>
    </w:rPr>
  </w:style>
  <w:style w:type="character" w:customStyle="1" w:styleId="TitleChar">
    <w:name w:val="Title Char"/>
    <w:aliases w:val="ND gạch - Char,luat Char, Char Char Char, Char Char Char Char Char Char,Char Char Char,Char Char Char Char Char Char,MUC + Char"/>
    <w:link w:val="Title"/>
    <w:locked/>
    <w:rsid w:val="0067743E"/>
    <w:rPr>
      <w:rFonts w:ascii="Calibri Light" w:hAnsi="Calibri Light" w:cs="Calibri Light"/>
      <w:b/>
      <w:bCs/>
      <w:spacing w:val="-10"/>
      <w:kern w:val="28"/>
      <w:sz w:val="56"/>
      <w:szCs w:val="56"/>
    </w:rPr>
  </w:style>
  <w:style w:type="paragraph" w:customStyle="1" w:styleId="BangHinh">
    <w:name w:val="Bang Hinh"/>
    <w:uiPriority w:val="99"/>
    <w:rsid w:val="0067743E"/>
    <w:pPr>
      <w:widowControl w:val="0"/>
      <w:spacing w:before="40" w:after="40"/>
      <w:jc w:val="center"/>
    </w:pPr>
    <w:rPr>
      <w:i/>
      <w:iCs/>
      <w:sz w:val="26"/>
      <w:szCs w:val="26"/>
    </w:rPr>
  </w:style>
  <w:style w:type="paragraph" w:customStyle="1" w:styleId="-Noidung">
    <w:name w:val="- Noi dung"/>
    <w:qFormat/>
    <w:rsid w:val="0067743E"/>
    <w:pPr>
      <w:numPr>
        <w:numId w:val="3"/>
      </w:numPr>
      <w:tabs>
        <w:tab w:val="left" w:pos="0"/>
      </w:tabs>
      <w:spacing w:before="40" w:after="40"/>
      <w:jc w:val="both"/>
    </w:pPr>
    <w:rPr>
      <w:rFonts w:eastAsia="Times New Roman"/>
      <w:sz w:val="28"/>
      <w:szCs w:val="28"/>
    </w:rPr>
  </w:style>
  <w:style w:type="paragraph" w:customStyle="1" w:styleId="CanhK">
    <w:name w:val="Canh K"/>
    <w:basedOn w:val="Normal"/>
    <w:link w:val="CanhKChar"/>
    <w:uiPriority w:val="99"/>
    <w:rsid w:val="00461F3C"/>
    <w:pPr>
      <w:widowControl/>
      <w:spacing w:before="60" w:after="60"/>
      <w:ind w:firstLine="426"/>
    </w:pPr>
    <w:rPr>
      <w:rFonts w:eastAsia="Times New Roman"/>
    </w:rPr>
  </w:style>
  <w:style w:type="character" w:customStyle="1" w:styleId="CanhKChar">
    <w:name w:val="Canh K Char"/>
    <w:link w:val="CanhK"/>
    <w:uiPriority w:val="99"/>
    <w:locked/>
    <w:rsid w:val="00461F3C"/>
    <w:rPr>
      <w:rFonts w:eastAsia="Times New Roman"/>
      <w:sz w:val="28"/>
      <w:szCs w:val="28"/>
    </w:rPr>
  </w:style>
  <w:style w:type="paragraph" w:customStyle="1" w:styleId="gach">
    <w:name w:val="gach"/>
    <w:basedOn w:val="Normal"/>
    <w:qFormat/>
    <w:rsid w:val="005E66BE"/>
    <w:pPr>
      <w:widowControl/>
      <w:numPr>
        <w:numId w:val="4"/>
      </w:numPr>
      <w:spacing w:before="60" w:after="60"/>
    </w:pPr>
    <w:rPr>
      <w:rFonts w:eastAsia="Times New Roman"/>
    </w:rPr>
  </w:style>
  <w:style w:type="paragraph" w:customStyle="1" w:styleId="gachk">
    <w:name w:val="gach k"/>
    <w:basedOn w:val="gach"/>
    <w:uiPriority w:val="99"/>
    <w:rsid w:val="005F0F56"/>
    <w:pPr>
      <w:numPr>
        <w:numId w:val="0"/>
      </w:numPr>
      <w:ind w:firstLine="567"/>
    </w:pPr>
  </w:style>
  <w:style w:type="character" w:customStyle="1" w:styleId="NoSpacingChar">
    <w:name w:val="No Spacing Char"/>
    <w:aliases w:val="Noi dung Char,Muc Hình Char,Set Bang Char,No Spacing1 Char"/>
    <w:link w:val="NoSpacing"/>
    <w:locked/>
    <w:rsid w:val="009D04BA"/>
    <w:rPr>
      <w:rFonts w:eastAsia="Times New Roman"/>
      <w:sz w:val="22"/>
      <w:szCs w:val="22"/>
    </w:rPr>
  </w:style>
  <w:style w:type="paragraph" w:styleId="BodyText3">
    <w:name w:val="Body Text 3"/>
    <w:basedOn w:val="Normal"/>
    <w:link w:val="BodyText3Char"/>
    <w:uiPriority w:val="99"/>
    <w:semiHidden/>
    <w:rsid w:val="00281D7A"/>
    <w:pPr>
      <w:spacing w:after="120"/>
    </w:pPr>
    <w:rPr>
      <w:sz w:val="16"/>
      <w:szCs w:val="16"/>
    </w:rPr>
  </w:style>
  <w:style w:type="character" w:customStyle="1" w:styleId="BodyText3Char">
    <w:name w:val="Body Text 3 Char"/>
    <w:link w:val="BodyText3"/>
    <w:uiPriority w:val="99"/>
    <w:semiHidden/>
    <w:locked/>
    <w:rsid w:val="00281D7A"/>
    <w:rPr>
      <w:rFonts w:eastAsia="Times New Roman"/>
      <w:sz w:val="16"/>
      <w:szCs w:val="16"/>
    </w:rPr>
  </w:style>
  <w:style w:type="character" w:customStyle="1" w:styleId="fontstyle01">
    <w:name w:val="fontstyle01"/>
    <w:uiPriority w:val="99"/>
    <w:rsid w:val="00F6114A"/>
    <w:rPr>
      <w:rFonts w:ascii="TimesNewRomanPSMT" w:hAnsi="TimesNewRomanPSMT" w:cs="TimesNewRomanPSMT"/>
      <w:color w:val="000000"/>
      <w:sz w:val="28"/>
      <w:szCs w:val="28"/>
    </w:rPr>
  </w:style>
  <w:style w:type="character" w:styleId="CommentReference">
    <w:name w:val="annotation reference"/>
    <w:uiPriority w:val="99"/>
    <w:semiHidden/>
    <w:rsid w:val="007A781E"/>
    <w:rPr>
      <w:sz w:val="16"/>
      <w:szCs w:val="16"/>
    </w:rPr>
  </w:style>
  <w:style w:type="character" w:customStyle="1" w:styleId="uv3um">
    <w:name w:val="uv3um"/>
    <w:basedOn w:val="DefaultParagraphFont"/>
    <w:uiPriority w:val="99"/>
    <w:rsid w:val="00715A20"/>
  </w:style>
  <w:style w:type="character" w:customStyle="1" w:styleId="oxzekf">
    <w:name w:val="oxzekf"/>
    <w:basedOn w:val="DefaultParagraphFont"/>
    <w:uiPriority w:val="99"/>
    <w:rsid w:val="00CB7EA3"/>
  </w:style>
  <w:style w:type="character" w:customStyle="1" w:styleId="fontstyle21">
    <w:name w:val="fontstyle21"/>
    <w:uiPriority w:val="99"/>
    <w:rsid w:val="00E1191F"/>
    <w:rPr>
      <w:rFonts w:ascii="TimesNewRomanPS-ItalicMT" w:hAnsi="TimesNewRomanPS-ItalicMT" w:cs="TimesNewRomanPS-ItalicMT"/>
      <w:i/>
      <w:iCs/>
      <w:color w:val="000000"/>
      <w:sz w:val="26"/>
      <w:szCs w:val="26"/>
    </w:rPr>
  </w:style>
  <w:style w:type="character" w:customStyle="1" w:styleId="fontstyle31">
    <w:name w:val="fontstyle31"/>
    <w:uiPriority w:val="99"/>
    <w:rsid w:val="00E1191F"/>
    <w:rPr>
      <w:rFonts w:ascii="TimesNewRomanPSMT" w:hAnsi="TimesNewRomanPSMT" w:cs="TimesNewRomanPSMT"/>
      <w:color w:val="000000"/>
      <w:sz w:val="26"/>
      <w:szCs w:val="26"/>
    </w:rPr>
  </w:style>
  <w:style w:type="character" w:customStyle="1" w:styleId="CharChar7">
    <w:name w:val="Char Char7"/>
    <w:uiPriority w:val="99"/>
    <w:rsid w:val="003B4138"/>
    <w:rPr>
      <w:rFonts w:eastAsia="Times New Roman"/>
      <w:sz w:val="22"/>
      <w:szCs w:val="22"/>
    </w:rPr>
  </w:style>
  <w:style w:type="paragraph" w:customStyle="1" w:styleId="STYLE">
    <w:name w:val="+ STYLE"/>
    <w:basedOn w:val="Normal"/>
    <w:qFormat/>
    <w:rsid w:val="00D47C93"/>
    <w:pPr>
      <w:widowControl/>
      <w:numPr>
        <w:numId w:val="5"/>
      </w:numPr>
      <w:tabs>
        <w:tab w:val="left" w:pos="810"/>
      </w:tabs>
      <w:spacing w:before="60" w:after="60"/>
      <w:ind w:left="0" w:firstLine="539"/>
    </w:pPr>
    <w:rPr>
      <w:lang w:val="vi-VN"/>
    </w:rPr>
  </w:style>
  <w:style w:type="paragraph" w:styleId="Subtitle">
    <w:name w:val="Subtitle"/>
    <w:aliases w:val="ND gạch +"/>
    <w:basedOn w:val="Normal"/>
    <w:next w:val="Normal"/>
    <w:link w:val="SubtitleChar"/>
    <w:autoRedefine/>
    <w:uiPriority w:val="11"/>
    <w:qFormat/>
    <w:locked/>
    <w:rsid w:val="00EF219C"/>
    <w:pPr>
      <w:widowControl/>
      <w:numPr>
        <w:numId w:val="6"/>
      </w:numPr>
      <w:tabs>
        <w:tab w:val="left" w:pos="993"/>
      </w:tabs>
      <w:spacing w:before="60" w:after="60"/>
    </w:pPr>
    <w:rPr>
      <w:rFonts w:eastAsia="Times New Roman"/>
      <w:szCs w:val="22"/>
      <w:lang w:val="pt-BR"/>
    </w:rPr>
  </w:style>
  <w:style w:type="character" w:customStyle="1" w:styleId="SubtitleChar">
    <w:name w:val="Subtitle Char"/>
    <w:aliases w:val="ND gạch + Char"/>
    <w:link w:val="Subtitle"/>
    <w:uiPriority w:val="11"/>
    <w:rsid w:val="00EF219C"/>
    <w:rPr>
      <w:rFonts w:eastAsia="Times New Roman"/>
      <w:sz w:val="28"/>
      <w:szCs w:val="22"/>
      <w:lang w:val="pt-BR"/>
    </w:rPr>
  </w:style>
  <w:style w:type="paragraph" w:customStyle="1" w:styleId="DauDong">
    <w:name w:val="@DauDong"/>
    <w:basedOn w:val="Normal"/>
    <w:next w:val="Normal"/>
    <w:link w:val="DauDongChar"/>
    <w:qFormat/>
    <w:rsid w:val="00A533BF"/>
    <w:pPr>
      <w:widowControl/>
      <w:numPr>
        <w:numId w:val="7"/>
      </w:numPr>
      <w:autoSpaceDE w:val="0"/>
      <w:autoSpaceDN w:val="0"/>
      <w:adjustRightInd w:val="0"/>
      <w:spacing w:before="0" w:after="60" w:line="312" w:lineRule="auto"/>
      <w:ind w:left="0" w:firstLine="454"/>
    </w:pPr>
    <w:rPr>
      <w:rFonts w:eastAsia="Times New Roman"/>
      <w:lang w:val="sv-SE" w:eastAsia="vi-VN"/>
    </w:rPr>
  </w:style>
  <w:style w:type="character" w:customStyle="1" w:styleId="DauDongChar">
    <w:name w:val="@DauDong Char"/>
    <w:link w:val="DauDong"/>
    <w:rsid w:val="00A533BF"/>
    <w:rPr>
      <w:rFonts w:eastAsia="Times New Roman"/>
      <w:sz w:val="28"/>
      <w:szCs w:val="28"/>
      <w:lang w:val="sv-SE" w:eastAsia="vi-VN"/>
    </w:rPr>
  </w:style>
  <w:style w:type="paragraph" w:customStyle="1" w:styleId="DCong">
    <w:name w:val="D Cong"/>
    <w:basedOn w:val="Normal"/>
    <w:qFormat/>
    <w:rsid w:val="00941DD3"/>
    <w:pPr>
      <w:numPr>
        <w:numId w:val="8"/>
      </w:numPr>
      <w:tabs>
        <w:tab w:val="right" w:pos="851"/>
      </w:tabs>
      <w:spacing w:before="0" w:after="60" w:line="312" w:lineRule="auto"/>
      <w:ind w:left="0" w:firstLine="454"/>
    </w:pPr>
    <w:rPr>
      <w:lang w:val="nb-NO" w:eastAsia="vi-VN"/>
    </w:rPr>
  </w:style>
  <w:style w:type="paragraph" w:customStyle="1" w:styleId="TieuDe20">
    <w:name w:val="@TieuDe2"/>
    <w:basedOn w:val="Heading2"/>
    <w:qFormat/>
    <w:rsid w:val="007C04C9"/>
    <w:pPr>
      <w:keepNext/>
      <w:widowControl/>
      <w:numPr>
        <w:numId w:val="9"/>
      </w:numPr>
      <w:tabs>
        <w:tab w:val="num" w:pos="360"/>
        <w:tab w:val="left" w:pos="720"/>
      </w:tabs>
      <w:spacing w:before="120" w:after="60" w:line="288" w:lineRule="auto"/>
      <w:ind w:left="0" w:firstLine="0"/>
    </w:pPr>
    <w:rPr>
      <w:bCs w:val="0"/>
      <w:lang w:val="pt-BR"/>
    </w:rPr>
  </w:style>
  <w:style w:type="paragraph" w:customStyle="1" w:styleId="TieuDe30">
    <w:name w:val="@TieuDe3"/>
    <w:basedOn w:val="Heading3"/>
    <w:link w:val="TieuDe3Char"/>
    <w:qFormat/>
    <w:rsid w:val="007C04C9"/>
    <w:pPr>
      <w:keepNext/>
      <w:widowControl/>
      <w:numPr>
        <w:numId w:val="9"/>
      </w:numPr>
      <w:spacing w:before="60" w:after="60" w:line="288" w:lineRule="auto"/>
      <w:ind w:left="680" w:hanging="680"/>
      <w:jc w:val="left"/>
    </w:pPr>
    <w:rPr>
      <w:bCs w:val="0"/>
      <w:i/>
      <w:iCs/>
      <w:szCs w:val="26"/>
      <w:lang w:val="sv-SE"/>
    </w:rPr>
  </w:style>
  <w:style w:type="character" w:customStyle="1" w:styleId="TieuDe3Char">
    <w:name w:val="@TieuDe3 Char"/>
    <w:link w:val="TieuDe30"/>
    <w:rsid w:val="007C04C9"/>
    <w:rPr>
      <w:rFonts w:eastAsia="Times New Roman"/>
      <w:b/>
      <w:i/>
      <w:iCs/>
      <w:sz w:val="28"/>
      <w:szCs w:val="26"/>
      <w:lang w:val="sv-SE"/>
    </w:rPr>
  </w:style>
  <w:style w:type="character" w:customStyle="1" w:styleId="ListParagraphChar">
    <w:name w:val="List Paragraph Char"/>
    <w:aliases w:val="hình Char,1LU2 Char,List Paragraph1 Char,Nội dung Char,chữ trong bảng Char,H1 Char,Gach - Char,Picture Char,ANNEX Char,List Paragraph2 Char,Bulleted Paragraph Char,List Paragraph (numbered (a)) Char,Gach- Char,References Char"/>
    <w:link w:val="ListParagraph"/>
    <w:uiPriority w:val="34"/>
    <w:qFormat/>
    <w:locked/>
    <w:rsid w:val="00F41C1B"/>
    <w:rPr>
      <w:sz w:val="28"/>
      <w:szCs w:val="28"/>
    </w:rPr>
  </w:style>
  <w:style w:type="character" w:customStyle="1" w:styleId="UnresolvedMention1">
    <w:name w:val="Unresolved Mention1"/>
    <w:uiPriority w:val="99"/>
    <w:semiHidden/>
    <w:unhideWhenUsed/>
    <w:rsid w:val="007F324B"/>
    <w:rPr>
      <w:color w:val="605E5C"/>
      <w:shd w:val="clear" w:color="auto" w:fill="E1DFDD"/>
    </w:rPr>
  </w:style>
  <w:style w:type="paragraph" w:styleId="BodyText2">
    <w:name w:val="Body Text 2"/>
    <w:basedOn w:val="Normal"/>
    <w:link w:val="BodyText2Char"/>
    <w:unhideWhenUsed/>
    <w:qFormat/>
    <w:rsid w:val="007D1D05"/>
    <w:pPr>
      <w:widowControl/>
      <w:spacing w:before="60" w:after="120" w:line="480" w:lineRule="auto"/>
      <w:ind w:firstLine="360"/>
    </w:pPr>
    <w:rPr>
      <w:color w:val="000000"/>
      <w:sz w:val="26"/>
      <w:szCs w:val="26"/>
      <w:lang w:val="nl-NL"/>
    </w:rPr>
  </w:style>
  <w:style w:type="character" w:customStyle="1" w:styleId="BodyText2Char">
    <w:name w:val="Body Text 2 Char"/>
    <w:link w:val="BodyText2"/>
    <w:rsid w:val="007D1D05"/>
    <w:rPr>
      <w:color w:val="000000"/>
      <w:sz w:val="26"/>
      <w:szCs w:val="26"/>
      <w:lang w:val="nl-NL"/>
    </w:rPr>
  </w:style>
  <w:style w:type="paragraph" w:customStyle="1" w:styleId="Tieudechinh">
    <w:name w:val="Tieu de chinh"/>
    <w:basedOn w:val="Normal"/>
    <w:qFormat/>
    <w:rsid w:val="00FF33C1"/>
    <w:pPr>
      <w:widowControl/>
      <w:numPr>
        <w:numId w:val="11"/>
      </w:numPr>
      <w:spacing w:before="0" w:after="140" w:line="276" w:lineRule="auto"/>
      <w:ind w:left="4050" w:hanging="360"/>
    </w:pPr>
    <w:rPr>
      <w:rFonts w:eastAsia="Times New Roman"/>
      <w:b/>
      <w:sz w:val="30"/>
      <w:szCs w:val="30"/>
      <w:lang w:eastAsia="ja-JP"/>
    </w:rPr>
  </w:style>
  <w:style w:type="paragraph" w:customStyle="1" w:styleId="Tieude1">
    <w:name w:val="Tieu de 1"/>
    <w:basedOn w:val="Normal"/>
    <w:qFormat/>
    <w:rsid w:val="00FF33C1"/>
    <w:pPr>
      <w:widowControl/>
      <w:numPr>
        <w:ilvl w:val="1"/>
        <w:numId w:val="11"/>
      </w:numPr>
      <w:tabs>
        <w:tab w:val="num" w:pos="720"/>
      </w:tabs>
      <w:spacing w:before="100" w:after="0" w:line="276" w:lineRule="auto"/>
      <w:ind w:left="360" w:hanging="360"/>
    </w:pPr>
    <w:rPr>
      <w:rFonts w:eastAsia="Times New Roman"/>
      <w:b/>
      <w:sz w:val="26"/>
      <w:szCs w:val="26"/>
      <w:lang w:eastAsia="ja-JP"/>
    </w:rPr>
  </w:style>
  <w:style w:type="paragraph" w:customStyle="1" w:styleId="Tieude2">
    <w:name w:val="Tieu de 2"/>
    <w:basedOn w:val="Normal"/>
    <w:qFormat/>
    <w:rsid w:val="00FF33C1"/>
    <w:pPr>
      <w:widowControl/>
      <w:numPr>
        <w:ilvl w:val="2"/>
        <w:numId w:val="11"/>
      </w:numPr>
      <w:spacing w:before="60" w:after="0" w:line="276" w:lineRule="auto"/>
      <w:ind w:left="360" w:hanging="360"/>
    </w:pPr>
    <w:rPr>
      <w:rFonts w:eastAsia="Times New Roman"/>
      <w:b/>
      <w:sz w:val="26"/>
      <w:szCs w:val="26"/>
      <w:lang w:eastAsia="ja-JP"/>
    </w:rPr>
  </w:style>
  <w:style w:type="paragraph" w:customStyle="1" w:styleId="Tieude3">
    <w:name w:val="Tieu de 3"/>
    <w:basedOn w:val="Normal"/>
    <w:link w:val="Tieude3Char0"/>
    <w:qFormat/>
    <w:rsid w:val="00FF33C1"/>
    <w:pPr>
      <w:widowControl/>
      <w:numPr>
        <w:ilvl w:val="4"/>
        <w:numId w:val="11"/>
      </w:numPr>
      <w:spacing w:before="60" w:after="0" w:line="276" w:lineRule="auto"/>
      <w:ind w:left="2124" w:hanging="504"/>
    </w:pPr>
    <w:rPr>
      <w:rFonts w:eastAsia="Times New Roman"/>
      <w:b/>
      <w:i/>
      <w:sz w:val="26"/>
      <w:szCs w:val="26"/>
      <w:lang w:eastAsia="ja-JP"/>
    </w:rPr>
  </w:style>
  <w:style w:type="character" w:customStyle="1" w:styleId="Tieude3Char0">
    <w:name w:val="Tieu de 3 Char"/>
    <w:link w:val="Tieude3"/>
    <w:rsid w:val="00FF33C1"/>
    <w:rPr>
      <w:rFonts w:eastAsia="Times New Roman"/>
      <w:b/>
      <w:i/>
      <w:sz w:val="26"/>
      <w:szCs w:val="26"/>
      <w:lang w:eastAsia="ja-JP"/>
    </w:rPr>
  </w:style>
  <w:style w:type="character" w:styleId="UnresolvedMention">
    <w:name w:val="Unresolved Mention"/>
    <w:uiPriority w:val="99"/>
    <w:semiHidden/>
    <w:unhideWhenUsed/>
    <w:rsid w:val="00CF7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921">
      <w:bodyDiv w:val="1"/>
      <w:marLeft w:val="0"/>
      <w:marRight w:val="0"/>
      <w:marTop w:val="0"/>
      <w:marBottom w:val="0"/>
      <w:divBdr>
        <w:top w:val="none" w:sz="0" w:space="0" w:color="auto"/>
        <w:left w:val="none" w:sz="0" w:space="0" w:color="auto"/>
        <w:bottom w:val="none" w:sz="0" w:space="0" w:color="auto"/>
        <w:right w:val="none" w:sz="0" w:space="0" w:color="auto"/>
      </w:divBdr>
    </w:div>
    <w:div w:id="86778111">
      <w:bodyDiv w:val="1"/>
      <w:marLeft w:val="0"/>
      <w:marRight w:val="0"/>
      <w:marTop w:val="0"/>
      <w:marBottom w:val="0"/>
      <w:divBdr>
        <w:top w:val="none" w:sz="0" w:space="0" w:color="auto"/>
        <w:left w:val="none" w:sz="0" w:space="0" w:color="auto"/>
        <w:bottom w:val="none" w:sz="0" w:space="0" w:color="auto"/>
        <w:right w:val="none" w:sz="0" w:space="0" w:color="auto"/>
      </w:divBdr>
    </w:div>
    <w:div w:id="284166887">
      <w:bodyDiv w:val="1"/>
      <w:marLeft w:val="0"/>
      <w:marRight w:val="0"/>
      <w:marTop w:val="0"/>
      <w:marBottom w:val="0"/>
      <w:divBdr>
        <w:top w:val="none" w:sz="0" w:space="0" w:color="auto"/>
        <w:left w:val="none" w:sz="0" w:space="0" w:color="auto"/>
        <w:bottom w:val="none" w:sz="0" w:space="0" w:color="auto"/>
        <w:right w:val="none" w:sz="0" w:space="0" w:color="auto"/>
      </w:divBdr>
    </w:div>
    <w:div w:id="308485433">
      <w:bodyDiv w:val="1"/>
      <w:marLeft w:val="0"/>
      <w:marRight w:val="0"/>
      <w:marTop w:val="0"/>
      <w:marBottom w:val="0"/>
      <w:divBdr>
        <w:top w:val="none" w:sz="0" w:space="0" w:color="auto"/>
        <w:left w:val="none" w:sz="0" w:space="0" w:color="auto"/>
        <w:bottom w:val="none" w:sz="0" w:space="0" w:color="auto"/>
        <w:right w:val="none" w:sz="0" w:space="0" w:color="auto"/>
      </w:divBdr>
    </w:div>
    <w:div w:id="502554976">
      <w:marLeft w:val="0"/>
      <w:marRight w:val="0"/>
      <w:marTop w:val="0"/>
      <w:marBottom w:val="0"/>
      <w:divBdr>
        <w:top w:val="none" w:sz="0" w:space="0" w:color="auto"/>
        <w:left w:val="none" w:sz="0" w:space="0" w:color="auto"/>
        <w:bottom w:val="none" w:sz="0" w:space="0" w:color="auto"/>
        <w:right w:val="none" w:sz="0" w:space="0" w:color="auto"/>
      </w:divBdr>
    </w:div>
    <w:div w:id="502554977">
      <w:marLeft w:val="0"/>
      <w:marRight w:val="0"/>
      <w:marTop w:val="0"/>
      <w:marBottom w:val="0"/>
      <w:divBdr>
        <w:top w:val="none" w:sz="0" w:space="0" w:color="auto"/>
        <w:left w:val="none" w:sz="0" w:space="0" w:color="auto"/>
        <w:bottom w:val="none" w:sz="0" w:space="0" w:color="auto"/>
        <w:right w:val="none" w:sz="0" w:space="0" w:color="auto"/>
      </w:divBdr>
    </w:div>
    <w:div w:id="502554978">
      <w:marLeft w:val="0"/>
      <w:marRight w:val="0"/>
      <w:marTop w:val="0"/>
      <w:marBottom w:val="0"/>
      <w:divBdr>
        <w:top w:val="none" w:sz="0" w:space="0" w:color="auto"/>
        <w:left w:val="none" w:sz="0" w:space="0" w:color="auto"/>
        <w:bottom w:val="none" w:sz="0" w:space="0" w:color="auto"/>
        <w:right w:val="none" w:sz="0" w:space="0" w:color="auto"/>
      </w:divBdr>
    </w:div>
    <w:div w:id="502554981">
      <w:marLeft w:val="0"/>
      <w:marRight w:val="0"/>
      <w:marTop w:val="0"/>
      <w:marBottom w:val="0"/>
      <w:divBdr>
        <w:top w:val="none" w:sz="0" w:space="0" w:color="auto"/>
        <w:left w:val="none" w:sz="0" w:space="0" w:color="auto"/>
        <w:bottom w:val="none" w:sz="0" w:space="0" w:color="auto"/>
        <w:right w:val="none" w:sz="0" w:space="0" w:color="auto"/>
      </w:divBdr>
    </w:div>
    <w:div w:id="502554982">
      <w:marLeft w:val="0"/>
      <w:marRight w:val="0"/>
      <w:marTop w:val="0"/>
      <w:marBottom w:val="0"/>
      <w:divBdr>
        <w:top w:val="none" w:sz="0" w:space="0" w:color="auto"/>
        <w:left w:val="none" w:sz="0" w:space="0" w:color="auto"/>
        <w:bottom w:val="none" w:sz="0" w:space="0" w:color="auto"/>
        <w:right w:val="none" w:sz="0" w:space="0" w:color="auto"/>
      </w:divBdr>
    </w:div>
    <w:div w:id="502554983">
      <w:marLeft w:val="0"/>
      <w:marRight w:val="0"/>
      <w:marTop w:val="0"/>
      <w:marBottom w:val="0"/>
      <w:divBdr>
        <w:top w:val="none" w:sz="0" w:space="0" w:color="auto"/>
        <w:left w:val="none" w:sz="0" w:space="0" w:color="auto"/>
        <w:bottom w:val="none" w:sz="0" w:space="0" w:color="auto"/>
        <w:right w:val="none" w:sz="0" w:space="0" w:color="auto"/>
      </w:divBdr>
    </w:div>
    <w:div w:id="502554985">
      <w:marLeft w:val="0"/>
      <w:marRight w:val="0"/>
      <w:marTop w:val="0"/>
      <w:marBottom w:val="0"/>
      <w:divBdr>
        <w:top w:val="none" w:sz="0" w:space="0" w:color="auto"/>
        <w:left w:val="none" w:sz="0" w:space="0" w:color="auto"/>
        <w:bottom w:val="none" w:sz="0" w:space="0" w:color="auto"/>
        <w:right w:val="none" w:sz="0" w:space="0" w:color="auto"/>
      </w:divBdr>
    </w:div>
    <w:div w:id="502554986">
      <w:marLeft w:val="0"/>
      <w:marRight w:val="0"/>
      <w:marTop w:val="0"/>
      <w:marBottom w:val="0"/>
      <w:divBdr>
        <w:top w:val="none" w:sz="0" w:space="0" w:color="auto"/>
        <w:left w:val="none" w:sz="0" w:space="0" w:color="auto"/>
        <w:bottom w:val="none" w:sz="0" w:space="0" w:color="auto"/>
        <w:right w:val="none" w:sz="0" w:space="0" w:color="auto"/>
      </w:divBdr>
    </w:div>
    <w:div w:id="502554987">
      <w:marLeft w:val="0"/>
      <w:marRight w:val="0"/>
      <w:marTop w:val="0"/>
      <w:marBottom w:val="0"/>
      <w:divBdr>
        <w:top w:val="none" w:sz="0" w:space="0" w:color="auto"/>
        <w:left w:val="none" w:sz="0" w:space="0" w:color="auto"/>
        <w:bottom w:val="none" w:sz="0" w:space="0" w:color="auto"/>
        <w:right w:val="none" w:sz="0" w:space="0" w:color="auto"/>
      </w:divBdr>
    </w:div>
    <w:div w:id="502554988">
      <w:marLeft w:val="0"/>
      <w:marRight w:val="0"/>
      <w:marTop w:val="0"/>
      <w:marBottom w:val="0"/>
      <w:divBdr>
        <w:top w:val="none" w:sz="0" w:space="0" w:color="auto"/>
        <w:left w:val="none" w:sz="0" w:space="0" w:color="auto"/>
        <w:bottom w:val="none" w:sz="0" w:space="0" w:color="auto"/>
        <w:right w:val="none" w:sz="0" w:space="0" w:color="auto"/>
      </w:divBdr>
    </w:div>
    <w:div w:id="502554989">
      <w:marLeft w:val="0"/>
      <w:marRight w:val="0"/>
      <w:marTop w:val="0"/>
      <w:marBottom w:val="0"/>
      <w:divBdr>
        <w:top w:val="none" w:sz="0" w:space="0" w:color="auto"/>
        <w:left w:val="none" w:sz="0" w:space="0" w:color="auto"/>
        <w:bottom w:val="none" w:sz="0" w:space="0" w:color="auto"/>
        <w:right w:val="none" w:sz="0" w:space="0" w:color="auto"/>
      </w:divBdr>
    </w:div>
    <w:div w:id="502554990">
      <w:marLeft w:val="0"/>
      <w:marRight w:val="0"/>
      <w:marTop w:val="0"/>
      <w:marBottom w:val="0"/>
      <w:divBdr>
        <w:top w:val="none" w:sz="0" w:space="0" w:color="auto"/>
        <w:left w:val="none" w:sz="0" w:space="0" w:color="auto"/>
        <w:bottom w:val="none" w:sz="0" w:space="0" w:color="auto"/>
        <w:right w:val="none" w:sz="0" w:space="0" w:color="auto"/>
      </w:divBdr>
    </w:div>
    <w:div w:id="502554995">
      <w:marLeft w:val="0"/>
      <w:marRight w:val="0"/>
      <w:marTop w:val="0"/>
      <w:marBottom w:val="0"/>
      <w:divBdr>
        <w:top w:val="none" w:sz="0" w:space="0" w:color="auto"/>
        <w:left w:val="none" w:sz="0" w:space="0" w:color="auto"/>
        <w:bottom w:val="none" w:sz="0" w:space="0" w:color="auto"/>
        <w:right w:val="none" w:sz="0" w:space="0" w:color="auto"/>
      </w:divBdr>
    </w:div>
    <w:div w:id="502554996">
      <w:marLeft w:val="0"/>
      <w:marRight w:val="0"/>
      <w:marTop w:val="0"/>
      <w:marBottom w:val="0"/>
      <w:divBdr>
        <w:top w:val="none" w:sz="0" w:space="0" w:color="auto"/>
        <w:left w:val="none" w:sz="0" w:space="0" w:color="auto"/>
        <w:bottom w:val="none" w:sz="0" w:space="0" w:color="auto"/>
        <w:right w:val="none" w:sz="0" w:space="0" w:color="auto"/>
      </w:divBdr>
    </w:div>
    <w:div w:id="502554998">
      <w:marLeft w:val="0"/>
      <w:marRight w:val="0"/>
      <w:marTop w:val="0"/>
      <w:marBottom w:val="0"/>
      <w:divBdr>
        <w:top w:val="none" w:sz="0" w:space="0" w:color="auto"/>
        <w:left w:val="none" w:sz="0" w:space="0" w:color="auto"/>
        <w:bottom w:val="none" w:sz="0" w:space="0" w:color="auto"/>
        <w:right w:val="none" w:sz="0" w:space="0" w:color="auto"/>
      </w:divBdr>
    </w:div>
    <w:div w:id="502554999">
      <w:marLeft w:val="0"/>
      <w:marRight w:val="0"/>
      <w:marTop w:val="0"/>
      <w:marBottom w:val="0"/>
      <w:divBdr>
        <w:top w:val="none" w:sz="0" w:space="0" w:color="auto"/>
        <w:left w:val="none" w:sz="0" w:space="0" w:color="auto"/>
        <w:bottom w:val="none" w:sz="0" w:space="0" w:color="auto"/>
        <w:right w:val="none" w:sz="0" w:space="0" w:color="auto"/>
      </w:divBdr>
    </w:div>
    <w:div w:id="502555000">
      <w:marLeft w:val="0"/>
      <w:marRight w:val="0"/>
      <w:marTop w:val="0"/>
      <w:marBottom w:val="0"/>
      <w:divBdr>
        <w:top w:val="none" w:sz="0" w:space="0" w:color="auto"/>
        <w:left w:val="none" w:sz="0" w:space="0" w:color="auto"/>
        <w:bottom w:val="none" w:sz="0" w:space="0" w:color="auto"/>
        <w:right w:val="none" w:sz="0" w:space="0" w:color="auto"/>
      </w:divBdr>
    </w:div>
    <w:div w:id="502555001">
      <w:marLeft w:val="0"/>
      <w:marRight w:val="0"/>
      <w:marTop w:val="0"/>
      <w:marBottom w:val="0"/>
      <w:divBdr>
        <w:top w:val="none" w:sz="0" w:space="0" w:color="auto"/>
        <w:left w:val="none" w:sz="0" w:space="0" w:color="auto"/>
        <w:bottom w:val="none" w:sz="0" w:space="0" w:color="auto"/>
        <w:right w:val="none" w:sz="0" w:space="0" w:color="auto"/>
      </w:divBdr>
    </w:div>
    <w:div w:id="502555003">
      <w:marLeft w:val="0"/>
      <w:marRight w:val="0"/>
      <w:marTop w:val="0"/>
      <w:marBottom w:val="0"/>
      <w:divBdr>
        <w:top w:val="none" w:sz="0" w:space="0" w:color="auto"/>
        <w:left w:val="none" w:sz="0" w:space="0" w:color="auto"/>
        <w:bottom w:val="none" w:sz="0" w:space="0" w:color="auto"/>
        <w:right w:val="none" w:sz="0" w:space="0" w:color="auto"/>
      </w:divBdr>
      <w:divsChild>
        <w:div w:id="502554979">
          <w:marLeft w:val="0"/>
          <w:marRight w:val="0"/>
          <w:marTop w:val="0"/>
          <w:marBottom w:val="0"/>
          <w:divBdr>
            <w:top w:val="none" w:sz="0" w:space="0" w:color="auto"/>
            <w:left w:val="none" w:sz="0" w:space="0" w:color="auto"/>
            <w:bottom w:val="none" w:sz="0" w:space="0" w:color="auto"/>
            <w:right w:val="none" w:sz="0" w:space="0" w:color="auto"/>
          </w:divBdr>
        </w:div>
        <w:div w:id="502554993">
          <w:marLeft w:val="0"/>
          <w:marRight w:val="0"/>
          <w:marTop w:val="0"/>
          <w:marBottom w:val="0"/>
          <w:divBdr>
            <w:top w:val="none" w:sz="0" w:space="0" w:color="auto"/>
            <w:left w:val="none" w:sz="0" w:space="0" w:color="auto"/>
            <w:bottom w:val="none" w:sz="0" w:space="0" w:color="auto"/>
            <w:right w:val="none" w:sz="0" w:space="0" w:color="auto"/>
          </w:divBdr>
        </w:div>
        <w:div w:id="502555012">
          <w:marLeft w:val="0"/>
          <w:marRight w:val="0"/>
          <w:marTop w:val="0"/>
          <w:marBottom w:val="0"/>
          <w:divBdr>
            <w:top w:val="none" w:sz="0" w:space="0" w:color="auto"/>
            <w:left w:val="none" w:sz="0" w:space="0" w:color="auto"/>
            <w:bottom w:val="none" w:sz="0" w:space="0" w:color="auto"/>
            <w:right w:val="none" w:sz="0" w:space="0" w:color="auto"/>
          </w:divBdr>
        </w:div>
        <w:div w:id="502555050">
          <w:marLeft w:val="0"/>
          <w:marRight w:val="0"/>
          <w:marTop w:val="0"/>
          <w:marBottom w:val="0"/>
          <w:divBdr>
            <w:top w:val="none" w:sz="0" w:space="0" w:color="auto"/>
            <w:left w:val="none" w:sz="0" w:space="0" w:color="auto"/>
            <w:bottom w:val="none" w:sz="0" w:space="0" w:color="auto"/>
            <w:right w:val="none" w:sz="0" w:space="0" w:color="auto"/>
          </w:divBdr>
        </w:div>
        <w:div w:id="502555087">
          <w:marLeft w:val="0"/>
          <w:marRight w:val="0"/>
          <w:marTop w:val="0"/>
          <w:marBottom w:val="0"/>
          <w:divBdr>
            <w:top w:val="none" w:sz="0" w:space="0" w:color="auto"/>
            <w:left w:val="none" w:sz="0" w:space="0" w:color="auto"/>
            <w:bottom w:val="none" w:sz="0" w:space="0" w:color="auto"/>
            <w:right w:val="none" w:sz="0" w:space="0" w:color="auto"/>
          </w:divBdr>
        </w:div>
      </w:divsChild>
    </w:div>
    <w:div w:id="502555004">
      <w:marLeft w:val="0"/>
      <w:marRight w:val="0"/>
      <w:marTop w:val="0"/>
      <w:marBottom w:val="0"/>
      <w:divBdr>
        <w:top w:val="none" w:sz="0" w:space="0" w:color="auto"/>
        <w:left w:val="none" w:sz="0" w:space="0" w:color="auto"/>
        <w:bottom w:val="none" w:sz="0" w:space="0" w:color="auto"/>
        <w:right w:val="none" w:sz="0" w:space="0" w:color="auto"/>
      </w:divBdr>
    </w:div>
    <w:div w:id="502555005">
      <w:marLeft w:val="0"/>
      <w:marRight w:val="0"/>
      <w:marTop w:val="0"/>
      <w:marBottom w:val="0"/>
      <w:divBdr>
        <w:top w:val="none" w:sz="0" w:space="0" w:color="auto"/>
        <w:left w:val="none" w:sz="0" w:space="0" w:color="auto"/>
        <w:bottom w:val="none" w:sz="0" w:space="0" w:color="auto"/>
        <w:right w:val="none" w:sz="0" w:space="0" w:color="auto"/>
      </w:divBdr>
    </w:div>
    <w:div w:id="502555007">
      <w:marLeft w:val="0"/>
      <w:marRight w:val="0"/>
      <w:marTop w:val="0"/>
      <w:marBottom w:val="0"/>
      <w:divBdr>
        <w:top w:val="none" w:sz="0" w:space="0" w:color="auto"/>
        <w:left w:val="none" w:sz="0" w:space="0" w:color="auto"/>
        <w:bottom w:val="none" w:sz="0" w:space="0" w:color="auto"/>
        <w:right w:val="none" w:sz="0" w:space="0" w:color="auto"/>
      </w:divBdr>
    </w:div>
    <w:div w:id="502555008">
      <w:marLeft w:val="0"/>
      <w:marRight w:val="0"/>
      <w:marTop w:val="0"/>
      <w:marBottom w:val="0"/>
      <w:divBdr>
        <w:top w:val="none" w:sz="0" w:space="0" w:color="auto"/>
        <w:left w:val="none" w:sz="0" w:space="0" w:color="auto"/>
        <w:bottom w:val="none" w:sz="0" w:space="0" w:color="auto"/>
        <w:right w:val="none" w:sz="0" w:space="0" w:color="auto"/>
      </w:divBdr>
    </w:div>
    <w:div w:id="502555009">
      <w:marLeft w:val="0"/>
      <w:marRight w:val="0"/>
      <w:marTop w:val="0"/>
      <w:marBottom w:val="0"/>
      <w:divBdr>
        <w:top w:val="none" w:sz="0" w:space="0" w:color="auto"/>
        <w:left w:val="none" w:sz="0" w:space="0" w:color="auto"/>
        <w:bottom w:val="none" w:sz="0" w:space="0" w:color="auto"/>
        <w:right w:val="none" w:sz="0" w:space="0" w:color="auto"/>
      </w:divBdr>
    </w:div>
    <w:div w:id="502555010">
      <w:marLeft w:val="0"/>
      <w:marRight w:val="0"/>
      <w:marTop w:val="0"/>
      <w:marBottom w:val="0"/>
      <w:divBdr>
        <w:top w:val="none" w:sz="0" w:space="0" w:color="auto"/>
        <w:left w:val="none" w:sz="0" w:space="0" w:color="auto"/>
        <w:bottom w:val="none" w:sz="0" w:space="0" w:color="auto"/>
        <w:right w:val="none" w:sz="0" w:space="0" w:color="auto"/>
      </w:divBdr>
    </w:div>
    <w:div w:id="502555017">
      <w:marLeft w:val="0"/>
      <w:marRight w:val="0"/>
      <w:marTop w:val="0"/>
      <w:marBottom w:val="0"/>
      <w:divBdr>
        <w:top w:val="none" w:sz="0" w:space="0" w:color="auto"/>
        <w:left w:val="none" w:sz="0" w:space="0" w:color="auto"/>
        <w:bottom w:val="none" w:sz="0" w:space="0" w:color="auto"/>
        <w:right w:val="none" w:sz="0" w:space="0" w:color="auto"/>
      </w:divBdr>
    </w:div>
    <w:div w:id="502555019">
      <w:marLeft w:val="0"/>
      <w:marRight w:val="0"/>
      <w:marTop w:val="0"/>
      <w:marBottom w:val="0"/>
      <w:divBdr>
        <w:top w:val="none" w:sz="0" w:space="0" w:color="auto"/>
        <w:left w:val="none" w:sz="0" w:space="0" w:color="auto"/>
        <w:bottom w:val="none" w:sz="0" w:space="0" w:color="auto"/>
        <w:right w:val="none" w:sz="0" w:space="0" w:color="auto"/>
      </w:divBdr>
    </w:div>
    <w:div w:id="502555020">
      <w:marLeft w:val="0"/>
      <w:marRight w:val="0"/>
      <w:marTop w:val="0"/>
      <w:marBottom w:val="0"/>
      <w:divBdr>
        <w:top w:val="none" w:sz="0" w:space="0" w:color="auto"/>
        <w:left w:val="none" w:sz="0" w:space="0" w:color="auto"/>
        <w:bottom w:val="none" w:sz="0" w:space="0" w:color="auto"/>
        <w:right w:val="none" w:sz="0" w:space="0" w:color="auto"/>
      </w:divBdr>
    </w:div>
    <w:div w:id="502555021">
      <w:marLeft w:val="0"/>
      <w:marRight w:val="0"/>
      <w:marTop w:val="0"/>
      <w:marBottom w:val="0"/>
      <w:divBdr>
        <w:top w:val="none" w:sz="0" w:space="0" w:color="auto"/>
        <w:left w:val="none" w:sz="0" w:space="0" w:color="auto"/>
        <w:bottom w:val="none" w:sz="0" w:space="0" w:color="auto"/>
        <w:right w:val="none" w:sz="0" w:space="0" w:color="auto"/>
      </w:divBdr>
    </w:div>
    <w:div w:id="502555022">
      <w:marLeft w:val="0"/>
      <w:marRight w:val="0"/>
      <w:marTop w:val="0"/>
      <w:marBottom w:val="0"/>
      <w:divBdr>
        <w:top w:val="none" w:sz="0" w:space="0" w:color="auto"/>
        <w:left w:val="none" w:sz="0" w:space="0" w:color="auto"/>
        <w:bottom w:val="none" w:sz="0" w:space="0" w:color="auto"/>
        <w:right w:val="none" w:sz="0" w:space="0" w:color="auto"/>
      </w:divBdr>
    </w:div>
    <w:div w:id="502555026">
      <w:marLeft w:val="0"/>
      <w:marRight w:val="0"/>
      <w:marTop w:val="0"/>
      <w:marBottom w:val="0"/>
      <w:divBdr>
        <w:top w:val="none" w:sz="0" w:space="0" w:color="auto"/>
        <w:left w:val="none" w:sz="0" w:space="0" w:color="auto"/>
        <w:bottom w:val="none" w:sz="0" w:space="0" w:color="auto"/>
        <w:right w:val="none" w:sz="0" w:space="0" w:color="auto"/>
      </w:divBdr>
    </w:div>
    <w:div w:id="502555027">
      <w:marLeft w:val="0"/>
      <w:marRight w:val="0"/>
      <w:marTop w:val="0"/>
      <w:marBottom w:val="0"/>
      <w:divBdr>
        <w:top w:val="none" w:sz="0" w:space="0" w:color="auto"/>
        <w:left w:val="none" w:sz="0" w:space="0" w:color="auto"/>
        <w:bottom w:val="none" w:sz="0" w:space="0" w:color="auto"/>
        <w:right w:val="none" w:sz="0" w:space="0" w:color="auto"/>
      </w:divBdr>
    </w:div>
    <w:div w:id="502555028">
      <w:marLeft w:val="0"/>
      <w:marRight w:val="0"/>
      <w:marTop w:val="0"/>
      <w:marBottom w:val="0"/>
      <w:divBdr>
        <w:top w:val="none" w:sz="0" w:space="0" w:color="auto"/>
        <w:left w:val="none" w:sz="0" w:space="0" w:color="auto"/>
        <w:bottom w:val="none" w:sz="0" w:space="0" w:color="auto"/>
        <w:right w:val="none" w:sz="0" w:space="0" w:color="auto"/>
      </w:divBdr>
    </w:div>
    <w:div w:id="502555032">
      <w:marLeft w:val="0"/>
      <w:marRight w:val="0"/>
      <w:marTop w:val="0"/>
      <w:marBottom w:val="0"/>
      <w:divBdr>
        <w:top w:val="none" w:sz="0" w:space="0" w:color="auto"/>
        <w:left w:val="none" w:sz="0" w:space="0" w:color="auto"/>
        <w:bottom w:val="none" w:sz="0" w:space="0" w:color="auto"/>
        <w:right w:val="none" w:sz="0" w:space="0" w:color="auto"/>
      </w:divBdr>
    </w:div>
    <w:div w:id="502555033">
      <w:marLeft w:val="0"/>
      <w:marRight w:val="0"/>
      <w:marTop w:val="0"/>
      <w:marBottom w:val="0"/>
      <w:divBdr>
        <w:top w:val="none" w:sz="0" w:space="0" w:color="auto"/>
        <w:left w:val="none" w:sz="0" w:space="0" w:color="auto"/>
        <w:bottom w:val="none" w:sz="0" w:space="0" w:color="auto"/>
        <w:right w:val="none" w:sz="0" w:space="0" w:color="auto"/>
      </w:divBdr>
    </w:div>
    <w:div w:id="502555034">
      <w:marLeft w:val="0"/>
      <w:marRight w:val="0"/>
      <w:marTop w:val="0"/>
      <w:marBottom w:val="0"/>
      <w:divBdr>
        <w:top w:val="none" w:sz="0" w:space="0" w:color="auto"/>
        <w:left w:val="none" w:sz="0" w:space="0" w:color="auto"/>
        <w:bottom w:val="none" w:sz="0" w:space="0" w:color="auto"/>
        <w:right w:val="none" w:sz="0" w:space="0" w:color="auto"/>
      </w:divBdr>
    </w:div>
    <w:div w:id="502555038">
      <w:marLeft w:val="0"/>
      <w:marRight w:val="0"/>
      <w:marTop w:val="0"/>
      <w:marBottom w:val="0"/>
      <w:divBdr>
        <w:top w:val="none" w:sz="0" w:space="0" w:color="auto"/>
        <w:left w:val="none" w:sz="0" w:space="0" w:color="auto"/>
        <w:bottom w:val="none" w:sz="0" w:space="0" w:color="auto"/>
        <w:right w:val="none" w:sz="0" w:space="0" w:color="auto"/>
      </w:divBdr>
    </w:div>
    <w:div w:id="502555040">
      <w:marLeft w:val="0"/>
      <w:marRight w:val="0"/>
      <w:marTop w:val="0"/>
      <w:marBottom w:val="0"/>
      <w:divBdr>
        <w:top w:val="none" w:sz="0" w:space="0" w:color="auto"/>
        <w:left w:val="none" w:sz="0" w:space="0" w:color="auto"/>
        <w:bottom w:val="none" w:sz="0" w:space="0" w:color="auto"/>
        <w:right w:val="none" w:sz="0" w:space="0" w:color="auto"/>
      </w:divBdr>
    </w:div>
    <w:div w:id="502555041">
      <w:marLeft w:val="0"/>
      <w:marRight w:val="0"/>
      <w:marTop w:val="0"/>
      <w:marBottom w:val="0"/>
      <w:divBdr>
        <w:top w:val="none" w:sz="0" w:space="0" w:color="auto"/>
        <w:left w:val="none" w:sz="0" w:space="0" w:color="auto"/>
        <w:bottom w:val="none" w:sz="0" w:space="0" w:color="auto"/>
        <w:right w:val="none" w:sz="0" w:space="0" w:color="auto"/>
      </w:divBdr>
    </w:div>
    <w:div w:id="502555042">
      <w:marLeft w:val="0"/>
      <w:marRight w:val="0"/>
      <w:marTop w:val="0"/>
      <w:marBottom w:val="0"/>
      <w:divBdr>
        <w:top w:val="none" w:sz="0" w:space="0" w:color="auto"/>
        <w:left w:val="none" w:sz="0" w:space="0" w:color="auto"/>
        <w:bottom w:val="none" w:sz="0" w:space="0" w:color="auto"/>
        <w:right w:val="none" w:sz="0" w:space="0" w:color="auto"/>
      </w:divBdr>
    </w:div>
    <w:div w:id="502555043">
      <w:marLeft w:val="0"/>
      <w:marRight w:val="0"/>
      <w:marTop w:val="0"/>
      <w:marBottom w:val="0"/>
      <w:divBdr>
        <w:top w:val="none" w:sz="0" w:space="0" w:color="auto"/>
        <w:left w:val="none" w:sz="0" w:space="0" w:color="auto"/>
        <w:bottom w:val="none" w:sz="0" w:space="0" w:color="auto"/>
        <w:right w:val="none" w:sz="0" w:space="0" w:color="auto"/>
      </w:divBdr>
    </w:div>
    <w:div w:id="502555045">
      <w:marLeft w:val="0"/>
      <w:marRight w:val="0"/>
      <w:marTop w:val="0"/>
      <w:marBottom w:val="0"/>
      <w:divBdr>
        <w:top w:val="none" w:sz="0" w:space="0" w:color="auto"/>
        <w:left w:val="none" w:sz="0" w:space="0" w:color="auto"/>
        <w:bottom w:val="none" w:sz="0" w:space="0" w:color="auto"/>
        <w:right w:val="none" w:sz="0" w:space="0" w:color="auto"/>
      </w:divBdr>
    </w:div>
    <w:div w:id="502555048">
      <w:marLeft w:val="0"/>
      <w:marRight w:val="0"/>
      <w:marTop w:val="0"/>
      <w:marBottom w:val="0"/>
      <w:divBdr>
        <w:top w:val="none" w:sz="0" w:space="0" w:color="auto"/>
        <w:left w:val="none" w:sz="0" w:space="0" w:color="auto"/>
        <w:bottom w:val="none" w:sz="0" w:space="0" w:color="auto"/>
        <w:right w:val="none" w:sz="0" w:space="0" w:color="auto"/>
      </w:divBdr>
    </w:div>
    <w:div w:id="502555049">
      <w:marLeft w:val="0"/>
      <w:marRight w:val="0"/>
      <w:marTop w:val="0"/>
      <w:marBottom w:val="0"/>
      <w:divBdr>
        <w:top w:val="none" w:sz="0" w:space="0" w:color="auto"/>
        <w:left w:val="none" w:sz="0" w:space="0" w:color="auto"/>
        <w:bottom w:val="none" w:sz="0" w:space="0" w:color="auto"/>
        <w:right w:val="none" w:sz="0" w:space="0" w:color="auto"/>
      </w:divBdr>
      <w:divsChild>
        <w:div w:id="502554980">
          <w:marLeft w:val="0"/>
          <w:marRight w:val="0"/>
          <w:marTop w:val="0"/>
          <w:marBottom w:val="0"/>
          <w:divBdr>
            <w:top w:val="none" w:sz="0" w:space="0" w:color="auto"/>
            <w:left w:val="none" w:sz="0" w:space="0" w:color="auto"/>
            <w:bottom w:val="none" w:sz="0" w:space="0" w:color="auto"/>
            <w:right w:val="none" w:sz="0" w:space="0" w:color="auto"/>
          </w:divBdr>
        </w:div>
        <w:div w:id="502554984">
          <w:marLeft w:val="0"/>
          <w:marRight w:val="0"/>
          <w:marTop w:val="0"/>
          <w:marBottom w:val="0"/>
          <w:divBdr>
            <w:top w:val="none" w:sz="0" w:space="0" w:color="auto"/>
            <w:left w:val="none" w:sz="0" w:space="0" w:color="auto"/>
            <w:bottom w:val="none" w:sz="0" w:space="0" w:color="auto"/>
            <w:right w:val="none" w:sz="0" w:space="0" w:color="auto"/>
          </w:divBdr>
        </w:div>
        <w:div w:id="502554991">
          <w:marLeft w:val="0"/>
          <w:marRight w:val="0"/>
          <w:marTop w:val="0"/>
          <w:marBottom w:val="0"/>
          <w:divBdr>
            <w:top w:val="none" w:sz="0" w:space="0" w:color="auto"/>
            <w:left w:val="none" w:sz="0" w:space="0" w:color="auto"/>
            <w:bottom w:val="none" w:sz="0" w:space="0" w:color="auto"/>
            <w:right w:val="none" w:sz="0" w:space="0" w:color="auto"/>
          </w:divBdr>
        </w:div>
        <w:div w:id="502554994">
          <w:marLeft w:val="0"/>
          <w:marRight w:val="0"/>
          <w:marTop w:val="0"/>
          <w:marBottom w:val="0"/>
          <w:divBdr>
            <w:top w:val="none" w:sz="0" w:space="0" w:color="auto"/>
            <w:left w:val="none" w:sz="0" w:space="0" w:color="auto"/>
            <w:bottom w:val="none" w:sz="0" w:space="0" w:color="auto"/>
            <w:right w:val="none" w:sz="0" w:space="0" w:color="auto"/>
          </w:divBdr>
        </w:div>
        <w:div w:id="502555016">
          <w:marLeft w:val="0"/>
          <w:marRight w:val="0"/>
          <w:marTop w:val="0"/>
          <w:marBottom w:val="0"/>
          <w:divBdr>
            <w:top w:val="none" w:sz="0" w:space="0" w:color="auto"/>
            <w:left w:val="none" w:sz="0" w:space="0" w:color="auto"/>
            <w:bottom w:val="none" w:sz="0" w:space="0" w:color="auto"/>
            <w:right w:val="none" w:sz="0" w:space="0" w:color="auto"/>
          </w:divBdr>
        </w:div>
        <w:div w:id="502555023">
          <w:marLeft w:val="0"/>
          <w:marRight w:val="0"/>
          <w:marTop w:val="0"/>
          <w:marBottom w:val="0"/>
          <w:divBdr>
            <w:top w:val="none" w:sz="0" w:space="0" w:color="auto"/>
            <w:left w:val="none" w:sz="0" w:space="0" w:color="auto"/>
            <w:bottom w:val="none" w:sz="0" w:space="0" w:color="auto"/>
            <w:right w:val="none" w:sz="0" w:space="0" w:color="auto"/>
          </w:divBdr>
        </w:div>
        <w:div w:id="502555030">
          <w:marLeft w:val="0"/>
          <w:marRight w:val="0"/>
          <w:marTop w:val="0"/>
          <w:marBottom w:val="0"/>
          <w:divBdr>
            <w:top w:val="none" w:sz="0" w:space="0" w:color="auto"/>
            <w:left w:val="none" w:sz="0" w:space="0" w:color="auto"/>
            <w:bottom w:val="none" w:sz="0" w:space="0" w:color="auto"/>
            <w:right w:val="none" w:sz="0" w:space="0" w:color="auto"/>
          </w:divBdr>
        </w:div>
        <w:div w:id="502555035">
          <w:marLeft w:val="0"/>
          <w:marRight w:val="0"/>
          <w:marTop w:val="0"/>
          <w:marBottom w:val="0"/>
          <w:divBdr>
            <w:top w:val="none" w:sz="0" w:space="0" w:color="auto"/>
            <w:left w:val="none" w:sz="0" w:space="0" w:color="auto"/>
            <w:bottom w:val="none" w:sz="0" w:space="0" w:color="auto"/>
            <w:right w:val="none" w:sz="0" w:space="0" w:color="auto"/>
          </w:divBdr>
        </w:div>
        <w:div w:id="502555036">
          <w:marLeft w:val="0"/>
          <w:marRight w:val="0"/>
          <w:marTop w:val="0"/>
          <w:marBottom w:val="0"/>
          <w:divBdr>
            <w:top w:val="none" w:sz="0" w:space="0" w:color="auto"/>
            <w:left w:val="none" w:sz="0" w:space="0" w:color="auto"/>
            <w:bottom w:val="none" w:sz="0" w:space="0" w:color="auto"/>
            <w:right w:val="none" w:sz="0" w:space="0" w:color="auto"/>
          </w:divBdr>
        </w:div>
        <w:div w:id="502555037">
          <w:marLeft w:val="0"/>
          <w:marRight w:val="0"/>
          <w:marTop w:val="0"/>
          <w:marBottom w:val="0"/>
          <w:divBdr>
            <w:top w:val="none" w:sz="0" w:space="0" w:color="auto"/>
            <w:left w:val="none" w:sz="0" w:space="0" w:color="auto"/>
            <w:bottom w:val="none" w:sz="0" w:space="0" w:color="auto"/>
            <w:right w:val="none" w:sz="0" w:space="0" w:color="auto"/>
          </w:divBdr>
        </w:div>
        <w:div w:id="502555047">
          <w:marLeft w:val="0"/>
          <w:marRight w:val="0"/>
          <w:marTop w:val="0"/>
          <w:marBottom w:val="0"/>
          <w:divBdr>
            <w:top w:val="none" w:sz="0" w:space="0" w:color="auto"/>
            <w:left w:val="none" w:sz="0" w:space="0" w:color="auto"/>
            <w:bottom w:val="none" w:sz="0" w:space="0" w:color="auto"/>
            <w:right w:val="none" w:sz="0" w:space="0" w:color="auto"/>
          </w:divBdr>
        </w:div>
        <w:div w:id="502555062">
          <w:marLeft w:val="0"/>
          <w:marRight w:val="0"/>
          <w:marTop w:val="0"/>
          <w:marBottom w:val="0"/>
          <w:divBdr>
            <w:top w:val="none" w:sz="0" w:space="0" w:color="auto"/>
            <w:left w:val="none" w:sz="0" w:space="0" w:color="auto"/>
            <w:bottom w:val="none" w:sz="0" w:space="0" w:color="auto"/>
            <w:right w:val="none" w:sz="0" w:space="0" w:color="auto"/>
          </w:divBdr>
        </w:div>
        <w:div w:id="502555066">
          <w:marLeft w:val="0"/>
          <w:marRight w:val="0"/>
          <w:marTop w:val="0"/>
          <w:marBottom w:val="0"/>
          <w:divBdr>
            <w:top w:val="none" w:sz="0" w:space="0" w:color="auto"/>
            <w:left w:val="none" w:sz="0" w:space="0" w:color="auto"/>
            <w:bottom w:val="none" w:sz="0" w:space="0" w:color="auto"/>
            <w:right w:val="none" w:sz="0" w:space="0" w:color="auto"/>
          </w:divBdr>
        </w:div>
        <w:div w:id="502555072">
          <w:marLeft w:val="0"/>
          <w:marRight w:val="0"/>
          <w:marTop w:val="0"/>
          <w:marBottom w:val="0"/>
          <w:divBdr>
            <w:top w:val="none" w:sz="0" w:space="0" w:color="auto"/>
            <w:left w:val="none" w:sz="0" w:space="0" w:color="auto"/>
            <w:bottom w:val="none" w:sz="0" w:space="0" w:color="auto"/>
            <w:right w:val="none" w:sz="0" w:space="0" w:color="auto"/>
          </w:divBdr>
        </w:div>
        <w:div w:id="502555084">
          <w:marLeft w:val="0"/>
          <w:marRight w:val="0"/>
          <w:marTop w:val="0"/>
          <w:marBottom w:val="0"/>
          <w:divBdr>
            <w:top w:val="none" w:sz="0" w:space="0" w:color="auto"/>
            <w:left w:val="none" w:sz="0" w:space="0" w:color="auto"/>
            <w:bottom w:val="none" w:sz="0" w:space="0" w:color="auto"/>
            <w:right w:val="none" w:sz="0" w:space="0" w:color="auto"/>
          </w:divBdr>
        </w:div>
        <w:div w:id="502555091">
          <w:marLeft w:val="0"/>
          <w:marRight w:val="0"/>
          <w:marTop w:val="0"/>
          <w:marBottom w:val="0"/>
          <w:divBdr>
            <w:top w:val="none" w:sz="0" w:space="0" w:color="auto"/>
            <w:left w:val="none" w:sz="0" w:space="0" w:color="auto"/>
            <w:bottom w:val="none" w:sz="0" w:space="0" w:color="auto"/>
            <w:right w:val="none" w:sz="0" w:space="0" w:color="auto"/>
          </w:divBdr>
        </w:div>
        <w:div w:id="502555096">
          <w:marLeft w:val="0"/>
          <w:marRight w:val="0"/>
          <w:marTop w:val="0"/>
          <w:marBottom w:val="0"/>
          <w:divBdr>
            <w:top w:val="none" w:sz="0" w:space="0" w:color="auto"/>
            <w:left w:val="none" w:sz="0" w:space="0" w:color="auto"/>
            <w:bottom w:val="none" w:sz="0" w:space="0" w:color="auto"/>
            <w:right w:val="none" w:sz="0" w:space="0" w:color="auto"/>
          </w:divBdr>
        </w:div>
        <w:div w:id="502555102">
          <w:marLeft w:val="0"/>
          <w:marRight w:val="0"/>
          <w:marTop w:val="0"/>
          <w:marBottom w:val="0"/>
          <w:divBdr>
            <w:top w:val="none" w:sz="0" w:space="0" w:color="auto"/>
            <w:left w:val="none" w:sz="0" w:space="0" w:color="auto"/>
            <w:bottom w:val="none" w:sz="0" w:space="0" w:color="auto"/>
            <w:right w:val="none" w:sz="0" w:space="0" w:color="auto"/>
          </w:divBdr>
        </w:div>
      </w:divsChild>
    </w:div>
    <w:div w:id="502555052">
      <w:marLeft w:val="0"/>
      <w:marRight w:val="0"/>
      <w:marTop w:val="0"/>
      <w:marBottom w:val="0"/>
      <w:divBdr>
        <w:top w:val="none" w:sz="0" w:space="0" w:color="auto"/>
        <w:left w:val="none" w:sz="0" w:space="0" w:color="auto"/>
        <w:bottom w:val="none" w:sz="0" w:space="0" w:color="auto"/>
        <w:right w:val="none" w:sz="0" w:space="0" w:color="auto"/>
      </w:divBdr>
    </w:div>
    <w:div w:id="502555053">
      <w:marLeft w:val="0"/>
      <w:marRight w:val="0"/>
      <w:marTop w:val="0"/>
      <w:marBottom w:val="0"/>
      <w:divBdr>
        <w:top w:val="none" w:sz="0" w:space="0" w:color="auto"/>
        <w:left w:val="none" w:sz="0" w:space="0" w:color="auto"/>
        <w:bottom w:val="none" w:sz="0" w:space="0" w:color="auto"/>
        <w:right w:val="none" w:sz="0" w:space="0" w:color="auto"/>
      </w:divBdr>
    </w:div>
    <w:div w:id="502555055">
      <w:marLeft w:val="0"/>
      <w:marRight w:val="0"/>
      <w:marTop w:val="0"/>
      <w:marBottom w:val="0"/>
      <w:divBdr>
        <w:top w:val="none" w:sz="0" w:space="0" w:color="auto"/>
        <w:left w:val="none" w:sz="0" w:space="0" w:color="auto"/>
        <w:bottom w:val="none" w:sz="0" w:space="0" w:color="auto"/>
        <w:right w:val="none" w:sz="0" w:space="0" w:color="auto"/>
      </w:divBdr>
    </w:div>
    <w:div w:id="502555056">
      <w:marLeft w:val="0"/>
      <w:marRight w:val="0"/>
      <w:marTop w:val="0"/>
      <w:marBottom w:val="0"/>
      <w:divBdr>
        <w:top w:val="none" w:sz="0" w:space="0" w:color="auto"/>
        <w:left w:val="none" w:sz="0" w:space="0" w:color="auto"/>
        <w:bottom w:val="none" w:sz="0" w:space="0" w:color="auto"/>
        <w:right w:val="none" w:sz="0" w:space="0" w:color="auto"/>
      </w:divBdr>
    </w:div>
    <w:div w:id="502555057">
      <w:marLeft w:val="0"/>
      <w:marRight w:val="0"/>
      <w:marTop w:val="0"/>
      <w:marBottom w:val="0"/>
      <w:divBdr>
        <w:top w:val="none" w:sz="0" w:space="0" w:color="auto"/>
        <w:left w:val="none" w:sz="0" w:space="0" w:color="auto"/>
        <w:bottom w:val="none" w:sz="0" w:space="0" w:color="auto"/>
        <w:right w:val="none" w:sz="0" w:space="0" w:color="auto"/>
      </w:divBdr>
    </w:div>
    <w:div w:id="502555058">
      <w:marLeft w:val="0"/>
      <w:marRight w:val="0"/>
      <w:marTop w:val="0"/>
      <w:marBottom w:val="0"/>
      <w:divBdr>
        <w:top w:val="none" w:sz="0" w:space="0" w:color="auto"/>
        <w:left w:val="none" w:sz="0" w:space="0" w:color="auto"/>
        <w:bottom w:val="none" w:sz="0" w:space="0" w:color="auto"/>
        <w:right w:val="none" w:sz="0" w:space="0" w:color="auto"/>
      </w:divBdr>
    </w:div>
    <w:div w:id="502555059">
      <w:marLeft w:val="0"/>
      <w:marRight w:val="0"/>
      <w:marTop w:val="0"/>
      <w:marBottom w:val="0"/>
      <w:divBdr>
        <w:top w:val="none" w:sz="0" w:space="0" w:color="auto"/>
        <w:left w:val="none" w:sz="0" w:space="0" w:color="auto"/>
        <w:bottom w:val="none" w:sz="0" w:space="0" w:color="auto"/>
        <w:right w:val="none" w:sz="0" w:space="0" w:color="auto"/>
      </w:divBdr>
    </w:div>
    <w:div w:id="502555060">
      <w:marLeft w:val="0"/>
      <w:marRight w:val="0"/>
      <w:marTop w:val="0"/>
      <w:marBottom w:val="0"/>
      <w:divBdr>
        <w:top w:val="none" w:sz="0" w:space="0" w:color="auto"/>
        <w:left w:val="none" w:sz="0" w:space="0" w:color="auto"/>
        <w:bottom w:val="none" w:sz="0" w:space="0" w:color="auto"/>
        <w:right w:val="none" w:sz="0" w:space="0" w:color="auto"/>
      </w:divBdr>
    </w:div>
    <w:div w:id="502555061">
      <w:marLeft w:val="0"/>
      <w:marRight w:val="0"/>
      <w:marTop w:val="0"/>
      <w:marBottom w:val="0"/>
      <w:divBdr>
        <w:top w:val="none" w:sz="0" w:space="0" w:color="auto"/>
        <w:left w:val="none" w:sz="0" w:space="0" w:color="auto"/>
        <w:bottom w:val="none" w:sz="0" w:space="0" w:color="auto"/>
        <w:right w:val="none" w:sz="0" w:space="0" w:color="auto"/>
      </w:divBdr>
    </w:div>
    <w:div w:id="502555063">
      <w:marLeft w:val="0"/>
      <w:marRight w:val="0"/>
      <w:marTop w:val="0"/>
      <w:marBottom w:val="0"/>
      <w:divBdr>
        <w:top w:val="none" w:sz="0" w:space="0" w:color="auto"/>
        <w:left w:val="none" w:sz="0" w:space="0" w:color="auto"/>
        <w:bottom w:val="none" w:sz="0" w:space="0" w:color="auto"/>
        <w:right w:val="none" w:sz="0" w:space="0" w:color="auto"/>
      </w:divBdr>
    </w:div>
    <w:div w:id="502555064">
      <w:marLeft w:val="0"/>
      <w:marRight w:val="0"/>
      <w:marTop w:val="0"/>
      <w:marBottom w:val="0"/>
      <w:divBdr>
        <w:top w:val="none" w:sz="0" w:space="0" w:color="auto"/>
        <w:left w:val="none" w:sz="0" w:space="0" w:color="auto"/>
        <w:bottom w:val="none" w:sz="0" w:space="0" w:color="auto"/>
        <w:right w:val="none" w:sz="0" w:space="0" w:color="auto"/>
      </w:divBdr>
    </w:div>
    <w:div w:id="502555065">
      <w:marLeft w:val="0"/>
      <w:marRight w:val="0"/>
      <w:marTop w:val="0"/>
      <w:marBottom w:val="0"/>
      <w:divBdr>
        <w:top w:val="none" w:sz="0" w:space="0" w:color="auto"/>
        <w:left w:val="none" w:sz="0" w:space="0" w:color="auto"/>
        <w:bottom w:val="none" w:sz="0" w:space="0" w:color="auto"/>
        <w:right w:val="none" w:sz="0" w:space="0" w:color="auto"/>
      </w:divBdr>
    </w:div>
    <w:div w:id="502555067">
      <w:marLeft w:val="0"/>
      <w:marRight w:val="0"/>
      <w:marTop w:val="0"/>
      <w:marBottom w:val="0"/>
      <w:divBdr>
        <w:top w:val="none" w:sz="0" w:space="0" w:color="auto"/>
        <w:left w:val="none" w:sz="0" w:space="0" w:color="auto"/>
        <w:bottom w:val="none" w:sz="0" w:space="0" w:color="auto"/>
        <w:right w:val="none" w:sz="0" w:space="0" w:color="auto"/>
      </w:divBdr>
    </w:div>
    <w:div w:id="502555068">
      <w:marLeft w:val="0"/>
      <w:marRight w:val="0"/>
      <w:marTop w:val="0"/>
      <w:marBottom w:val="0"/>
      <w:divBdr>
        <w:top w:val="none" w:sz="0" w:space="0" w:color="auto"/>
        <w:left w:val="none" w:sz="0" w:space="0" w:color="auto"/>
        <w:bottom w:val="none" w:sz="0" w:space="0" w:color="auto"/>
        <w:right w:val="none" w:sz="0" w:space="0" w:color="auto"/>
      </w:divBdr>
    </w:div>
    <w:div w:id="502555071">
      <w:marLeft w:val="0"/>
      <w:marRight w:val="0"/>
      <w:marTop w:val="0"/>
      <w:marBottom w:val="0"/>
      <w:divBdr>
        <w:top w:val="none" w:sz="0" w:space="0" w:color="auto"/>
        <w:left w:val="none" w:sz="0" w:space="0" w:color="auto"/>
        <w:bottom w:val="none" w:sz="0" w:space="0" w:color="auto"/>
        <w:right w:val="none" w:sz="0" w:space="0" w:color="auto"/>
      </w:divBdr>
    </w:div>
    <w:div w:id="502555073">
      <w:marLeft w:val="0"/>
      <w:marRight w:val="0"/>
      <w:marTop w:val="0"/>
      <w:marBottom w:val="0"/>
      <w:divBdr>
        <w:top w:val="none" w:sz="0" w:space="0" w:color="auto"/>
        <w:left w:val="none" w:sz="0" w:space="0" w:color="auto"/>
        <w:bottom w:val="none" w:sz="0" w:space="0" w:color="auto"/>
        <w:right w:val="none" w:sz="0" w:space="0" w:color="auto"/>
      </w:divBdr>
    </w:div>
    <w:div w:id="502555074">
      <w:marLeft w:val="0"/>
      <w:marRight w:val="0"/>
      <w:marTop w:val="0"/>
      <w:marBottom w:val="0"/>
      <w:divBdr>
        <w:top w:val="none" w:sz="0" w:space="0" w:color="auto"/>
        <w:left w:val="none" w:sz="0" w:space="0" w:color="auto"/>
        <w:bottom w:val="none" w:sz="0" w:space="0" w:color="auto"/>
        <w:right w:val="none" w:sz="0" w:space="0" w:color="auto"/>
      </w:divBdr>
    </w:div>
    <w:div w:id="502555075">
      <w:marLeft w:val="0"/>
      <w:marRight w:val="0"/>
      <w:marTop w:val="0"/>
      <w:marBottom w:val="0"/>
      <w:divBdr>
        <w:top w:val="none" w:sz="0" w:space="0" w:color="auto"/>
        <w:left w:val="none" w:sz="0" w:space="0" w:color="auto"/>
        <w:bottom w:val="none" w:sz="0" w:space="0" w:color="auto"/>
        <w:right w:val="none" w:sz="0" w:space="0" w:color="auto"/>
      </w:divBdr>
    </w:div>
    <w:div w:id="502555076">
      <w:marLeft w:val="0"/>
      <w:marRight w:val="0"/>
      <w:marTop w:val="0"/>
      <w:marBottom w:val="0"/>
      <w:divBdr>
        <w:top w:val="none" w:sz="0" w:space="0" w:color="auto"/>
        <w:left w:val="none" w:sz="0" w:space="0" w:color="auto"/>
        <w:bottom w:val="none" w:sz="0" w:space="0" w:color="auto"/>
        <w:right w:val="none" w:sz="0" w:space="0" w:color="auto"/>
      </w:divBdr>
    </w:div>
    <w:div w:id="502555077">
      <w:marLeft w:val="0"/>
      <w:marRight w:val="0"/>
      <w:marTop w:val="0"/>
      <w:marBottom w:val="0"/>
      <w:divBdr>
        <w:top w:val="none" w:sz="0" w:space="0" w:color="auto"/>
        <w:left w:val="none" w:sz="0" w:space="0" w:color="auto"/>
        <w:bottom w:val="none" w:sz="0" w:space="0" w:color="auto"/>
        <w:right w:val="none" w:sz="0" w:space="0" w:color="auto"/>
      </w:divBdr>
    </w:div>
    <w:div w:id="502555078">
      <w:marLeft w:val="0"/>
      <w:marRight w:val="0"/>
      <w:marTop w:val="0"/>
      <w:marBottom w:val="0"/>
      <w:divBdr>
        <w:top w:val="none" w:sz="0" w:space="0" w:color="auto"/>
        <w:left w:val="none" w:sz="0" w:space="0" w:color="auto"/>
        <w:bottom w:val="none" w:sz="0" w:space="0" w:color="auto"/>
        <w:right w:val="none" w:sz="0" w:space="0" w:color="auto"/>
      </w:divBdr>
    </w:div>
    <w:div w:id="502555079">
      <w:marLeft w:val="0"/>
      <w:marRight w:val="0"/>
      <w:marTop w:val="0"/>
      <w:marBottom w:val="0"/>
      <w:divBdr>
        <w:top w:val="none" w:sz="0" w:space="0" w:color="auto"/>
        <w:left w:val="none" w:sz="0" w:space="0" w:color="auto"/>
        <w:bottom w:val="none" w:sz="0" w:space="0" w:color="auto"/>
        <w:right w:val="none" w:sz="0" w:space="0" w:color="auto"/>
      </w:divBdr>
    </w:div>
    <w:div w:id="502555080">
      <w:marLeft w:val="0"/>
      <w:marRight w:val="0"/>
      <w:marTop w:val="0"/>
      <w:marBottom w:val="0"/>
      <w:divBdr>
        <w:top w:val="none" w:sz="0" w:space="0" w:color="auto"/>
        <w:left w:val="none" w:sz="0" w:space="0" w:color="auto"/>
        <w:bottom w:val="none" w:sz="0" w:space="0" w:color="auto"/>
        <w:right w:val="none" w:sz="0" w:space="0" w:color="auto"/>
      </w:divBdr>
    </w:div>
    <w:div w:id="502555081">
      <w:marLeft w:val="0"/>
      <w:marRight w:val="0"/>
      <w:marTop w:val="0"/>
      <w:marBottom w:val="0"/>
      <w:divBdr>
        <w:top w:val="none" w:sz="0" w:space="0" w:color="auto"/>
        <w:left w:val="none" w:sz="0" w:space="0" w:color="auto"/>
        <w:bottom w:val="none" w:sz="0" w:space="0" w:color="auto"/>
        <w:right w:val="none" w:sz="0" w:space="0" w:color="auto"/>
      </w:divBdr>
    </w:div>
    <w:div w:id="502555083">
      <w:marLeft w:val="0"/>
      <w:marRight w:val="0"/>
      <w:marTop w:val="0"/>
      <w:marBottom w:val="0"/>
      <w:divBdr>
        <w:top w:val="none" w:sz="0" w:space="0" w:color="auto"/>
        <w:left w:val="none" w:sz="0" w:space="0" w:color="auto"/>
        <w:bottom w:val="none" w:sz="0" w:space="0" w:color="auto"/>
        <w:right w:val="none" w:sz="0" w:space="0" w:color="auto"/>
      </w:divBdr>
    </w:div>
    <w:div w:id="502555086">
      <w:marLeft w:val="0"/>
      <w:marRight w:val="0"/>
      <w:marTop w:val="0"/>
      <w:marBottom w:val="0"/>
      <w:divBdr>
        <w:top w:val="none" w:sz="0" w:space="0" w:color="auto"/>
        <w:left w:val="none" w:sz="0" w:space="0" w:color="auto"/>
        <w:bottom w:val="none" w:sz="0" w:space="0" w:color="auto"/>
        <w:right w:val="none" w:sz="0" w:space="0" w:color="auto"/>
      </w:divBdr>
      <w:divsChild>
        <w:div w:id="502555002">
          <w:marLeft w:val="0"/>
          <w:marRight w:val="0"/>
          <w:marTop w:val="15"/>
          <w:marBottom w:val="0"/>
          <w:divBdr>
            <w:top w:val="single" w:sz="48" w:space="0" w:color="auto"/>
            <w:left w:val="single" w:sz="48" w:space="0" w:color="auto"/>
            <w:bottom w:val="single" w:sz="48" w:space="0" w:color="auto"/>
            <w:right w:val="single" w:sz="48" w:space="0" w:color="auto"/>
          </w:divBdr>
          <w:divsChild>
            <w:div w:id="502555011">
              <w:marLeft w:val="0"/>
              <w:marRight w:val="0"/>
              <w:marTop w:val="0"/>
              <w:marBottom w:val="0"/>
              <w:divBdr>
                <w:top w:val="none" w:sz="0" w:space="0" w:color="auto"/>
                <w:left w:val="none" w:sz="0" w:space="0" w:color="auto"/>
                <w:bottom w:val="none" w:sz="0" w:space="0" w:color="auto"/>
                <w:right w:val="none" w:sz="0" w:space="0" w:color="auto"/>
              </w:divBdr>
              <w:divsChild>
                <w:div w:id="502554992">
                  <w:marLeft w:val="0"/>
                  <w:marRight w:val="0"/>
                  <w:marTop w:val="0"/>
                  <w:marBottom w:val="0"/>
                  <w:divBdr>
                    <w:top w:val="none" w:sz="0" w:space="0" w:color="auto"/>
                    <w:left w:val="none" w:sz="0" w:space="0" w:color="auto"/>
                    <w:bottom w:val="none" w:sz="0" w:space="0" w:color="auto"/>
                    <w:right w:val="none" w:sz="0" w:space="0" w:color="auto"/>
                  </w:divBdr>
                </w:div>
                <w:div w:id="502554997">
                  <w:marLeft w:val="0"/>
                  <w:marRight w:val="0"/>
                  <w:marTop w:val="0"/>
                  <w:marBottom w:val="0"/>
                  <w:divBdr>
                    <w:top w:val="none" w:sz="0" w:space="0" w:color="auto"/>
                    <w:left w:val="none" w:sz="0" w:space="0" w:color="auto"/>
                    <w:bottom w:val="none" w:sz="0" w:space="0" w:color="auto"/>
                    <w:right w:val="none" w:sz="0" w:space="0" w:color="auto"/>
                  </w:divBdr>
                </w:div>
                <w:div w:id="502555006">
                  <w:marLeft w:val="0"/>
                  <w:marRight w:val="0"/>
                  <w:marTop w:val="0"/>
                  <w:marBottom w:val="0"/>
                  <w:divBdr>
                    <w:top w:val="none" w:sz="0" w:space="0" w:color="auto"/>
                    <w:left w:val="none" w:sz="0" w:space="0" w:color="auto"/>
                    <w:bottom w:val="none" w:sz="0" w:space="0" w:color="auto"/>
                    <w:right w:val="none" w:sz="0" w:space="0" w:color="auto"/>
                  </w:divBdr>
                </w:div>
                <w:div w:id="502555013">
                  <w:marLeft w:val="0"/>
                  <w:marRight w:val="0"/>
                  <w:marTop w:val="0"/>
                  <w:marBottom w:val="0"/>
                  <w:divBdr>
                    <w:top w:val="none" w:sz="0" w:space="0" w:color="auto"/>
                    <w:left w:val="none" w:sz="0" w:space="0" w:color="auto"/>
                    <w:bottom w:val="none" w:sz="0" w:space="0" w:color="auto"/>
                    <w:right w:val="none" w:sz="0" w:space="0" w:color="auto"/>
                  </w:divBdr>
                </w:div>
                <w:div w:id="502555014">
                  <w:marLeft w:val="0"/>
                  <w:marRight w:val="0"/>
                  <w:marTop w:val="0"/>
                  <w:marBottom w:val="0"/>
                  <w:divBdr>
                    <w:top w:val="none" w:sz="0" w:space="0" w:color="auto"/>
                    <w:left w:val="none" w:sz="0" w:space="0" w:color="auto"/>
                    <w:bottom w:val="none" w:sz="0" w:space="0" w:color="auto"/>
                    <w:right w:val="none" w:sz="0" w:space="0" w:color="auto"/>
                  </w:divBdr>
                </w:div>
                <w:div w:id="502555015">
                  <w:marLeft w:val="0"/>
                  <w:marRight w:val="0"/>
                  <w:marTop w:val="0"/>
                  <w:marBottom w:val="0"/>
                  <w:divBdr>
                    <w:top w:val="none" w:sz="0" w:space="0" w:color="auto"/>
                    <w:left w:val="none" w:sz="0" w:space="0" w:color="auto"/>
                    <w:bottom w:val="none" w:sz="0" w:space="0" w:color="auto"/>
                    <w:right w:val="none" w:sz="0" w:space="0" w:color="auto"/>
                  </w:divBdr>
                </w:div>
                <w:div w:id="502555018">
                  <w:marLeft w:val="0"/>
                  <w:marRight w:val="0"/>
                  <w:marTop w:val="0"/>
                  <w:marBottom w:val="0"/>
                  <w:divBdr>
                    <w:top w:val="none" w:sz="0" w:space="0" w:color="auto"/>
                    <w:left w:val="none" w:sz="0" w:space="0" w:color="auto"/>
                    <w:bottom w:val="none" w:sz="0" w:space="0" w:color="auto"/>
                    <w:right w:val="none" w:sz="0" w:space="0" w:color="auto"/>
                  </w:divBdr>
                </w:div>
                <w:div w:id="502555024">
                  <w:marLeft w:val="0"/>
                  <w:marRight w:val="0"/>
                  <w:marTop w:val="0"/>
                  <w:marBottom w:val="0"/>
                  <w:divBdr>
                    <w:top w:val="none" w:sz="0" w:space="0" w:color="auto"/>
                    <w:left w:val="none" w:sz="0" w:space="0" w:color="auto"/>
                    <w:bottom w:val="none" w:sz="0" w:space="0" w:color="auto"/>
                    <w:right w:val="none" w:sz="0" w:space="0" w:color="auto"/>
                  </w:divBdr>
                </w:div>
                <w:div w:id="502555025">
                  <w:marLeft w:val="0"/>
                  <w:marRight w:val="0"/>
                  <w:marTop w:val="0"/>
                  <w:marBottom w:val="0"/>
                  <w:divBdr>
                    <w:top w:val="none" w:sz="0" w:space="0" w:color="auto"/>
                    <w:left w:val="none" w:sz="0" w:space="0" w:color="auto"/>
                    <w:bottom w:val="none" w:sz="0" w:space="0" w:color="auto"/>
                    <w:right w:val="none" w:sz="0" w:space="0" w:color="auto"/>
                  </w:divBdr>
                </w:div>
                <w:div w:id="502555029">
                  <w:marLeft w:val="0"/>
                  <w:marRight w:val="0"/>
                  <w:marTop w:val="0"/>
                  <w:marBottom w:val="0"/>
                  <w:divBdr>
                    <w:top w:val="none" w:sz="0" w:space="0" w:color="auto"/>
                    <w:left w:val="none" w:sz="0" w:space="0" w:color="auto"/>
                    <w:bottom w:val="none" w:sz="0" w:space="0" w:color="auto"/>
                    <w:right w:val="none" w:sz="0" w:space="0" w:color="auto"/>
                  </w:divBdr>
                </w:div>
                <w:div w:id="502555031">
                  <w:marLeft w:val="0"/>
                  <w:marRight w:val="0"/>
                  <w:marTop w:val="0"/>
                  <w:marBottom w:val="0"/>
                  <w:divBdr>
                    <w:top w:val="none" w:sz="0" w:space="0" w:color="auto"/>
                    <w:left w:val="none" w:sz="0" w:space="0" w:color="auto"/>
                    <w:bottom w:val="none" w:sz="0" w:space="0" w:color="auto"/>
                    <w:right w:val="none" w:sz="0" w:space="0" w:color="auto"/>
                  </w:divBdr>
                </w:div>
                <w:div w:id="502555039">
                  <w:marLeft w:val="0"/>
                  <w:marRight w:val="0"/>
                  <w:marTop w:val="0"/>
                  <w:marBottom w:val="0"/>
                  <w:divBdr>
                    <w:top w:val="none" w:sz="0" w:space="0" w:color="auto"/>
                    <w:left w:val="none" w:sz="0" w:space="0" w:color="auto"/>
                    <w:bottom w:val="none" w:sz="0" w:space="0" w:color="auto"/>
                    <w:right w:val="none" w:sz="0" w:space="0" w:color="auto"/>
                  </w:divBdr>
                </w:div>
                <w:div w:id="502555044">
                  <w:marLeft w:val="0"/>
                  <w:marRight w:val="0"/>
                  <w:marTop w:val="0"/>
                  <w:marBottom w:val="0"/>
                  <w:divBdr>
                    <w:top w:val="none" w:sz="0" w:space="0" w:color="auto"/>
                    <w:left w:val="none" w:sz="0" w:space="0" w:color="auto"/>
                    <w:bottom w:val="none" w:sz="0" w:space="0" w:color="auto"/>
                    <w:right w:val="none" w:sz="0" w:space="0" w:color="auto"/>
                  </w:divBdr>
                </w:div>
                <w:div w:id="502555046">
                  <w:marLeft w:val="0"/>
                  <w:marRight w:val="0"/>
                  <w:marTop w:val="0"/>
                  <w:marBottom w:val="0"/>
                  <w:divBdr>
                    <w:top w:val="none" w:sz="0" w:space="0" w:color="auto"/>
                    <w:left w:val="none" w:sz="0" w:space="0" w:color="auto"/>
                    <w:bottom w:val="none" w:sz="0" w:space="0" w:color="auto"/>
                    <w:right w:val="none" w:sz="0" w:space="0" w:color="auto"/>
                  </w:divBdr>
                </w:div>
                <w:div w:id="502555051">
                  <w:marLeft w:val="0"/>
                  <w:marRight w:val="0"/>
                  <w:marTop w:val="0"/>
                  <w:marBottom w:val="0"/>
                  <w:divBdr>
                    <w:top w:val="none" w:sz="0" w:space="0" w:color="auto"/>
                    <w:left w:val="none" w:sz="0" w:space="0" w:color="auto"/>
                    <w:bottom w:val="none" w:sz="0" w:space="0" w:color="auto"/>
                    <w:right w:val="none" w:sz="0" w:space="0" w:color="auto"/>
                  </w:divBdr>
                </w:div>
                <w:div w:id="502555054">
                  <w:marLeft w:val="0"/>
                  <w:marRight w:val="0"/>
                  <w:marTop w:val="0"/>
                  <w:marBottom w:val="0"/>
                  <w:divBdr>
                    <w:top w:val="none" w:sz="0" w:space="0" w:color="auto"/>
                    <w:left w:val="none" w:sz="0" w:space="0" w:color="auto"/>
                    <w:bottom w:val="none" w:sz="0" w:space="0" w:color="auto"/>
                    <w:right w:val="none" w:sz="0" w:space="0" w:color="auto"/>
                  </w:divBdr>
                </w:div>
                <w:div w:id="502555069">
                  <w:marLeft w:val="0"/>
                  <w:marRight w:val="0"/>
                  <w:marTop w:val="0"/>
                  <w:marBottom w:val="0"/>
                  <w:divBdr>
                    <w:top w:val="none" w:sz="0" w:space="0" w:color="auto"/>
                    <w:left w:val="none" w:sz="0" w:space="0" w:color="auto"/>
                    <w:bottom w:val="none" w:sz="0" w:space="0" w:color="auto"/>
                    <w:right w:val="none" w:sz="0" w:space="0" w:color="auto"/>
                  </w:divBdr>
                </w:div>
                <w:div w:id="502555070">
                  <w:marLeft w:val="0"/>
                  <w:marRight w:val="0"/>
                  <w:marTop w:val="0"/>
                  <w:marBottom w:val="0"/>
                  <w:divBdr>
                    <w:top w:val="none" w:sz="0" w:space="0" w:color="auto"/>
                    <w:left w:val="none" w:sz="0" w:space="0" w:color="auto"/>
                    <w:bottom w:val="none" w:sz="0" w:space="0" w:color="auto"/>
                    <w:right w:val="none" w:sz="0" w:space="0" w:color="auto"/>
                  </w:divBdr>
                </w:div>
                <w:div w:id="502555082">
                  <w:marLeft w:val="0"/>
                  <w:marRight w:val="0"/>
                  <w:marTop w:val="0"/>
                  <w:marBottom w:val="0"/>
                  <w:divBdr>
                    <w:top w:val="none" w:sz="0" w:space="0" w:color="auto"/>
                    <w:left w:val="none" w:sz="0" w:space="0" w:color="auto"/>
                    <w:bottom w:val="none" w:sz="0" w:space="0" w:color="auto"/>
                    <w:right w:val="none" w:sz="0" w:space="0" w:color="auto"/>
                  </w:divBdr>
                </w:div>
                <w:div w:id="502555085">
                  <w:marLeft w:val="0"/>
                  <w:marRight w:val="0"/>
                  <w:marTop w:val="0"/>
                  <w:marBottom w:val="0"/>
                  <w:divBdr>
                    <w:top w:val="none" w:sz="0" w:space="0" w:color="auto"/>
                    <w:left w:val="none" w:sz="0" w:space="0" w:color="auto"/>
                    <w:bottom w:val="none" w:sz="0" w:space="0" w:color="auto"/>
                    <w:right w:val="none" w:sz="0" w:space="0" w:color="auto"/>
                  </w:divBdr>
                </w:div>
                <w:div w:id="502555093">
                  <w:marLeft w:val="0"/>
                  <w:marRight w:val="0"/>
                  <w:marTop w:val="0"/>
                  <w:marBottom w:val="0"/>
                  <w:divBdr>
                    <w:top w:val="none" w:sz="0" w:space="0" w:color="auto"/>
                    <w:left w:val="none" w:sz="0" w:space="0" w:color="auto"/>
                    <w:bottom w:val="none" w:sz="0" w:space="0" w:color="auto"/>
                    <w:right w:val="none" w:sz="0" w:space="0" w:color="auto"/>
                  </w:divBdr>
                </w:div>
                <w:div w:id="50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555088">
      <w:marLeft w:val="0"/>
      <w:marRight w:val="0"/>
      <w:marTop w:val="0"/>
      <w:marBottom w:val="0"/>
      <w:divBdr>
        <w:top w:val="none" w:sz="0" w:space="0" w:color="auto"/>
        <w:left w:val="none" w:sz="0" w:space="0" w:color="auto"/>
        <w:bottom w:val="none" w:sz="0" w:space="0" w:color="auto"/>
        <w:right w:val="none" w:sz="0" w:space="0" w:color="auto"/>
      </w:divBdr>
    </w:div>
    <w:div w:id="502555089">
      <w:marLeft w:val="0"/>
      <w:marRight w:val="0"/>
      <w:marTop w:val="0"/>
      <w:marBottom w:val="0"/>
      <w:divBdr>
        <w:top w:val="none" w:sz="0" w:space="0" w:color="auto"/>
        <w:left w:val="none" w:sz="0" w:space="0" w:color="auto"/>
        <w:bottom w:val="none" w:sz="0" w:space="0" w:color="auto"/>
        <w:right w:val="none" w:sz="0" w:space="0" w:color="auto"/>
      </w:divBdr>
    </w:div>
    <w:div w:id="502555090">
      <w:marLeft w:val="0"/>
      <w:marRight w:val="0"/>
      <w:marTop w:val="0"/>
      <w:marBottom w:val="0"/>
      <w:divBdr>
        <w:top w:val="none" w:sz="0" w:space="0" w:color="auto"/>
        <w:left w:val="none" w:sz="0" w:space="0" w:color="auto"/>
        <w:bottom w:val="none" w:sz="0" w:space="0" w:color="auto"/>
        <w:right w:val="none" w:sz="0" w:space="0" w:color="auto"/>
      </w:divBdr>
    </w:div>
    <w:div w:id="502555092">
      <w:marLeft w:val="0"/>
      <w:marRight w:val="0"/>
      <w:marTop w:val="0"/>
      <w:marBottom w:val="0"/>
      <w:divBdr>
        <w:top w:val="none" w:sz="0" w:space="0" w:color="auto"/>
        <w:left w:val="none" w:sz="0" w:space="0" w:color="auto"/>
        <w:bottom w:val="none" w:sz="0" w:space="0" w:color="auto"/>
        <w:right w:val="none" w:sz="0" w:space="0" w:color="auto"/>
      </w:divBdr>
    </w:div>
    <w:div w:id="502555094">
      <w:marLeft w:val="0"/>
      <w:marRight w:val="0"/>
      <w:marTop w:val="0"/>
      <w:marBottom w:val="0"/>
      <w:divBdr>
        <w:top w:val="none" w:sz="0" w:space="0" w:color="auto"/>
        <w:left w:val="none" w:sz="0" w:space="0" w:color="auto"/>
        <w:bottom w:val="none" w:sz="0" w:space="0" w:color="auto"/>
        <w:right w:val="none" w:sz="0" w:space="0" w:color="auto"/>
      </w:divBdr>
    </w:div>
    <w:div w:id="502555095">
      <w:marLeft w:val="0"/>
      <w:marRight w:val="0"/>
      <w:marTop w:val="0"/>
      <w:marBottom w:val="0"/>
      <w:divBdr>
        <w:top w:val="none" w:sz="0" w:space="0" w:color="auto"/>
        <w:left w:val="none" w:sz="0" w:space="0" w:color="auto"/>
        <w:bottom w:val="none" w:sz="0" w:space="0" w:color="auto"/>
        <w:right w:val="none" w:sz="0" w:space="0" w:color="auto"/>
      </w:divBdr>
    </w:div>
    <w:div w:id="502555097">
      <w:marLeft w:val="0"/>
      <w:marRight w:val="0"/>
      <w:marTop w:val="0"/>
      <w:marBottom w:val="0"/>
      <w:divBdr>
        <w:top w:val="none" w:sz="0" w:space="0" w:color="auto"/>
        <w:left w:val="none" w:sz="0" w:space="0" w:color="auto"/>
        <w:bottom w:val="none" w:sz="0" w:space="0" w:color="auto"/>
        <w:right w:val="none" w:sz="0" w:space="0" w:color="auto"/>
      </w:divBdr>
    </w:div>
    <w:div w:id="502555098">
      <w:marLeft w:val="0"/>
      <w:marRight w:val="0"/>
      <w:marTop w:val="0"/>
      <w:marBottom w:val="0"/>
      <w:divBdr>
        <w:top w:val="none" w:sz="0" w:space="0" w:color="auto"/>
        <w:left w:val="none" w:sz="0" w:space="0" w:color="auto"/>
        <w:bottom w:val="none" w:sz="0" w:space="0" w:color="auto"/>
        <w:right w:val="none" w:sz="0" w:space="0" w:color="auto"/>
      </w:divBdr>
    </w:div>
    <w:div w:id="502555100">
      <w:marLeft w:val="0"/>
      <w:marRight w:val="0"/>
      <w:marTop w:val="0"/>
      <w:marBottom w:val="0"/>
      <w:divBdr>
        <w:top w:val="none" w:sz="0" w:space="0" w:color="auto"/>
        <w:left w:val="none" w:sz="0" w:space="0" w:color="auto"/>
        <w:bottom w:val="none" w:sz="0" w:space="0" w:color="auto"/>
        <w:right w:val="none" w:sz="0" w:space="0" w:color="auto"/>
      </w:divBdr>
    </w:div>
    <w:div w:id="502555101">
      <w:marLeft w:val="0"/>
      <w:marRight w:val="0"/>
      <w:marTop w:val="0"/>
      <w:marBottom w:val="0"/>
      <w:divBdr>
        <w:top w:val="none" w:sz="0" w:space="0" w:color="auto"/>
        <w:left w:val="none" w:sz="0" w:space="0" w:color="auto"/>
        <w:bottom w:val="none" w:sz="0" w:space="0" w:color="auto"/>
        <w:right w:val="none" w:sz="0" w:space="0" w:color="auto"/>
      </w:divBdr>
    </w:div>
    <w:div w:id="502555103">
      <w:marLeft w:val="0"/>
      <w:marRight w:val="0"/>
      <w:marTop w:val="0"/>
      <w:marBottom w:val="0"/>
      <w:divBdr>
        <w:top w:val="none" w:sz="0" w:space="0" w:color="auto"/>
        <w:left w:val="none" w:sz="0" w:space="0" w:color="auto"/>
        <w:bottom w:val="none" w:sz="0" w:space="0" w:color="auto"/>
        <w:right w:val="none" w:sz="0" w:space="0" w:color="auto"/>
      </w:divBdr>
    </w:div>
    <w:div w:id="502555104">
      <w:marLeft w:val="0"/>
      <w:marRight w:val="0"/>
      <w:marTop w:val="0"/>
      <w:marBottom w:val="0"/>
      <w:divBdr>
        <w:top w:val="none" w:sz="0" w:space="0" w:color="auto"/>
        <w:left w:val="none" w:sz="0" w:space="0" w:color="auto"/>
        <w:bottom w:val="none" w:sz="0" w:space="0" w:color="auto"/>
        <w:right w:val="none" w:sz="0" w:space="0" w:color="auto"/>
      </w:divBdr>
    </w:div>
    <w:div w:id="979378671">
      <w:bodyDiv w:val="1"/>
      <w:marLeft w:val="0"/>
      <w:marRight w:val="0"/>
      <w:marTop w:val="0"/>
      <w:marBottom w:val="0"/>
      <w:divBdr>
        <w:top w:val="none" w:sz="0" w:space="0" w:color="auto"/>
        <w:left w:val="none" w:sz="0" w:space="0" w:color="auto"/>
        <w:bottom w:val="none" w:sz="0" w:space="0" w:color="auto"/>
        <w:right w:val="none" w:sz="0" w:space="0" w:color="auto"/>
      </w:divBdr>
    </w:div>
    <w:div w:id="167040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thuvienphapluat.vn/TCVN/Tai-nguyen-Moi-truong/QCVN-01-1-2024-BYT-Chat-luong-nuoc-sach-su-dung-cho-muc-dich-sinh-hoat-921406.asp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4.png"/></Relationships>
</file>

<file path=word/_rels/footer4.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3894</TotalTime>
  <Pages>61</Pages>
  <Words>15848</Words>
  <Characters>90340</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&lt;egyptian hak&gt;</Company>
  <LinksUpToDate>false</LinksUpToDate>
  <CharactersWithSpaces>105977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747</cp:revision>
  <cp:lastPrinted>2026-06-09T01:52:00Z</cp:lastPrinted>
  <dcterms:created xsi:type="dcterms:W3CDTF">2026-04-23T09:14:00Z</dcterms:created>
  <dcterms:modified xsi:type="dcterms:W3CDTF">2026-08-13T19:06:00Z</dcterms:modified>
</cp:coreProperties>
</file>